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docProps/core.xml" ContentType="application/vnd.openxmlformats-package.core-properties+xml"/>
  <Override PartName="/docProps/custom.xml" ContentType="application/vnd.openxmlformats-officedocument.custom-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word/glossary/styles.xml" ContentType="application/vnd.openxmlformats-officedocument.wordprocessingml.styles+xml"/>
  <Override PartName="/word/glossary/webSettings.xml" ContentType="application/vnd.openxmlformats-officedocument.wordprocessingml.webSetting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word/glossary/fontTable.xml" ContentType="application/vnd.openxmlformats-officedocument.wordprocessingml.fontTable+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Layout"/>
        <w:tblW w:w="0" w:type="auto"/>
        <w:jc w:val="center"/>
        <w:tblLayout w:type="fixed"/>
        <w:tblLook w:val="04A0" w:firstRow="1" w:lastRow="0" w:firstColumn="1" w:lastColumn="0" w:noHBand="0" w:noVBand="1"/>
        <w:tblDescription w:val="Brochure layout table page 1"/>
      </w:tblPr>
      <w:tblGrid>
        <w:gridCol w:w="3840"/>
        <w:gridCol w:w="713"/>
        <w:gridCol w:w="721"/>
        <w:gridCol w:w="3835"/>
        <w:gridCol w:w="720"/>
        <w:gridCol w:w="720"/>
        <w:gridCol w:w="3851"/>
      </w:tblGrid>
      <w:tr w:rsidR="00007663" w14:paraId="5115F0D5" w14:textId="77777777" w:rsidTr="00612499">
        <w:trPr>
          <w:trHeight w:hRule="exact" w:val="10800"/>
          <w:jc w:val="center"/>
        </w:trPr>
        <w:tc>
          <w:tcPr>
            <w:tcW w:w="3840" w:type="dxa"/>
          </w:tcPr>
          <w:p w14:paraId="1DA07489" w14:textId="1817F7EB" w:rsidR="00007663" w:rsidRDefault="00C85F14">
            <w:r>
              <w:rPr>
                <w:noProof/>
                <w:lang w:eastAsia="en-US"/>
              </w:rPr>
              <w:drawing>
                <wp:anchor distT="0" distB="0" distL="114300" distR="114300" simplePos="0" relativeHeight="251659264" behindDoc="0" locked="0" layoutInCell="1" allowOverlap="1" wp14:anchorId="5C44D09C" wp14:editId="070E6E2A">
                  <wp:simplePos x="0" y="0"/>
                  <wp:positionH relativeFrom="column">
                    <wp:posOffset>-324485</wp:posOffset>
                  </wp:positionH>
                  <wp:positionV relativeFrom="paragraph">
                    <wp:posOffset>330200</wp:posOffset>
                  </wp:positionV>
                  <wp:extent cx="3089910" cy="2440940"/>
                  <wp:effectExtent l="0" t="5715" r="3175" b="3175"/>
                  <wp:wrapSquare wrapText="bothSides"/>
                  <wp:docPr id="2" name="Picture 2" descr="../Downloads/tom-rumble-645202-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tom-rumble-645202-unsplash.jpg"/>
                          <pic:cNvPicPr>
                            <a:picLocks noChangeAspect="1" noChangeArrowheads="1"/>
                          </pic:cNvPicPr>
                        </pic:nvPicPr>
                        <pic:blipFill rotWithShape="1">
                          <a:blip r:embed="rId11">
                            <a:extLst>
                              <a:ext uri="{28A0092B-C50C-407E-A947-70E740481C1C}">
                                <a14:useLocalDpi xmlns:a14="http://schemas.microsoft.com/office/drawing/2010/main" val="0"/>
                              </a:ext>
                            </a:extLst>
                          </a:blip>
                          <a:srcRect r="28801"/>
                          <a:stretch/>
                        </pic:blipFill>
                        <pic:spPr bwMode="auto">
                          <a:xfrm rot="5400000">
                            <a:off x="0" y="0"/>
                            <a:ext cx="3089910" cy="2440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
                <w:szCs w:val="2"/>
              </w:rPr>
              <w:t xml:space="preserve"> </w:t>
            </w:r>
          </w:p>
          <w:p w14:paraId="2B2A92CF" w14:textId="499DF7D9" w:rsidR="00007663" w:rsidRPr="003F7E73" w:rsidRDefault="003F7E73" w:rsidP="00864A62">
            <w:pPr>
              <w:pStyle w:val="Heading2"/>
              <w:spacing w:before="0"/>
              <w:rPr>
                <w:color w:val="C45238" w:themeColor="accent1"/>
                <w:sz w:val="32"/>
              </w:rPr>
            </w:pPr>
            <w:r>
              <w:rPr>
                <w:color w:val="C45238" w:themeColor="accent1"/>
                <w:sz w:val="32"/>
              </w:rPr>
              <w:t xml:space="preserve">Policy </w:t>
            </w:r>
            <w:r w:rsidR="005C1CA3" w:rsidRPr="003F7E73">
              <w:rPr>
                <w:color w:val="C45238" w:themeColor="accent1"/>
                <w:sz w:val="32"/>
              </w:rPr>
              <w:t>Overview:</w:t>
            </w:r>
          </w:p>
          <w:p w14:paraId="1B4ED27D" w14:textId="17FAFD43" w:rsidR="00007663" w:rsidRPr="003D6DE1" w:rsidRDefault="00007663" w:rsidP="00864A62">
            <w:pPr>
              <w:pStyle w:val="ListBullet"/>
              <w:keepNext/>
              <w:keepLines/>
              <w:numPr>
                <w:ilvl w:val="0"/>
                <w:numId w:val="0"/>
              </w:numPr>
              <w:spacing w:after="0" w:line="240" w:lineRule="auto"/>
              <w:outlineLvl w:val="1"/>
              <w:rPr>
                <w:sz w:val="12"/>
                <w:szCs w:val="12"/>
              </w:rPr>
            </w:pPr>
          </w:p>
          <w:p w14:paraId="0A5E007E" w14:textId="02EA99B7" w:rsidR="005C1CA3" w:rsidRDefault="003D6DE1" w:rsidP="00864A62">
            <w:pPr>
              <w:pStyle w:val="ListBullet"/>
              <w:keepNext/>
              <w:keepLines/>
              <w:numPr>
                <w:ilvl w:val="0"/>
                <w:numId w:val="0"/>
              </w:numPr>
              <w:spacing w:after="0" w:line="264" w:lineRule="auto"/>
              <w:outlineLvl w:val="1"/>
            </w:pPr>
            <w:r w:rsidRPr="003D6DE1">
              <w:t xml:space="preserve">Beginning in </w:t>
            </w:r>
            <w:r w:rsidRPr="003D6DE1">
              <w:rPr>
                <w:color w:val="0432FF"/>
              </w:rPr>
              <w:t>[20XX]</w:t>
            </w:r>
            <w:r w:rsidRPr="003D6DE1">
              <w:t xml:space="preserve">, </w:t>
            </w:r>
            <w:r w:rsidRPr="003D6DE1">
              <w:rPr>
                <w:color w:val="0432FF"/>
              </w:rPr>
              <w:t xml:space="preserve">[City] </w:t>
            </w:r>
            <w:r w:rsidRPr="003D6DE1">
              <w:t>will require residential rental properties to meet minimum energy efficiency standards. If a rental property does not meet efficiency standards, it will need to undergo energy upgrades to be compliant. Rentals will not receive their rental license until they are compliant. More information about this policy can be found</w:t>
            </w:r>
            <w:r w:rsidR="00FD7B5D">
              <w:t xml:space="preserve"> at</w:t>
            </w:r>
            <w:r w:rsidRPr="003D6DE1">
              <w:t xml:space="preserve"> </w:t>
            </w:r>
            <w:r w:rsidRPr="003D6DE1">
              <w:rPr>
                <w:color w:val="0432FF"/>
              </w:rPr>
              <w:t>[&lt;website for rental efficiency standard policy&gt;]</w:t>
            </w:r>
            <w:r w:rsidRPr="003D6DE1">
              <w:t>.</w:t>
            </w:r>
          </w:p>
          <w:p w14:paraId="0803DB98" w14:textId="77777777" w:rsidR="003D6DE1" w:rsidRPr="003D6DE1" w:rsidRDefault="003D6DE1" w:rsidP="00864A62">
            <w:pPr>
              <w:pStyle w:val="ListBullet"/>
              <w:keepNext/>
              <w:keepLines/>
              <w:numPr>
                <w:ilvl w:val="0"/>
                <w:numId w:val="0"/>
              </w:numPr>
              <w:spacing w:after="0" w:line="264" w:lineRule="auto"/>
              <w:outlineLvl w:val="1"/>
              <w:rPr>
                <w:sz w:val="12"/>
                <w:szCs w:val="12"/>
              </w:rPr>
            </w:pPr>
          </w:p>
          <w:p w14:paraId="53458716" w14:textId="1BD3F25E" w:rsidR="003D6DE1" w:rsidRDefault="003D6DE1" w:rsidP="00864A62">
            <w:pPr>
              <w:pStyle w:val="ListBullet"/>
              <w:keepNext/>
              <w:keepLines/>
              <w:numPr>
                <w:ilvl w:val="0"/>
                <w:numId w:val="0"/>
              </w:numPr>
              <w:spacing w:after="0" w:line="264" w:lineRule="auto"/>
              <w:outlineLvl w:val="1"/>
            </w:pPr>
            <w:r w:rsidRPr="003D6DE1">
              <w:t xml:space="preserve">Rentals comprise </w:t>
            </w:r>
            <w:r w:rsidRPr="003D6DE1">
              <w:rPr>
                <w:color w:val="0432FF"/>
              </w:rPr>
              <w:t xml:space="preserve">[X%] </w:t>
            </w:r>
            <w:r w:rsidRPr="003D6DE1">
              <w:t xml:space="preserve">of our city’s housing stock, and energy insecurity is a common problem among renters. This policy will not only improve the city’s housing stock but </w:t>
            </w:r>
            <w:r w:rsidR="00FD7B5D">
              <w:t xml:space="preserve">will </w:t>
            </w:r>
            <w:r w:rsidRPr="003D6DE1">
              <w:t xml:space="preserve">also get us closer to our carbon reduction goals while improving affordability within the city. Additionally, landlords will have more valuable assets as </w:t>
            </w:r>
            <w:r w:rsidR="00FD7B5D">
              <w:t>described</w:t>
            </w:r>
            <w:r w:rsidRPr="003D6DE1">
              <w:t xml:space="preserve"> in the “Value Proposition</w:t>
            </w:r>
            <w:r w:rsidR="00FD7B5D">
              <w:t xml:space="preserve"> for Rental Property Owners</w:t>
            </w:r>
            <w:r w:rsidRPr="003D6DE1">
              <w:t>” section of the pamphlet.</w:t>
            </w:r>
          </w:p>
          <w:p w14:paraId="39EDBD3C" w14:textId="52DE21F8" w:rsidR="003D6DE1" w:rsidRDefault="003D6DE1" w:rsidP="003D6DE1">
            <w:pPr>
              <w:pStyle w:val="ListBullet"/>
              <w:keepNext/>
              <w:keepLines/>
              <w:numPr>
                <w:ilvl w:val="0"/>
                <w:numId w:val="0"/>
              </w:numPr>
              <w:spacing w:before="120" w:after="120" w:line="240" w:lineRule="auto"/>
              <w:outlineLvl w:val="1"/>
            </w:pPr>
          </w:p>
        </w:tc>
        <w:tc>
          <w:tcPr>
            <w:tcW w:w="713" w:type="dxa"/>
          </w:tcPr>
          <w:p w14:paraId="708166A2" w14:textId="77777777" w:rsidR="00007663" w:rsidRDefault="00007663"/>
        </w:tc>
        <w:tc>
          <w:tcPr>
            <w:tcW w:w="721" w:type="dxa"/>
          </w:tcPr>
          <w:p w14:paraId="2F4B4BC4" w14:textId="77777777" w:rsidR="00007663" w:rsidRDefault="00007663"/>
        </w:tc>
        <w:tc>
          <w:tcPr>
            <w:tcW w:w="3835" w:type="dxa"/>
          </w:tcPr>
          <w:tbl>
            <w:tblPr>
              <w:tblStyle w:val="TableLayout"/>
              <w:tblW w:w="5000" w:type="pct"/>
              <w:tblLayout w:type="fixed"/>
              <w:tblLook w:val="04A0" w:firstRow="1" w:lastRow="0" w:firstColumn="1" w:lastColumn="0" w:noHBand="0" w:noVBand="1"/>
            </w:tblPr>
            <w:tblGrid>
              <w:gridCol w:w="3835"/>
            </w:tblGrid>
            <w:tr w:rsidR="00007663" w14:paraId="52371F51" w14:textId="77777777">
              <w:trPr>
                <w:trHeight w:hRule="exact" w:val="7920"/>
              </w:trPr>
              <w:tc>
                <w:tcPr>
                  <w:tcW w:w="5000" w:type="pct"/>
                </w:tcPr>
                <w:p w14:paraId="76A65BDE" w14:textId="77777777" w:rsidR="00007663" w:rsidRDefault="005C1CA3">
                  <w:pPr>
                    <w:pStyle w:val="Heading1"/>
                  </w:pPr>
                  <w:r>
                    <w:t>Additional Questions?</w:t>
                  </w:r>
                </w:p>
                <w:p w14:paraId="671F404B" w14:textId="77777777" w:rsidR="00007663" w:rsidRDefault="00E408FB">
                  <w:pPr>
                    <w:pStyle w:val="Heading2"/>
                  </w:pPr>
                  <w:r>
                    <w:t>Contact Us</w:t>
                  </w:r>
                </w:p>
                <w:p w14:paraId="007F5724" w14:textId="77777777" w:rsidR="00007663" w:rsidRDefault="00E408FB" w:rsidP="007645FA">
                  <w:pPr>
                    <w:rPr>
                      <w:color w:val="0432FF"/>
                    </w:rPr>
                  </w:pPr>
                  <w:r>
                    <w:t xml:space="preserve">Phone: </w:t>
                  </w:r>
                  <w:r w:rsidRPr="003D6DE1">
                    <w:rPr>
                      <w:color w:val="0432FF"/>
                    </w:rPr>
                    <w:t>[Telephone]</w:t>
                  </w:r>
                  <w:r>
                    <w:br/>
                    <w:t xml:space="preserve">Email: </w:t>
                  </w:r>
                  <w:r w:rsidRPr="003D6DE1">
                    <w:rPr>
                      <w:color w:val="0432FF"/>
                    </w:rPr>
                    <w:t>[Email address]</w:t>
                  </w:r>
                  <w:r>
                    <w:br/>
                    <w:t xml:space="preserve">Web: </w:t>
                  </w:r>
                  <w:r w:rsidRPr="003D6DE1">
                    <w:rPr>
                      <w:color w:val="0432FF"/>
                    </w:rPr>
                    <w:t>[Web address]</w:t>
                  </w:r>
                </w:p>
                <w:p w14:paraId="303EA7DE" w14:textId="77777777" w:rsidR="00612499" w:rsidRDefault="00612499" w:rsidP="007645FA">
                  <w:pPr>
                    <w:rPr>
                      <w:color w:val="0432FF"/>
                    </w:rPr>
                  </w:pPr>
                </w:p>
                <w:p w14:paraId="6EBAB46E" w14:textId="77777777" w:rsidR="00612499" w:rsidRDefault="00612499" w:rsidP="007645FA">
                  <w:pPr>
                    <w:rPr>
                      <w:color w:val="0432FF"/>
                    </w:rPr>
                  </w:pPr>
                </w:p>
                <w:p w14:paraId="0BA8E1ED" w14:textId="77777777" w:rsidR="00612499" w:rsidRDefault="00612499" w:rsidP="007645FA">
                  <w:pPr>
                    <w:rPr>
                      <w:color w:val="0432FF"/>
                    </w:rPr>
                  </w:pPr>
                </w:p>
                <w:p w14:paraId="68F00A00" w14:textId="77777777" w:rsidR="00612499" w:rsidRDefault="00612499" w:rsidP="007645FA">
                  <w:pPr>
                    <w:rPr>
                      <w:color w:val="0432FF"/>
                    </w:rPr>
                  </w:pPr>
                </w:p>
                <w:p w14:paraId="5BBC9816" w14:textId="474CC41E" w:rsidR="00612499" w:rsidRDefault="00612499" w:rsidP="007645FA">
                  <w:pPr>
                    <w:rPr>
                      <w:color w:val="0432FF"/>
                    </w:rPr>
                  </w:pPr>
                </w:p>
                <w:p w14:paraId="6D236805" w14:textId="0FFD7E1C" w:rsidR="00612499" w:rsidRDefault="00612499" w:rsidP="007645FA">
                  <w:pPr>
                    <w:rPr>
                      <w:color w:val="0432FF"/>
                    </w:rPr>
                  </w:pPr>
                </w:p>
                <w:p w14:paraId="025A7477" w14:textId="0441807F" w:rsidR="00612499" w:rsidRDefault="00612499" w:rsidP="007645FA">
                  <w:pPr>
                    <w:rPr>
                      <w:color w:val="0432FF"/>
                    </w:rPr>
                  </w:pPr>
                </w:p>
                <w:p w14:paraId="6332BB64" w14:textId="5EE8A2E0" w:rsidR="00612499" w:rsidRDefault="00612499" w:rsidP="007645FA">
                  <w:pPr>
                    <w:rPr>
                      <w:color w:val="0432FF"/>
                    </w:rPr>
                  </w:pPr>
                </w:p>
                <w:p w14:paraId="2C4BD415" w14:textId="77777777" w:rsidR="00612499" w:rsidRDefault="00612499" w:rsidP="007645FA">
                  <w:pPr>
                    <w:rPr>
                      <w:color w:val="0432FF"/>
                    </w:rPr>
                  </w:pPr>
                </w:p>
                <w:p w14:paraId="7413F18F" w14:textId="22EDA50E" w:rsidR="00612499" w:rsidRDefault="00612499" w:rsidP="007645FA">
                  <w:pPr>
                    <w:rPr>
                      <w:color w:val="0432FF"/>
                    </w:rPr>
                  </w:pPr>
                </w:p>
                <w:p w14:paraId="3C26E32D" w14:textId="3791BD10" w:rsidR="00612499" w:rsidRDefault="00612499" w:rsidP="007645FA">
                  <w:pPr>
                    <w:rPr>
                      <w:color w:val="0432FF"/>
                    </w:rPr>
                  </w:pPr>
                </w:p>
                <w:p w14:paraId="3AE6024D" w14:textId="3CDA52F5" w:rsidR="00612499" w:rsidRDefault="00612499" w:rsidP="007645FA">
                  <w:pPr>
                    <w:rPr>
                      <w:color w:val="0432FF"/>
                    </w:rPr>
                  </w:pPr>
                </w:p>
                <w:p w14:paraId="24F30C5B" w14:textId="2868FD00" w:rsidR="00612499" w:rsidRDefault="00612499" w:rsidP="007645FA">
                  <w:pPr>
                    <w:rPr>
                      <w:color w:val="0432FF"/>
                    </w:rPr>
                  </w:pPr>
                </w:p>
                <w:p w14:paraId="1B2DC45F" w14:textId="77777777" w:rsidR="00612499" w:rsidRDefault="00612499" w:rsidP="007645FA">
                  <w:pPr>
                    <w:rPr>
                      <w:color w:val="0432FF"/>
                    </w:rPr>
                  </w:pPr>
                </w:p>
                <w:p w14:paraId="45D324A9" w14:textId="77777777" w:rsidR="00612499" w:rsidRDefault="00612499" w:rsidP="007645FA">
                  <w:pPr>
                    <w:rPr>
                      <w:color w:val="0432FF"/>
                    </w:rPr>
                  </w:pPr>
                </w:p>
                <w:p w14:paraId="5032516B" w14:textId="77777777" w:rsidR="00612499" w:rsidRDefault="00612499" w:rsidP="007645FA">
                  <w:pPr>
                    <w:rPr>
                      <w:color w:val="0432FF"/>
                    </w:rPr>
                  </w:pPr>
                </w:p>
                <w:p w14:paraId="356A5089" w14:textId="77777777" w:rsidR="00612499" w:rsidRDefault="00612499" w:rsidP="007645FA">
                  <w:pPr>
                    <w:rPr>
                      <w:color w:val="0432FF"/>
                    </w:rPr>
                  </w:pPr>
                </w:p>
                <w:p w14:paraId="4AA0695E" w14:textId="77777777" w:rsidR="00612499" w:rsidRDefault="00612499" w:rsidP="007645FA">
                  <w:pPr>
                    <w:rPr>
                      <w:color w:val="0432FF"/>
                    </w:rPr>
                  </w:pPr>
                </w:p>
                <w:p w14:paraId="34F265C6" w14:textId="26E426D9" w:rsidR="00612499" w:rsidRDefault="00612499" w:rsidP="007645FA"/>
              </w:tc>
            </w:tr>
            <w:tr w:rsidR="00007663" w14:paraId="5B7B1801" w14:textId="77777777">
              <w:trPr>
                <w:trHeight w:hRule="exact" w:val="2880"/>
              </w:trPr>
              <w:tc>
                <w:tcPr>
                  <w:tcW w:w="5000" w:type="pct"/>
                  <w:vAlign w:val="bottom"/>
                </w:tcPr>
                <w:tbl>
                  <w:tblPr>
                    <w:tblStyle w:val="PlainTable4"/>
                    <w:tblW w:w="5000" w:type="pct"/>
                    <w:tblLayout w:type="fixed"/>
                    <w:tblLook w:val="0620" w:firstRow="1" w:lastRow="0" w:firstColumn="0" w:lastColumn="0" w:noHBand="1" w:noVBand="1"/>
                  </w:tblPr>
                  <w:tblGrid>
                    <w:gridCol w:w="3835"/>
                  </w:tblGrid>
                  <w:tr w:rsidR="0007659D" w14:paraId="03B740E2" w14:textId="77777777" w:rsidTr="0007659D">
                    <w:trPr>
                      <w:cnfStyle w:val="100000000000" w:firstRow="1" w:lastRow="0" w:firstColumn="0" w:lastColumn="0" w:oddVBand="0" w:evenVBand="0" w:oddHBand="0" w:evenHBand="0" w:firstRowFirstColumn="0" w:firstRowLastColumn="0" w:lastRowFirstColumn="0" w:lastRowLastColumn="0"/>
                    </w:trPr>
                    <w:tc>
                      <w:tcPr>
                        <w:tcW w:w="5000" w:type="pct"/>
                        <w:vAlign w:val="center"/>
                      </w:tcPr>
                      <w:sdt>
                        <w:sdtPr>
                          <w:alias w:val="Company"/>
                          <w:tag w:val=""/>
                          <w:id w:val="-108818510"/>
                          <w:placeholder>
                            <w:docPart w:val="A47603B40A20AC41802A62DD5C141D1A"/>
                          </w:placeholder>
                          <w:dataBinding w:prefixMappings="xmlns:ns0='http://schemas.openxmlformats.org/officeDocument/2006/extended-properties' " w:xpath="/ns0:Properties[1]/ns0:Company[1]" w:storeItemID="{6668398D-A668-4E3E-A5EB-62B293D839F1}"/>
                          <w:text/>
                        </w:sdtPr>
                        <w:sdtEndPr/>
                        <w:sdtContent>
                          <w:p w14:paraId="6C1C25FB" w14:textId="77777777" w:rsidR="0007659D" w:rsidRDefault="0007659D" w:rsidP="0007659D">
                            <w:pPr>
                              <w:pStyle w:val="Company"/>
                              <w:jc w:val="center"/>
                            </w:pPr>
                            <w:r>
                              <w:t>Efficiency Standards for Rentals</w:t>
                            </w:r>
                          </w:p>
                        </w:sdtContent>
                      </w:sdt>
                      <w:p w14:paraId="0EE9F60A" w14:textId="77777777" w:rsidR="0007659D" w:rsidRPr="003D6DE1" w:rsidRDefault="0007659D" w:rsidP="0007659D">
                        <w:pPr>
                          <w:pStyle w:val="Footer"/>
                          <w:jc w:val="center"/>
                          <w:rPr>
                            <w:color w:val="0432FF"/>
                          </w:rPr>
                        </w:pPr>
                        <w:r w:rsidRPr="003D6DE1">
                          <w:rPr>
                            <w:color w:val="0432FF"/>
                          </w:rPr>
                          <w:t>[Address]</w:t>
                        </w:r>
                      </w:p>
                      <w:p w14:paraId="409087D1" w14:textId="77777777" w:rsidR="0007659D" w:rsidRDefault="0007659D" w:rsidP="0007659D">
                        <w:pPr>
                          <w:pStyle w:val="Footer"/>
                          <w:jc w:val="center"/>
                        </w:pPr>
                        <w:r w:rsidRPr="003D6DE1">
                          <w:rPr>
                            <w:color w:val="0432FF"/>
                          </w:rPr>
                          <w:t>[City, ST ZIP Code]</w:t>
                        </w:r>
                      </w:p>
                    </w:tc>
                  </w:tr>
                </w:tbl>
                <w:p w14:paraId="2840DD6B" w14:textId="5EBEB13B" w:rsidR="00007663" w:rsidRDefault="00C62880">
                  <w:r>
                    <w:rPr>
                      <w:noProof/>
                      <w:color w:val="0432FF"/>
                      <w:lang w:eastAsia="en-US"/>
                    </w:rPr>
                    <mc:AlternateContent>
                      <mc:Choice Requires="wps">
                        <w:drawing>
                          <wp:anchor distT="0" distB="0" distL="114300" distR="114300" simplePos="0" relativeHeight="251660288" behindDoc="0" locked="0" layoutInCell="1" allowOverlap="1" wp14:anchorId="66AE029D" wp14:editId="31745025">
                            <wp:simplePos x="0" y="0"/>
                            <wp:positionH relativeFrom="column">
                              <wp:posOffset>422910</wp:posOffset>
                            </wp:positionH>
                            <wp:positionV relativeFrom="paragraph">
                              <wp:posOffset>-1300480</wp:posOffset>
                            </wp:positionV>
                            <wp:extent cx="1605280" cy="848360"/>
                            <wp:effectExtent l="0" t="0" r="20320" b="15240"/>
                            <wp:wrapSquare wrapText="bothSides"/>
                            <wp:docPr id="3" name="Text Box 3"/>
                            <wp:cNvGraphicFramePr/>
                            <a:graphic xmlns:a="http://schemas.openxmlformats.org/drawingml/2006/main">
                              <a:graphicData uri="http://schemas.microsoft.com/office/word/2010/wordprocessingShape">
                                <wps:wsp>
                                  <wps:cNvSpPr txBox="1"/>
                                  <wps:spPr>
                                    <a:xfrm>
                                      <a:off x="0" y="0"/>
                                      <a:ext cx="1605280" cy="848360"/>
                                    </a:xfrm>
                                    <a:prstGeom prst="rect">
                                      <a:avLst/>
                                    </a:prstGeom>
                                    <a:noFill/>
                                    <a:ln>
                                      <a:solidFill>
                                        <a:srgbClr val="0432FF"/>
                                      </a:solidFill>
                                    </a:ln>
                                    <a:effectLst/>
                                  </wps:spPr>
                                  <wps:style>
                                    <a:lnRef idx="0">
                                      <a:schemeClr val="accent1"/>
                                    </a:lnRef>
                                    <a:fillRef idx="0">
                                      <a:schemeClr val="accent1"/>
                                    </a:fillRef>
                                    <a:effectRef idx="0">
                                      <a:schemeClr val="accent1"/>
                                    </a:effectRef>
                                    <a:fontRef idx="minor">
                                      <a:schemeClr val="dk1"/>
                                    </a:fontRef>
                                  </wps:style>
                                  <wps:txbx>
                                    <w:txbxContent>
                                      <w:p w14:paraId="261E1A35" w14:textId="77777777" w:rsidR="00C62880" w:rsidRDefault="00C62880" w:rsidP="00C62880">
                                        <w:pPr>
                                          <w:spacing w:after="0" w:line="266" w:lineRule="auto"/>
                                          <w:jc w:val="center"/>
                                          <w:rPr>
                                            <w:color w:val="0432FF"/>
                                            <w:sz w:val="22"/>
                                            <w:szCs w:val="22"/>
                                            <w14:textOutline w14:w="9525" w14:cap="rnd" w14:cmpd="sng" w14:algn="ctr">
                                              <w14:noFill/>
                                              <w14:prstDash w14:val="solid"/>
                                              <w14:bevel/>
                                            </w14:textOutline>
                                          </w:rPr>
                                        </w:pPr>
                                      </w:p>
                                      <w:p w14:paraId="33016535" w14:textId="0C104E09" w:rsidR="00C62880" w:rsidRDefault="00C62880" w:rsidP="00C62880">
                                        <w:pPr>
                                          <w:spacing w:after="0" w:line="266" w:lineRule="auto"/>
                                          <w:jc w:val="center"/>
                                          <w:rPr>
                                            <w:color w:val="0432FF"/>
                                            <w:sz w:val="22"/>
                                            <w:szCs w:val="22"/>
                                            <w14:textOutline w14:w="9525" w14:cap="rnd" w14:cmpd="sng" w14:algn="ctr">
                                              <w14:noFill/>
                                              <w14:prstDash w14:val="solid"/>
                                              <w14:bevel/>
                                            </w14:textOutline>
                                          </w:rPr>
                                        </w:pPr>
                                        <w:r>
                                          <w:rPr>
                                            <w:color w:val="0432FF"/>
                                            <w:sz w:val="22"/>
                                            <w:szCs w:val="22"/>
                                            <w14:textOutline w14:w="9525" w14:cap="rnd" w14:cmpd="sng" w14:algn="ctr">
                                              <w14:noFill/>
                                              <w14:prstDash w14:val="solid"/>
                                              <w14:bevel/>
                                            </w14:textOutline>
                                          </w:rPr>
                                          <w:t>[</w:t>
                                        </w:r>
                                        <w:r w:rsidR="0007659D" w:rsidRPr="00C62880">
                                          <w:rPr>
                                            <w:color w:val="0432FF"/>
                                            <w:sz w:val="22"/>
                                            <w:szCs w:val="22"/>
                                            <w14:textOutline w14:w="9525" w14:cap="rnd" w14:cmpd="sng" w14:algn="ctr">
                                              <w14:noFill/>
                                              <w14:prstDash w14:val="solid"/>
                                              <w14:bevel/>
                                            </w14:textOutline>
                                          </w:rPr>
                                          <w:t>Add City</w:t>
                                        </w:r>
                                      </w:p>
                                      <w:p w14:paraId="037F4E2A" w14:textId="688E76E6" w:rsidR="0007659D" w:rsidRPr="00C62880" w:rsidRDefault="0007659D" w:rsidP="00C62880">
                                        <w:pPr>
                                          <w:spacing w:after="0" w:line="266" w:lineRule="auto"/>
                                          <w:jc w:val="center"/>
                                          <w:rPr>
                                            <w:color w:val="0432FF"/>
                                            <w:sz w:val="22"/>
                                            <w:szCs w:val="22"/>
                                            <w14:textOutline w14:w="9525" w14:cap="rnd" w14:cmpd="sng" w14:algn="ctr">
                                              <w14:noFill/>
                                              <w14:prstDash w14:val="solid"/>
                                              <w14:bevel/>
                                            </w14:textOutline>
                                          </w:rPr>
                                        </w:pPr>
                                        <w:r w:rsidRPr="00C62880">
                                          <w:rPr>
                                            <w:color w:val="0432FF"/>
                                            <w:sz w:val="22"/>
                                            <w:szCs w:val="22"/>
                                            <w14:textOutline w14:w="9525" w14:cap="rnd" w14:cmpd="sng" w14:algn="ctr">
                                              <w14:noFill/>
                                              <w14:prstDash w14:val="solid"/>
                                              <w14:bevel/>
                                            </w14:textOutline>
                                          </w:rPr>
                                          <w:t>Logo Here</w:t>
                                        </w:r>
                                        <w:r w:rsidR="00C62880">
                                          <w:rPr>
                                            <w:color w:val="0432FF"/>
                                            <w:sz w:val="22"/>
                                            <w:szCs w:val="22"/>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AE029D" id="_x0000_t202" coordsize="21600,21600" o:spt="202" path="m,l,21600r21600,l21600,xe">
                            <v:stroke joinstyle="miter"/>
                            <v:path gradientshapeok="t" o:connecttype="rect"/>
                          </v:shapetype>
                          <v:shape id="Text Box 3" o:spid="_x0000_s1026" type="#_x0000_t202" style="position:absolute;margin-left:33.3pt;margin-top:-102.4pt;width:126.4pt;height:66.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" filled="f" strokecolor="#0432ff">
                            <v:textbox>
                              <w:txbxContent>
                                <w:p w14:paraId="261E1A35" w14:textId="77777777" w:rsidR="00C62880" w:rsidRDefault="00C62880" w:rsidP="00C62880">
                                  <w:pPr>
                                    <w:spacing w:after="0" w:line="266" w:lineRule="auto"/>
                                    <w:jc w:val="center"/>
                                    <w:rPr>
                                      <w:color w:val="0432FF"/>
                                      <w:sz w:val="22"/>
                                      <w:szCs w:val="22"/>
                                      <w14:textOutline w14:w="9525" w14:cap="rnd" w14:cmpd="sng" w14:algn="ctr">
                                        <w14:noFill/>
                                        <w14:prstDash w14:val="solid"/>
                                        <w14:bevel/>
                                      </w14:textOutline>
                                    </w:rPr>
                                  </w:pPr>
                                </w:p>
                                <w:p w14:paraId="33016535" w14:textId="0C104E09" w:rsidR="00C62880" w:rsidRDefault="00C62880" w:rsidP="00C62880">
                                  <w:pPr>
                                    <w:spacing w:after="0" w:line="266" w:lineRule="auto"/>
                                    <w:jc w:val="center"/>
                                    <w:rPr>
                                      <w:color w:val="0432FF"/>
                                      <w:sz w:val="22"/>
                                      <w:szCs w:val="22"/>
                                      <w14:textOutline w14:w="9525" w14:cap="rnd" w14:cmpd="sng" w14:algn="ctr">
                                        <w14:noFill/>
                                        <w14:prstDash w14:val="solid"/>
                                        <w14:bevel/>
                                      </w14:textOutline>
                                    </w:rPr>
                                  </w:pPr>
                                  <w:r>
                                    <w:rPr>
                                      <w:color w:val="0432FF"/>
                                      <w:sz w:val="22"/>
                                      <w:szCs w:val="22"/>
                                      <w14:textOutline w14:w="9525" w14:cap="rnd" w14:cmpd="sng" w14:algn="ctr">
                                        <w14:noFill/>
                                        <w14:prstDash w14:val="solid"/>
                                        <w14:bevel/>
                                      </w14:textOutline>
                                    </w:rPr>
                                    <w:t>[</w:t>
                                  </w:r>
                                  <w:r w:rsidR="0007659D" w:rsidRPr="00C62880">
                                    <w:rPr>
                                      <w:color w:val="0432FF"/>
                                      <w:sz w:val="22"/>
                                      <w:szCs w:val="22"/>
                                      <w14:textOutline w14:w="9525" w14:cap="rnd" w14:cmpd="sng" w14:algn="ctr">
                                        <w14:noFill/>
                                        <w14:prstDash w14:val="solid"/>
                                        <w14:bevel/>
                                      </w14:textOutline>
                                    </w:rPr>
                                    <w:t>Add City</w:t>
                                  </w:r>
                                </w:p>
                                <w:p w14:paraId="037F4E2A" w14:textId="688E76E6" w:rsidR="0007659D" w:rsidRPr="00C62880" w:rsidRDefault="0007659D" w:rsidP="00C62880">
                                  <w:pPr>
                                    <w:spacing w:after="0" w:line="266" w:lineRule="auto"/>
                                    <w:jc w:val="center"/>
                                    <w:rPr>
                                      <w:color w:val="0432FF"/>
                                      <w:sz w:val="22"/>
                                      <w:szCs w:val="22"/>
                                      <w14:textOutline w14:w="9525" w14:cap="rnd" w14:cmpd="sng" w14:algn="ctr">
                                        <w14:noFill/>
                                        <w14:prstDash w14:val="solid"/>
                                        <w14:bevel/>
                                      </w14:textOutline>
                                    </w:rPr>
                                  </w:pPr>
                                  <w:r w:rsidRPr="00C62880">
                                    <w:rPr>
                                      <w:color w:val="0432FF"/>
                                      <w:sz w:val="22"/>
                                      <w:szCs w:val="22"/>
                                      <w14:textOutline w14:w="9525" w14:cap="rnd" w14:cmpd="sng" w14:algn="ctr">
                                        <w14:noFill/>
                                        <w14:prstDash w14:val="solid"/>
                                        <w14:bevel/>
                                      </w14:textOutline>
                                    </w:rPr>
                                    <w:t>Logo Here</w:t>
                                  </w:r>
                                  <w:r w:rsidR="00C62880">
                                    <w:rPr>
                                      <w:color w:val="0432FF"/>
                                      <w:sz w:val="22"/>
                                      <w:szCs w:val="22"/>
                                      <w14:textOutline w14:w="9525" w14:cap="rnd" w14:cmpd="sng" w14:algn="ctr">
                                        <w14:noFill/>
                                        <w14:prstDash w14:val="solid"/>
                                        <w14:bevel/>
                                      </w14:textOutline>
                                    </w:rPr>
                                    <w:t>]</w:t>
                                  </w:r>
                                </w:p>
                              </w:txbxContent>
                            </v:textbox>
                            <w10:wrap type="square"/>
                          </v:shape>
                        </w:pict>
                      </mc:Fallback>
                    </mc:AlternateContent>
                  </w:r>
                </w:p>
              </w:tc>
            </w:tr>
          </w:tbl>
          <w:p w14:paraId="1C54B8CE" w14:textId="77777777" w:rsidR="00007663" w:rsidRDefault="00007663"/>
        </w:tc>
        <w:tc>
          <w:tcPr>
            <w:tcW w:w="720" w:type="dxa"/>
          </w:tcPr>
          <w:p w14:paraId="79427386" w14:textId="77777777" w:rsidR="00007663" w:rsidRDefault="00007663"/>
        </w:tc>
        <w:tc>
          <w:tcPr>
            <w:tcW w:w="720" w:type="dxa"/>
          </w:tcPr>
          <w:p w14:paraId="0556E0D5" w14:textId="77777777" w:rsidR="00007663" w:rsidRDefault="00007663"/>
        </w:tc>
        <w:tc>
          <w:tcPr>
            <w:tcW w:w="3851" w:type="dxa"/>
          </w:tcPr>
          <w:tbl>
            <w:tblPr>
              <w:tblStyle w:val="TableLayout"/>
              <w:tblW w:w="5000" w:type="pct"/>
              <w:tblLayout w:type="fixed"/>
              <w:tblLook w:val="04A0" w:firstRow="1" w:lastRow="0" w:firstColumn="1" w:lastColumn="0" w:noHBand="0" w:noVBand="1"/>
            </w:tblPr>
            <w:tblGrid>
              <w:gridCol w:w="3851"/>
            </w:tblGrid>
            <w:tr w:rsidR="00007663" w14:paraId="67E12E49" w14:textId="77777777">
              <w:trPr>
                <w:trHeight w:hRule="exact" w:val="5760"/>
              </w:trPr>
              <w:tc>
                <w:tcPr>
                  <w:tcW w:w="5000" w:type="pct"/>
                </w:tcPr>
                <w:p w14:paraId="70FBF64F" w14:textId="58C37E18" w:rsidR="00007663" w:rsidRDefault="007645FA">
                  <w:r>
                    <w:rPr>
                      <w:noProof/>
                      <w:lang w:eastAsia="en-US"/>
                    </w:rPr>
                    <w:drawing>
                      <wp:anchor distT="0" distB="0" distL="114300" distR="114300" simplePos="0" relativeHeight="251658240" behindDoc="0" locked="0" layoutInCell="1" allowOverlap="1" wp14:anchorId="432AD39F" wp14:editId="0F249887">
                        <wp:simplePos x="0" y="0"/>
                        <wp:positionH relativeFrom="column">
                          <wp:posOffset>0</wp:posOffset>
                        </wp:positionH>
                        <wp:positionV relativeFrom="paragraph">
                          <wp:posOffset>0</wp:posOffset>
                        </wp:positionV>
                        <wp:extent cx="2438400" cy="3657600"/>
                        <wp:effectExtent l="0" t="0" r="0" b="0"/>
                        <wp:wrapSquare wrapText="bothSides"/>
                        <wp:docPr id="1" name="Picture 1" descr="../Downloads/wes-hicks-754392-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wes-hicks-754392-unsplash.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84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2537FA" w14:textId="7309C47A" w:rsidR="00007663" w:rsidRDefault="00007663"/>
              </w:tc>
            </w:tr>
            <w:tr w:rsidR="00007663" w14:paraId="1ED9946D" w14:textId="77777777">
              <w:trPr>
                <w:trHeight w:hRule="exact" w:val="360"/>
              </w:trPr>
              <w:tc>
                <w:tcPr>
                  <w:tcW w:w="5000" w:type="pct"/>
                </w:tcPr>
                <w:p w14:paraId="44B996C3" w14:textId="77777777" w:rsidR="00007663" w:rsidRDefault="00007663"/>
              </w:tc>
            </w:tr>
            <w:tr w:rsidR="00007663" w14:paraId="100A4A07" w14:textId="77777777">
              <w:trPr>
                <w:trHeight w:hRule="exact" w:val="3240"/>
              </w:trPr>
              <w:sdt>
                <w:sdtPr>
                  <w:alias w:val="Company"/>
                  <w:tag w:val=""/>
                  <w:id w:val="1274751255"/>
                  <w:placeholder>
                    <w:docPart w:val="BC3E0D35610643408E82F55B0928B336"/>
                  </w:placeholder>
                  <w:dataBinding w:prefixMappings="xmlns:ns0='http://schemas.openxmlformats.org/officeDocument/2006/extended-properties' " w:xpath="/ns0:Properties[1]/ns0:Company[1]" w:storeItemID="{6668398D-A668-4E3E-A5EB-62B293D839F1}"/>
                  <w:text/>
                </w:sdtPr>
                <w:sdtEndPr/>
                <w:sdtContent>
                  <w:tc>
                    <w:tcPr>
                      <w:tcW w:w="5000" w:type="pct"/>
                      <w:shd w:val="clear" w:color="auto" w:fill="C45238" w:themeFill="accent1"/>
                    </w:tcPr>
                    <w:p w14:paraId="1C1FEE6B" w14:textId="77777777" w:rsidR="00007663" w:rsidRDefault="005C1CA3">
                      <w:pPr>
                        <w:pStyle w:val="Title"/>
                      </w:pPr>
                      <w:r>
                        <w:t>Efficiency Standards for Rentals</w:t>
                      </w:r>
                    </w:p>
                  </w:tc>
                </w:sdtContent>
              </w:sdt>
            </w:tr>
            <w:tr w:rsidR="00007663" w14:paraId="61537F33" w14:textId="77777777">
              <w:trPr>
                <w:trHeight w:hRule="exact" w:val="1440"/>
              </w:trPr>
              <w:tc>
                <w:tcPr>
                  <w:tcW w:w="5000" w:type="pct"/>
                  <w:shd w:val="clear" w:color="auto" w:fill="C45238" w:themeFill="accent1"/>
                  <w:vAlign w:val="bottom"/>
                </w:tcPr>
                <w:p w14:paraId="75C6A922" w14:textId="0F804F48" w:rsidR="00007663" w:rsidRPr="003D6DE1" w:rsidRDefault="003D6DE1" w:rsidP="003D6DE1">
                  <w:pPr>
                    <w:pStyle w:val="Subtitle"/>
                    <w:rPr>
                      <w:sz w:val="28"/>
                      <w:szCs w:val="28"/>
                    </w:rPr>
                  </w:pPr>
                  <w:r w:rsidRPr="003D6DE1">
                    <w:rPr>
                      <w:sz w:val="28"/>
                      <w:szCs w:val="28"/>
                    </w:rPr>
                    <w:t>Information Pamphlet for    Rental Property Owners</w:t>
                  </w:r>
                </w:p>
              </w:tc>
            </w:tr>
          </w:tbl>
          <w:p w14:paraId="5B43BF7C" w14:textId="77777777" w:rsidR="00007663" w:rsidRDefault="00007663"/>
        </w:tc>
      </w:tr>
    </w:tbl>
    <w:p w14:paraId="51C4EDB9" w14:textId="16BCF7B2" w:rsidR="00007663" w:rsidRDefault="00007663">
      <w:pPr>
        <w:pStyle w:val="NoSpacing"/>
      </w:pPr>
    </w:p>
    <w:tbl>
      <w:tblPr>
        <w:tblStyle w:val="TableLayout"/>
        <w:tblW w:w="0" w:type="auto"/>
        <w:jc w:val="center"/>
        <w:tblLayout w:type="fixed"/>
        <w:tblLook w:val="04A0" w:firstRow="1" w:lastRow="0" w:firstColumn="1" w:lastColumn="0" w:noHBand="0" w:noVBand="1"/>
        <w:tblDescription w:val="Brochure layout table page 2"/>
      </w:tblPr>
      <w:tblGrid>
        <w:gridCol w:w="3840"/>
        <w:gridCol w:w="713"/>
        <w:gridCol w:w="713"/>
        <w:gridCol w:w="3843"/>
        <w:gridCol w:w="720"/>
        <w:gridCol w:w="719"/>
        <w:gridCol w:w="3852"/>
      </w:tblGrid>
      <w:tr w:rsidR="00007663" w14:paraId="40877A3F" w14:textId="77777777" w:rsidTr="00616151">
        <w:trPr>
          <w:trHeight w:hRule="exact" w:val="10800"/>
          <w:jc w:val="center"/>
        </w:trPr>
        <w:tc>
          <w:tcPr>
            <w:tcW w:w="3840" w:type="dxa"/>
          </w:tcPr>
          <w:p w14:paraId="0AE0C3F4" w14:textId="5ADBB83E" w:rsidR="00007663" w:rsidRDefault="003D6DE1">
            <w:pPr>
              <w:pStyle w:val="Heading1"/>
            </w:pPr>
            <w:r>
              <w:lastRenderedPageBreak/>
              <w:t>Value Proposition for Rental Property Owners</w:t>
            </w:r>
            <w:r w:rsidR="005C1CA3">
              <w:t>:</w:t>
            </w:r>
          </w:p>
          <w:p w14:paraId="6BCA10C6" w14:textId="77777777" w:rsidR="00007663" w:rsidRDefault="00007663"/>
          <w:p w14:paraId="4840C4C8" w14:textId="53E2BEFD" w:rsidR="00864A62" w:rsidRDefault="00F57CAF" w:rsidP="003D6DE1">
            <w:pPr>
              <w:spacing w:line="264" w:lineRule="auto"/>
            </w:pPr>
            <w:r>
              <w:t>Performing an energy upgrade on</w:t>
            </w:r>
            <w:r w:rsidR="003D6DE1" w:rsidRPr="003D6DE1">
              <w:t xml:space="preserve"> </w:t>
            </w:r>
            <w:r w:rsidR="00BC4465">
              <w:t>a</w:t>
            </w:r>
            <w:r w:rsidR="003D6DE1" w:rsidRPr="003D6DE1">
              <w:t xml:space="preserve"> rental property</w:t>
            </w:r>
            <w:r w:rsidR="00B7751F">
              <w:t xml:space="preserve"> (if required)</w:t>
            </w:r>
            <w:r w:rsidR="003D6DE1" w:rsidRPr="003D6DE1">
              <w:t xml:space="preserve"> </w:t>
            </w:r>
            <w:r w:rsidR="00BC4465">
              <w:t>can</w:t>
            </w:r>
            <w:r w:rsidR="003D6DE1" w:rsidRPr="003D6DE1">
              <w:t xml:space="preserve"> result in additional value streams </w:t>
            </w:r>
            <w:r w:rsidR="00BC4465">
              <w:t xml:space="preserve">for the owner </w:t>
            </w:r>
            <w:r w:rsidR="003D6DE1" w:rsidRPr="003D6DE1">
              <w:t>including increased rent,</w:t>
            </w:r>
            <w:r w:rsidR="003D6DE1">
              <w:t xml:space="preserve"> higher</w:t>
            </w:r>
            <w:r w:rsidR="003D6DE1" w:rsidRPr="003D6DE1">
              <w:t xml:space="preserve"> tenant retention, and higher resale value. While the numbers will vary significantly by rental property, here is an example of the added value of a $3,000 energy upgrade that results in $400 of </w:t>
            </w:r>
            <w:r w:rsidR="006B707B">
              <w:t xml:space="preserve">annual </w:t>
            </w:r>
            <w:r w:rsidR="003D6DE1" w:rsidRPr="003D6DE1">
              <w:t xml:space="preserve">energy savings. </w:t>
            </w:r>
          </w:p>
          <w:p w14:paraId="310C533F" w14:textId="50039E77" w:rsidR="00D4373F" w:rsidRDefault="003D6DE1" w:rsidP="003D6DE1">
            <w:pPr>
              <w:spacing w:line="264" w:lineRule="auto"/>
            </w:pPr>
            <w:r w:rsidRPr="003D6DE1">
              <w:t xml:space="preserve">If </w:t>
            </w:r>
            <w:r w:rsidR="00BC4465">
              <w:t>the property owner</w:t>
            </w:r>
            <w:r w:rsidRPr="003D6DE1">
              <w:t xml:space="preserve"> were to increase rent </w:t>
            </w:r>
            <w:r w:rsidR="006D588C">
              <w:t>by an amount equal to</w:t>
            </w:r>
            <w:r w:rsidRPr="003D6DE1">
              <w:t xml:space="preserve"> 80% of the anticipated energy savings, the payback </w:t>
            </w:r>
            <w:r w:rsidR="008F0A21" w:rsidRPr="006062AD">
              <w:t>would</w:t>
            </w:r>
            <w:r w:rsidR="006062AD" w:rsidRPr="006062AD">
              <w:t xml:space="preserve"> be</w:t>
            </w:r>
            <w:r w:rsidRPr="006062AD">
              <w:t xml:space="preserve"> 9 years</w:t>
            </w:r>
            <w:r w:rsidR="006062AD" w:rsidRPr="006062AD">
              <w:t>.</w:t>
            </w:r>
            <w:r w:rsidRPr="006062AD">
              <w:t xml:space="preserve"> However, after this 9 years, the own</w:t>
            </w:r>
            <w:r w:rsidRPr="003D6DE1">
              <w:t>er would still see the added value of increased rent until the equipment end of life, which oftentimes is 15 years, but for envelope measures could be 30+ years. Conservative</w:t>
            </w:r>
            <w:r w:rsidR="006062AD">
              <w:t>ly assuming it is 15 years, the increased rent</w:t>
            </w:r>
            <w:r w:rsidRPr="003D6DE1">
              <w:t xml:space="preserve"> results in $</w:t>
            </w:r>
            <w:r w:rsidR="006062AD">
              <w:t>1,800</w:t>
            </w:r>
            <w:r w:rsidRPr="003D6DE1">
              <w:t xml:space="preserve"> in added value</w:t>
            </w:r>
            <w:r w:rsidR="006062AD">
              <w:t xml:space="preserve"> after paying back the cost of the energy upgrade</w:t>
            </w:r>
            <w:r w:rsidRPr="003D6DE1">
              <w:t xml:space="preserve">. </w:t>
            </w:r>
          </w:p>
          <w:p w14:paraId="4583142C" w14:textId="25868244" w:rsidR="00D4373F" w:rsidRDefault="003D6DE1" w:rsidP="003D6DE1">
            <w:pPr>
              <w:spacing w:line="264" w:lineRule="auto"/>
            </w:pPr>
            <w:r w:rsidRPr="003D6DE1">
              <w:t xml:space="preserve">Additionally, if the energy upgrade results in better tenant retention because the space is more comfortable, has less pest problems, and/or lower utility bills, that can add </w:t>
            </w:r>
            <w:r w:rsidRPr="003D6DE1">
              <w:rPr>
                <w:color w:val="0432FF"/>
              </w:rPr>
              <w:t>[$4,000]</w:t>
            </w:r>
            <w:r w:rsidRPr="003D6DE1">
              <w:t xml:space="preserve"> of added value to the property</w:t>
            </w:r>
            <w:r w:rsidR="006165A6">
              <w:t xml:space="preserve"> owner. This assumes it takes [</w:t>
            </w:r>
            <w:r w:rsidR="006165A6" w:rsidRPr="006165A6">
              <w:rPr>
                <w:color w:val="0432FF"/>
              </w:rPr>
              <w:t>40 days</w:t>
            </w:r>
            <w:r w:rsidR="006165A6">
              <w:rPr>
                <w:color w:val="0432FF"/>
              </w:rPr>
              <w:t>]</w:t>
            </w:r>
            <w:r w:rsidR="006165A6" w:rsidRPr="006165A6">
              <w:rPr>
                <w:color w:val="0070C0"/>
              </w:rPr>
              <w:t xml:space="preserve"> </w:t>
            </w:r>
            <w:r w:rsidR="006165A6">
              <w:t>to find a new tenant at [</w:t>
            </w:r>
            <w:r w:rsidR="006165A6" w:rsidRPr="006165A6">
              <w:rPr>
                <w:color w:val="0432FF"/>
              </w:rPr>
              <w:t>$947/month</w:t>
            </w:r>
            <w:r w:rsidR="006165A6">
              <w:rPr>
                <w:color w:val="0432FF"/>
              </w:rPr>
              <w:t>]</w:t>
            </w:r>
            <w:r w:rsidR="006165A6">
              <w:t xml:space="preserve"> rent and [</w:t>
            </w:r>
            <w:r w:rsidR="006165A6" w:rsidRPr="006165A6">
              <w:rPr>
                <w:color w:val="0432FF"/>
              </w:rPr>
              <w:t>$2,778 of administrative and maintenance fees</w:t>
            </w:r>
            <w:r w:rsidR="006165A6">
              <w:rPr>
                <w:color w:val="0432FF"/>
              </w:rPr>
              <w:t>]</w:t>
            </w:r>
            <w:bookmarkStart w:id="0" w:name="_GoBack"/>
            <w:bookmarkEnd w:id="0"/>
            <w:r w:rsidR="006165A6">
              <w:t xml:space="preserve"> based on a study by Zillow Rentals.</w:t>
            </w:r>
          </w:p>
          <w:p w14:paraId="50E5F734" w14:textId="26DE7F66" w:rsidR="005C1CA3" w:rsidRPr="003D6DE1" w:rsidRDefault="003D6DE1" w:rsidP="00BC4465">
            <w:pPr>
              <w:spacing w:line="264" w:lineRule="auto"/>
            </w:pPr>
            <w:r w:rsidRPr="003D6DE1">
              <w:t xml:space="preserve">Finally, when the property owner sells their rental property, they should see </w:t>
            </w:r>
            <w:r w:rsidRPr="003D6DE1">
              <w:rPr>
                <w:color w:val="0432FF"/>
              </w:rPr>
              <w:t>[$5,900]</w:t>
            </w:r>
            <w:r w:rsidRPr="003D6DE1">
              <w:t xml:space="preserve"> in added resale value, assuming a </w:t>
            </w:r>
            <w:r w:rsidRPr="003D6DE1">
              <w:rPr>
                <w:color w:val="0432FF"/>
              </w:rPr>
              <w:t>[5.5%]</w:t>
            </w:r>
            <w:r w:rsidRPr="003D6DE1">
              <w:t xml:space="preserve"> capitalization</w:t>
            </w:r>
            <w:r w:rsidR="00BC4465">
              <w:t xml:space="preserve"> rate. </w:t>
            </w:r>
            <w:r w:rsidR="006062AD">
              <w:t>The result</w:t>
            </w:r>
            <w:r w:rsidR="00BC4465">
              <w:t xml:space="preserve"> is tenant</w:t>
            </w:r>
            <w:r w:rsidRPr="003D6DE1">
              <w:t>s</w:t>
            </w:r>
            <w:r w:rsidR="00BC4465">
              <w:t>’</w:t>
            </w:r>
            <w:r w:rsidRPr="003D6DE1">
              <w:t xml:space="preserve"> total cost of living is lower, and </w:t>
            </w:r>
            <w:r w:rsidR="00BC4465">
              <w:t xml:space="preserve">the </w:t>
            </w:r>
            <w:r w:rsidRPr="003D6DE1">
              <w:t>property owner see</w:t>
            </w:r>
            <w:r w:rsidR="00BC4465">
              <w:t>s</w:t>
            </w:r>
            <w:r w:rsidRPr="003D6DE1">
              <w:t xml:space="preserve"> added </w:t>
            </w:r>
            <w:r w:rsidRPr="006062AD">
              <w:t xml:space="preserve">value </w:t>
            </w:r>
            <w:r w:rsidR="00BC4465" w:rsidRPr="006062AD">
              <w:t xml:space="preserve">of </w:t>
            </w:r>
            <w:r w:rsidR="006062AD" w:rsidRPr="006062AD">
              <w:t>$11,700 combined</w:t>
            </w:r>
            <w:r w:rsidR="006062AD">
              <w:t xml:space="preserve"> --</w:t>
            </w:r>
            <w:r w:rsidR="006062AD" w:rsidRPr="006062AD">
              <w:t xml:space="preserve"> </w:t>
            </w:r>
            <w:r w:rsidRPr="006062AD">
              <w:t xml:space="preserve">almost </w:t>
            </w:r>
            <w:r w:rsidR="006062AD">
              <w:t>four</w:t>
            </w:r>
            <w:r w:rsidRPr="003D6DE1">
              <w:t xml:space="preserve"> times greater than the cost of the energy upgrade.</w:t>
            </w:r>
          </w:p>
        </w:tc>
        <w:tc>
          <w:tcPr>
            <w:tcW w:w="713" w:type="dxa"/>
          </w:tcPr>
          <w:p w14:paraId="21496B45" w14:textId="77777777" w:rsidR="00007663" w:rsidRDefault="00007663"/>
        </w:tc>
        <w:tc>
          <w:tcPr>
            <w:tcW w:w="713" w:type="dxa"/>
          </w:tcPr>
          <w:p w14:paraId="18A506B1" w14:textId="77777777" w:rsidR="00007663" w:rsidRDefault="00007663"/>
        </w:tc>
        <w:tc>
          <w:tcPr>
            <w:tcW w:w="3843" w:type="dxa"/>
          </w:tcPr>
          <w:p w14:paraId="599C1D0D" w14:textId="359DAA60" w:rsidR="003D6DE1" w:rsidRDefault="003D6DE1" w:rsidP="003D6DE1">
            <w:pPr>
              <w:pStyle w:val="Heading1"/>
            </w:pPr>
            <w:r>
              <w:t>Frequently Asked Questions:</w:t>
            </w:r>
          </w:p>
          <w:p w14:paraId="55136BF7" w14:textId="77777777" w:rsidR="003D6DE1" w:rsidRDefault="003D6DE1" w:rsidP="005C1CA3">
            <w:pPr>
              <w:rPr>
                <w:b/>
              </w:rPr>
            </w:pPr>
          </w:p>
          <w:p w14:paraId="008A4D53" w14:textId="77777777" w:rsidR="00D4373F" w:rsidRPr="00044B26" w:rsidRDefault="00D4373F" w:rsidP="00D4373F">
            <w:pPr>
              <w:spacing w:after="0" w:line="264" w:lineRule="auto"/>
              <w:rPr>
                <w:b/>
                <w:sz w:val="22"/>
                <w:szCs w:val="22"/>
              </w:rPr>
            </w:pPr>
            <w:r w:rsidRPr="00044B26">
              <w:rPr>
                <w:b/>
                <w:sz w:val="22"/>
                <w:szCs w:val="22"/>
              </w:rPr>
              <w:t>Q: Will I need to upgrade my property?</w:t>
            </w:r>
          </w:p>
          <w:p w14:paraId="643BFFFC" w14:textId="77777777" w:rsidR="00FB4E8E" w:rsidRPr="00044B26" w:rsidRDefault="00FB4E8E" w:rsidP="00D4373F">
            <w:pPr>
              <w:spacing w:after="0" w:line="264" w:lineRule="auto"/>
              <w:rPr>
                <w:b/>
                <w:sz w:val="12"/>
                <w:szCs w:val="12"/>
              </w:rPr>
            </w:pPr>
          </w:p>
          <w:p w14:paraId="5A9AFD9E" w14:textId="1A50FA0B" w:rsidR="00D4373F" w:rsidRDefault="00D4373F" w:rsidP="00D4373F">
            <w:pPr>
              <w:spacing w:after="0" w:line="264" w:lineRule="auto"/>
            </w:pPr>
            <w:r>
              <w:t xml:space="preserve">A: Possibly. If your rental property doesn’t meet the efficiency standard, it will need to be upgraded. You can perform an energy assessment on your property to see if it meets the efficiency standard. A similar policy in Boulder, CO resulted in 20% of rental properties being upgraded. </w:t>
            </w:r>
          </w:p>
          <w:p w14:paraId="2E8A4969" w14:textId="77777777" w:rsidR="00FB4E8E" w:rsidRPr="00044B26" w:rsidRDefault="00FB4E8E" w:rsidP="00D4373F">
            <w:pPr>
              <w:spacing w:after="0" w:line="264" w:lineRule="auto"/>
              <w:rPr>
                <w:sz w:val="24"/>
                <w:szCs w:val="24"/>
              </w:rPr>
            </w:pPr>
          </w:p>
          <w:p w14:paraId="4ACA1C05" w14:textId="77777777" w:rsidR="00D4373F" w:rsidRPr="00044B26" w:rsidRDefault="00D4373F" w:rsidP="00D4373F">
            <w:pPr>
              <w:spacing w:after="0" w:line="264" w:lineRule="auto"/>
              <w:rPr>
                <w:b/>
                <w:sz w:val="22"/>
                <w:szCs w:val="22"/>
              </w:rPr>
            </w:pPr>
            <w:r w:rsidRPr="00044B26">
              <w:rPr>
                <w:b/>
                <w:sz w:val="22"/>
                <w:szCs w:val="22"/>
              </w:rPr>
              <w:t>Q: What type of energy upgrade will I need to perform?</w:t>
            </w:r>
          </w:p>
          <w:p w14:paraId="6CD84C99" w14:textId="77777777" w:rsidR="00FB4E8E" w:rsidRPr="00044B26" w:rsidRDefault="00FB4E8E" w:rsidP="00D4373F">
            <w:pPr>
              <w:spacing w:after="0" w:line="264" w:lineRule="auto"/>
              <w:rPr>
                <w:b/>
                <w:sz w:val="12"/>
                <w:szCs w:val="12"/>
              </w:rPr>
            </w:pPr>
          </w:p>
          <w:p w14:paraId="0700794F" w14:textId="25475BB4" w:rsidR="00D4373F" w:rsidRDefault="00D4373F" w:rsidP="00D4373F">
            <w:pPr>
              <w:spacing w:after="0" w:line="264" w:lineRule="auto"/>
            </w:pPr>
            <w:r>
              <w:t>A: The energy upgrade will depend on existing conditions in the property. Property owners will be able to select the most</w:t>
            </w:r>
            <w:r w:rsidR="00616151">
              <w:t>-</w:t>
            </w:r>
            <w:r>
              <w:t xml:space="preserve">cost effective energy upgrades </w:t>
            </w:r>
            <w:r w:rsidR="00616151">
              <w:t>to meet the efficiency standard</w:t>
            </w:r>
            <w:r>
              <w:t>. Upgrades may include air sealing, blowing in attic insulation, LED lighting, low flow fixtures, heating and cooling equipment replacement, hot water heater replacement, and/or solar PV installation.</w:t>
            </w:r>
          </w:p>
          <w:p w14:paraId="0A2F0D33" w14:textId="77777777" w:rsidR="00FB4E8E" w:rsidRPr="00044B26" w:rsidRDefault="00FB4E8E" w:rsidP="00D4373F">
            <w:pPr>
              <w:spacing w:after="0" w:line="264" w:lineRule="auto"/>
              <w:rPr>
                <w:sz w:val="24"/>
                <w:szCs w:val="24"/>
              </w:rPr>
            </w:pPr>
          </w:p>
          <w:p w14:paraId="1F399BDA" w14:textId="77777777" w:rsidR="00D4373F" w:rsidRPr="00044B26" w:rsidRDefault="00D4373F" w:rsidP="00D4373F">
            <w:pPr>
              <w:spacing w:after="0" w:line="264" w:lineRule="auto"/>
              <w:rPr>
                <w:b/>
                <w:sz w:val="22"/>
                <w:szCs w:val="22"/>
              </w:rPr>
            </w:pPr>
            <w:r w:rsidRPr="00044B26">
              <w:rPr>
                <w:b/>
                <w:sz w:val="22"/>
                <w:szCs w:val="22"/>
              </w:rPr>
              <w:t>Q: How much will it cost me?</w:t>
            </w:r>
          </w:p>
          <w:p w14:paraId="40FF728F" w14:textId="77777777" w:rsidR="00FB4E8E" w:rsidRPr="00044B26" w:rsidRDefault="00FB4E8E" w:rsidP="00D4373F">
            <w:pPr>
              <w:spacing w:after="0" w:line="264" w:lineRule="auto"/>
              <w:rPr>
                <w:b/>
                <w:sz w:val="12"/>
                <w:szCs w:val="12"/>
              </w:rPr>
            </w:pPr>
          </w:p>
          <w:p w14:paraId="68F73D5E" w14:textId="414D2502" w:rsidR="00D4373F" w:rsidRDefault="00D4373F" w:rsidP="00D4373F">
            <w:pPr>
              <w:spacing w:after="0" w:line="264" w:lineRule="auto"/>
            </w:pPr>
            <w:r>
              <w:t>A: Depending on the energy upgrade you perform, the cost will vary. Your energy assessor can work with you to meet the efficiency standard</w:t>
            </w:r>
            <w:r w:rsidR="00616151">
              <w:t xml:space="preserve"> using the most cost-</w:t>
            </w:r>
            <w:r>
              <w:t xml:space="preserve">effective energy upgrades. </w:t>
            </w:r>
            <w:r w:rsidR="00616151">
              <w:t>You</w:t>
            </w:r>
            <w:r>
              <w:t xml:space="preserve"> can</w:t>
            </w:r>
            <w:r w:rsidR="00616151">
              <w:t xml:space="preserve"> also</w:t>
            </w:r>
            <w:r>
              <w:t xml:space="preserve"> look here </w:t>
            </w:r>
            <w:r w:rsidRPr="00DC7745">
              <w:rPr>
                <w:color w:val="0432FF"/>
              </w:rPr>
              <w:t>[&lt;incentive website&gt;]</w:t>
            </w:r>
            <w:r>
              <w:t xml:space="preserve"> to find local incentives to reduce the cost further. </w:t>
            </w:r>
            <w:r w:rsidR="00616151">
              <w:t>Additionally, the City</w:t>
            </w:r>
            <w:r>
              <w:t xml:space="preserve"> put in place the following </w:t>
            </w:r>
            <w:r w:rsidRPr="00DC7745">
              <w:rPr>
                <w:color w:val="0432FF"/>
              </w:rPr>
              <w:t>[cost cap and/or exemption]</w:t>
            </w:r>
            <w:r>
              <w:t>, so the cost of the upgrade should not be exorbitant. A similar policy in Boulder, CO resulted in a $3,000 average upgrade cost.</w:t>
            </w:r>
          </w:p>
          <w:p w14:paraId="2C614231" w14:textId="77777777" w:rsidR="005C1CA3" w:rsidRDefault="005C1CA3" w:rsidP="005C1CA3"/>
          <w:p w14:paraId="2A3528CB" w14:textId="77777777" w:rsidR="005C1CA3" w:rsidRDefault="005C1CA3" w:rsidP="005C1CA3"/>
          <w:p w14:paraId="546AC92A" w14:textId="77777777" w:rsidR="005C1CA3" w:rsidRDefault="005C1CA3" w:rsidP="005C1CA3"/>
          <w:p w14:paraId="1FB42CCC" w14:textId="77777777" w:rsidR="005C1CA3" w:rsidRDefault="005C1CA3" w:rsidP="005C1CA3"/>
        </w:tc>
        <w:tc>
          <w:tcPr>
            <w:tcW w:w="720" w:type="dxa"/>
          </w:tcPr>
          <w:p w14:paraId="5E274E19" w14:textId="77777777" w:rsidR="00007663" w:rsidRDefault="00007663"/>
        </w:tc>
        <w:tc>
          <w:tcPr>
            <w:tcW w:w="719" w:type="dxa"/>
          </w:tcPr>
          <w:p w14:paraId="24EBF392" w14:textId="77777777" w:rsidR="00007663" w:rsidRDefault="00007663"/>
        </w:tc>
        <w:tc>
          <w:tcPr>
            <w:tcW w:w="3852" w:type="dxa"/>
          </w:tcPr>
          <w:p w14:paraId="5153E96A" w14:textId="77777777" w:rsidR="00616151" w:rsidRDefault="00616151" w:rsidP="00FB4E8E">
            <w:pPr>
              <w:spacing w:after="0" w:line="264" w:lineRule="auto"/>
              <w:rPr>
                <w:b/>
                <w:sz w:val="22"/>
                <w:szCs w:val="22"/>
              </w:rPr>
            </w:pPr>
          </w:p>
          <w:p w14:paraId="0F28CF6C" w14:textId="5F4B147E" w:rsidR="00FB4E8E" w:rsidRPr="00044B26" w:rsidRDefault="00FB4E8E" w:rsidP="00FB4E8E">
            <w:pPr>
              <w:spacing w:after="0" w:line="264" w:lineRule="auto"/>
              <w:rPr>
                <w:b/>
                <w:sz w:val="22"/>
                <w:szCs w:val="22"/>
              </w:rPr>
            </w:pPr>
            <w:r w:rsidRPr="00044B26">
              <w:rPr>
                <w:b/>
                <w:sz w:val="22"/>
                <w:szCs w:val="22"/>
              </w:rPr>
              <w:t>Q: Are there financing options available to help offset the cost?</w:t>
            </w:r>
          </w:p>
          <w:p w14:paraId="5E5E0E4C" w14:textId="77777777" w:rsidR="00FB4E8E" w:rsidRPr="00044B26" w:rsidRDefault="00FB4E8E" w:rsidP="00FB4E8E">
            <w:pPr>
              <w:spacing w:after="0" w:line="264" w:lineRule="auto"/>
              <w:rPr>
                <w:b/>
                <w:sz w:val="12"/>
                <w:szCs w:val="12"/>
              </w:rPr>
            </w:pPr>
          </w:p>
          <w:p w14:paraId="367FFF42" w14:textId="0921AD97" w:rsidR="00FB4E8E" w:rsidRDefault="00FB4E8E" w:rsidP="00FB4E8E">
            <w:pPr>
              <w:spacing w:after="0" w:line="264" w:lineRule="auto"/>
            </w:pPr>
            <w:r>
              <w:t xml:space="preserve">A: </w:t>
            </w:r>
            <w:r w:rsidRPr="00DC7745">
              <w:rPr>
                <w:color w:val="0432FF"/>
              </w:rPr>
              <w:t>[Yes/No], [</w:t>
            </w:r>
            <w:r w:rsidR="00DC7745">
              <w:rPr>
                <w:color w:val="0432FF"/>
              </w:rPr>
              <w:t>property assessed clean energy (PACE)</w:t>
            </w:r>
            <w:r w:rsidRPr="00DC7745">
              <w:rPr>
                <w:color w:val="0432FF"/>
              </w:rPr>
              <w:t xml:space="preserve"> / on-bill financing / </w:t>
            </w:r>
            <w:r w:rsidR="00DC7745">
              <w:rPr>
                <w:color w:val="0432FF"/>
              </w:rPr>
              <w:t>g</w:t>
            </w:r>
            <w:r w:rsidRPr="00DC7745">
              <w:rPr>
                <w:color w:val="0432FF"/>
              </w:rPr>
              <w:t xml:space="preserve">reen bank / </w:t>
            </w:r>
            <w:r w:rsidR="00DC7745">
              <w:rPr>
                <w:color w:val="0432FF"/>
              </w:rPr>
              <w:t>home equity line of credit</w:t>
            </w:r>
            <w:r w:rsidRPr="00DC7745">
              <w:rPr>
                <w:color w:val="0432FF"/>
              </w:rPr>
              <w:t xml:space="preserve">] </w:t>
            </w:r>
            <w:r>
              <w:t xml:space="preserve">can help spread out the cost of the upgrade over the life of the equipment and reduce the upfront cost burden.  </w:t>
            </w:r>
          </w:p>
          <w:p w14:paraId="4A1A1F04" w14:textId="77777777" w:rsidR="00FB4E8E" w:rsidRPr="00044B26" w:rsidRDefault="00FB4E8E" w:rsidP="00FB4E8E">
            <w:pPr>
              <w:spacing w:after="0" w:line="264" w:lineRule="auto"/>
              <w:rPr>
                <w:sz w:val="24"/>
                <w:szCs w:val="24"/>
              </w:rPr>
            </w:pPr>
          </w:p>
          <w:p w14:paraId="6770483D" w14:textId="77777777" w:rsidR="00FB4E8E" w:rsidRPr="00044B26" w:rsidRDefault="00FB4E8E" w:rsidP="00FB4E8E">
            <w:pPr>
              <w:spacing w:after="0" w:line="264" w:lineRule="auto"/>
              <w:rPr>
                <w:b/>
                <w:sz w:val="22"/>
                <w:szCs w:val="22"/>
              </w:rPr>
            </w:pPr>
            <w:r w:rsidRPr="00044B26">
              <w:rPr>
                <w:b/>
                <w:sz w:val="22"/>
                <w:szCs w:val="22"/>
              </w:rPr>
              <w:t>Q: What will happen if I choose not to perform an energy upgrade?</w:t>
            </w:r>
          </w:p>
          <w:p w14:paraId="5957625C" w14:textId="77777777" w:rsidR="00FB4E8E" w:rsidRPr="00044B26" w:rsidRDefault="00FB4E8E" w:rsidP="00FB4E8E">
            <w:pPr>
              <w:spacing w:after="0" w:line="264" w:lineRule="auto"/>
              <w:rPr>
                <w:sz w:val="12"/>
                <w:szCs w:val="12"/>
              </w:rPr>
            </w:pPr>
          </w:p>
          <w:p w14:paraId="0B4231D6" w14:textId="58740245" w:rsidR="00FB4E8E" w:rsidRDefault="00FB4E8E" w:rsidP="00FB4E8E">
            <w:pPr>
              <w:spacing w:after="0" w:line="264" w:lineRule="auto"/>
            </w:pPr>
            <w:r>
              <w:t>A: If your rental property does not meet the efficiency standard and you choose not to perform an energy upgrade</w:t>
            </w:r>
            <w:r w:rsidR="00616151">
              <w:t>,</w:t>
            </w:r>
            <w:r>
              <w:t xml:space="preserve"> then you will not receive </w:t>
            </w:r>
            <w:r w:rsidR="00616151">
              <w:t>your</w:t>
            </w:r>
            <w:r>
              <w:t xml:space="preserve"> rental license</w:t>
            </w:r>
            <w:r w:rsidR="00616151">
              <w:t xml:space="preserve"> </w:t>
            </w:r>
            <w:r>
              <w:t xml:space="preserve">and there is a fee for renting your property without a rental license. That fee will increase the longer the property is rented without a valid rental license. There are alternative compliance paths including </w:t>
            </w:r>
            <w:r w:rsidRPr="00DC7745">
              <w:rPr>
                <w:color w:val="0432FF"/>
              </w:rPr>
              <w:t xml:space="preserve">[paying your tenant’s utility bills / purchasing carbon offsets / other] </w:t>
            </w:r>
            <w:r>
              <w:t xml:space="preserve">that the </w:t>
            </w:r>
            <w:r w:rsidR="00616151">
              <w:t>C</w:t>
            </w:r>
            <w:r>
              <w:t>ity created if an energy upgrade is not feasible in your rental property.</w:t>
            </w:r>
          </w:p>
          <w:p w14:paraId="6724ACD9" w14:textId="77777777" w:rsidR="00FB4E8E" w:rsidRPr="00044B26" w:rsidRDefault="00FB4E8E" w:rsidP="00FB4E8E">
            <w:pPr>
              <w:spacing w:after="0" w:line="264" w:lineRule="auto"/>
              <w:rPr>
                <w:sz w:val="24"/>
                <w:szCs w:val="24"/>
              </w:rPr>
            </w:pPr>
          </w:p>
          <w:p w14:paraId="057EA52E" w14:textId="77777777" w:rsidR="00FB4E8E" w:rsidRPr="00044B26" w:rsidRDefault="00FB4E8E" w:rsidP="00FB4E8E">
            <w:pPr>
              <w:spacing w:after="0" w:line="264" w:lineRule="auto"/>
              <w:rPr>
                <w:b/>
                <w:sz w:val="22"/>
                <w:szCs w:val="22"/>
              </w:rPr>
            </w:pPr>
            <w:r w:rsidRPr="00044B26">
              <w:rPr>
                <w:b/>
                <w:sz w:val="22"/>
                <w:szCs w:val="22"/>
              </w:rPr>
              <w:t>Q: How can I recover the cost of my energy upgrade?</w:t>
            </w:r>
          </w:p>
          <w:p w14:paraId="08653AB8" w14:textId="77777777" w:rsidR="00FB4E8E" w:rsidRPr="00FB4E8E" w:rsidRDefault="00FB4E8E" w:rsidP="00FB4E8E">
            <w:pPr>
              <w:spacing w:after="0" w:line="264" w:lineRule="auto"/>
              <w:rPr>
                <w:b/>
              </w:rPr>
            </w:pPr>
          </w:p>
          <w:p w14:paraId="2A70B2C8" w14:textId="1C53AE56" w:rsidR="00007663" w:rsidRDefault="00FB4E8E" w:rsidP="00616151">
            <w:pPr>
              <w:spacing w:after="0" w:line="264" w:lineRule="auto"/>
            </w:pPr>
            <w:r>
              <w:t xml:space="preserve">A: Higher performing rentals can result in greater tenant retention, higher resale value, higher rents, and </w:t>
            </w:r>
            <w:r w:rsidR="00616151">
              <w:t>fewer</w:t>
            </w:r>
            <w:r>
              <w:t xml:space="preserve"> pest issues. If the property owner chooses to increase the rent based on the energy upgrade project, they should strongly consider increasing rent by less than the estimated energy savings so the total cost of living for the tenant(s) remains the same. This essentially moves money spent on utilities to an additional revenue stream for landlords. The </w:t>
            </w:r>
            <w:r w:rsidR="00616151">
              <w:t>C</w:t>
            </w:r>
            <w:r>
              <w:t>ity can provide guidance on rent increases so they are done equitably for both the tenant(s) and the landlord.</w:t>
            </w:r>
          </w:p>
        </w:tc>
      </w:tr>
    </w:tbl>
    <w:p w14:paraId="2869A9B1" w14:textId="77777777" w:rsidR="00007663" w:rsidRDefault="00007663">
      <w:pPr>
        <w:pStyle w:val="NoSpacing"/>
      </w:pPr>
    </w:p>
    <w:sectPr w:rsidR="00007663">
      <w:pgSz w:w="15840" w:h="12240" w:orient="landscape" w:code="1"/>
      <w:pgMar w:top="720" w:right="720" w:bottom="432"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D61376" w14:textId="77777777" w:rsidR="00AE28AD" w:rsidRDefault="00AE28AD" w:rsidP="006062AD">
      <w:pPr>
        <w:spacing w:after="0" w:line="240" w:lineRule="auto"/>
      </w:pPr>
      <w:r>
        <w:separator/>
      </w:r>
    </w:p>
  </w:endnote>
  <w:endnote w:type="continuationSeparator" w:id="0">
    <w:p w14:paraId="7A2BBAA6" w14:textId="77777777" w:rsidR="00AE28AD" w:rsidRDefault="00AE28AD" w:rsidP="006062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62A6E1" w14:textId="77777777" w:rsidR="00AE28AD" w:rsidRDefault="00AE28AD" w:rsidP="006062AD">
      <w:pPr>
        <w:spacing w:after="0" w:line="240" w:lineRule="auto"/>
      </w:pPr>
      <w:r>
        <w:separator/>
      </w:r>
    </w:p>
  </w:footnote>
  <w:footnote w:type="continuationSeparator" w:id="0">
    <w:p w14:paraId="22E907AB" w14:textId="77777777" w:rsidR="00AE28AD" w:rsidRDefault="00AE28AD" w:rsidP="006062A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FA1242E4"/>
    <w:lvl w:ilvl="0">
      <w:start w:val="1"/>
      <w:numFmt w:val="bullet"/>
      <w:pStyle w:val="ListBullet"/>
      <w:lvlText w:val=""/>
      <w:lvlJc w:val="left"/>
      <w:pPr>
        <w:tabs>
          <w:tab w:val="num" w:pos="288"/>
        </w:tabs>
        <w:ind w:left="288" w:hanging="288"/>
      </w:pPr>
      <w:rPr>
        <w:rFonts w:ascii="Symbol" w:hAnsi="Symbol" w:hint="default"/>
        <w:color w:val="352F25" w:themeColor="text2"/>
        <w:sz w:val="16"/>
      </w:rPr>
    </w:lvl>
  </w:abstractNum>
  <w:num w:numId="1">
    <w:abstractNumId w:val="0"/>
  </w:num>
  <w:num w:numId="2">
    <w:abstractNumId w:val="0"/>
  </w:num>
  <w:num w:numId="3">
    <w:abstractNumId w:val="0"/>
    <w:lvlOverride w:ilvl="0">
      <w:startOverride w:val="1"/>
    </w:lvlOverride>
  </w:num>
  <w:num w:numId="4">
    <w:abstractNumId w:val="0"/>
    <w:lvlOverride w:ilvl="0">
      <w:startOverride w:val="1"/>
    </w:lvlOverride>
  </w:num>
  <w:num w:numId="5">
    <w:abstractNumId w:val="0"/>
    <w:lvlOverride w:ilvl="0">
      <w:startOverride w:val="1"/>
    </w:lvlOverride>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1CA3"/>
    <w:rsid w:val="00007663"/>
    <w:rsid w:val="00044B26"/>
    <w:rsid w:val="0007659D"/>
    <w:rsid w:val="00276778"/>
    <w:rsid w:val="003D6DE1"/>
    <w:rsid w:val="003F7E73"/>
    <w:rsid w:val="005C1CA3"/>
    <w:rsid w:val="006062AD"/>
    <w:rsid w:val="00612499"/>
    <w:rsid w:val="00616151"/>
    <w:rsid w:val="006165A6"/>
    <w:rsid w:val="006B707B"/>
    <w:rsid w:val="006D588C"/>
    <w:rsid w:val="007645FA"/>
    <w:rsid w:val="007E1FFB"/>
    <w:rsid w:val="00864A62"/>
    <w:rsid w:val="008F0A21"/>
    <w:rsid w:val="0097620D"/>
    <w:rsid w:val="00AE28AD"/>
    <w:rsid w:val="00AF0BDB"/>
    <w:rsid w:val="00B1693C"/>
    <w:rsid w:val="00B7751F"/>
    <w:rsid w:val="00BC4465"/>
    <w:rsid w:val="00C62880"/>
    <w:rsid w:val="00C85F14"/>
    <w:rsid w:val="00D4373F"/>
    <w:rsid w:val="00DC7745"/>
    <w:rsid w:val="00E408FB"/>
    <w:rsid w:val="00F57CAF"/>
    <w:rsid w:val="00FB4E8E"/>
    <w:rsid w:val="00FD7B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D378020"/>
  <w15:chartTrackingRefBased/>
  <w15:docId w15:val="{E2DE56A9-6A5E-4988-ADB3-0F0C57553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D4436" w:themeColor="text2" w:themeTint="E6"/>
        <w:sz w:val="18"/>
        <w:lang w:val="en-US" w:eastAsia="ja-JP" w:bidi="ar-SA"/>
      </w:rPr>
    </w:rPrDefault>
    <w:pPrDefault>
      <w:pPr>
        <w:spacing w:after="18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1"/>
    <w:qFormat/>
    <w:pPr>
      <w:keepNext/>
      <w:keepLines/>
      <w:spacing w:before="200" w:after="0" w:line="240" w:lineRule="auto"/>
      <w:outlineLvl w:val="0"/>
    </w:pPr>
    <w:rPr>
      <w:rFonts w:asciiTheme="majorHAnsi" w:eastAsiaTheme="majorEastAsia" w:hAnsiTheme="majorHAnsi" w:cstheme="majorBidi"/>
      <w:b/>
      <w:bCs/>
      <w:color w:val="C45238" w:themeColor="accent1"/>
      <w:sz w:val="32"/>
    </w:rPr>
  </w:style>
  <w:style w:type="paragraph" w:styleId="Heading2">
    <w:name w:val="heading 2"/>
    <w:basedOn w:val="Normal"/>
    <w:next w:val="Normal"/>
    <w:link w:val="Heading2Char"/>
    <w:uiPriority w:val="1"/>
    <w:unhideWhenUsed/>
    <w:qFormat/>
    <w:pPr>
      <w:keepNext/>
      <w:keepLines/>
      <w:spacing w:before="360" w:after="120" w:line="240" w:lineRule="auto"/>
      <w:outlineLvl w:val="1"/>
    </w:pPr>
    <w:rPr>
      <w:rFonts w:asciiTheme="majorHAnsi" w:eastAsiaTheme="majorEastAsia" w:hAnsiTheme="majorHAnsi" w:cstheme="majorBidi"/>
      <w:b/>
      <w:bCs/>
      <w:color w:val="352F25" w:themeColor="text2"/>
      <w:sz w:val="22"/>
    </w:rPr>
  </w:style>
  <w:style w:type="paragraph" w:styleId="Heading3">
    <w:name w:val="heading 3"/>
    <w:basedOn w:val="Normal"/>
    <w:next w:val="Normal"/>
    <w:link w:val="Heading3Char"/>
    <w:uiPriority w:val="9"/>
    <w:semiHidden/>
    <w:unhideWhenUsed/>
    <w:qFormat/>
    <w:pPr>
      <w:keepNext/>
      <w:keepLines/>
      <w:spacing w:before="200" w:after="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tblPr>
      <w:tblCellMar>
        <w:left w:w="0" w:type="dxa"/>
        <w:right w:w="0" w:type="dxa"/>
      </w:tblCellMar>
    </w:tblPr>
  </w:style>
  <w:style w:type="paragraph" w:styleId="Caption">
    <w:name w:val="caption"/>
    <w:basedOn w:val="Normal"/>
    <w:next w:val="Normal"/>
    <w:uiPriority w:val="2"/>
    <w:unhideWhenUsed/>
    <w:qFormat/>
    <w:pPr>
      <w:spacing w:after="340" w:line="240" w:lineRule="auto"/>
    </w:pPr>
    <w:rPr>
      <w:i/>
      <w:iCs/>
      <w:sz w:val="14"/>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352F25" w:themeColor="text2"/>
      <w:sz w:val="22"/>
    </w:rPr>
  </w:style>
  <w:style w:type="character" w:styleId="PlaceholderText">
    <w:name w:val="Placeholder Text"/>
    <w:basedOn w:val="DefaultParagraphFont"/>
    <w:uiPriority w:val="99"/>
    <w:semiHidden/>
    <w:rPr>
      <w:color w:val="808080"/>
    </w:rPr>
  </w:style>
  <w:style w:type="paragraph" w:styleId="ListBullet">
    <w:name w:val="List Bullet"/>
    <w:basedOn w:val="Normal"/>
    <w:uiPriority w:val="1"/>
    <w:unhideWhenUsed/>
    <w:qFormat/>
    <w:pPr>
      <w:numPr>
        <w:numId w:val="2"/>
      </w:numPr>
    </w:pPr>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C45238" w:themeColor="accent1"/>
      <w:sz w:val="32"/>
    </w:rPr>
  </w:style>
  <w:style w:type="paragraph" w:customStyle="1" w:styleId="Company">
    <w:name w:val="Company"/>
    <w:basedOn w:val="Normal"/>
    <w:uiPriority w:val="2"/>
    <w:qFormat/>
    <w:pPr>
      <w:spacing w:after="0" w:line="240" w:lineRule="auto"/>
    </w:pPr>
    <w:rPr>
      <w:rFonts w:asciiTheme="majorHAnsi" w:eastAsiaTheme="majorEastAsia" w:hAnsiTheme="majorHAnsi" w:cstheme="majorBidi"/>
      <w:b/>
      <w:bCs/>
      <w:color w:val="C45238" w:themeColor="accent1"/>
    </w:rPr>
  </w:style>
  <w:style w:type="paragraph" w:styleId="Footer">
    <w:name w:val="footer"/>
    <w:basedOn w:val="Normal"/>
    <w:link w:val="FooterChar"/>
    <w:uiPriority w:val="2"/>
    <w:unhideWhenUsed/>
    <w:qFormat/>
    <w:pPr>
      <w:tabs>
        <w:tab w:val="center" w:pos="4680"/>
        <w:tab w:val="right" w:pos="9360"/>
      </w:tabs>
      <w:spacing w:after="0" w:line="276" w:lineRule="auto"/>
    </w:pPr>
    <w:rPr>
      <w:sz w:val="17"/>
    </w:rPr>
  </w:style>
  <w:style w:type="character" w:customStyle="1" w:styleId="FooterChar">
    <w:name w:val="Footer Char"/>
    <w:basedOn w:val="DefaultParagraphFont"/>
    <w:link w:val="Footer"/>
    <w:uiPriority w:val="2"/>
    <w:rPr>
      <w:rFonts w:asciiTheme="minorHAnsi" w:eastAsiaTheme="minorEastAsia" w:hAnsiTheme="minorHAnsi" w:cstheme="minorBidi"/>
      <w:sz w:val="17"/>
    </w:rPr>
  </w:style>
  <w:style w:type="paragraph" w:styleId="Title">
    <w:name w:val="Title"/>
    <w:basedOn w:val="Normal"/>
    <w:next w:val="Normal"/>
    <w:link w:val="TitleChar"/>
    <w:uiPriority w:val="1"/>
    <w:qFormat/>
    <w:pPr>
      <w:spacing w:before="320" w:after="0" w:line="240" w:lineRule="auto"/>
      <w:ind w:left="288" w:right="288"/>
      <w:contextualSpacing/>
    </w:pPr>
    <w:rPr>
      <w:rFonts w:asciiTheme="majorHAnsi" w:eastAsiaTheme="majorEastAsia" w:hAnsiTheme="majorHAnsi" w:cstheme="majorBidi"/>
      <w:color w:val="FFFFFF" w:themeColor="background1"/>
      <w:kern w:val="28"/>
      <w:sz w:val="60"/>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60"/>
    </w:rPr>
  </w:style>
  <w:style w:type="paragraph" w:styleId="Subtitle">
    <w:name w:val="Subtitle"/>
    <w:basedOn w:val="Normal"/>
    <w:next w:val="Normal"/>
    <w:link w:val="SubtitleChar"/>
    <w:uiPriority w:val="1"/>
    <w:qFormat/>
    <w:pPr>
      <w:numPr>
        <w:ilvl w:val="1"/>
      </w:numPr>
      <w:spacing w:after="360" w:line="264" w:lineRule="auto"/>
      <w:ind w:left="288" w:right="288"/>
    </w:pPr>
    <w:rPr>
      <w:i/>
      <w:iCs/>
      <w:color w:val="FFFFFF" w:themeColor="background1"/>
      <w:sz w:val="24"/>
    </w:rPr>
  </w:style>
  <w:style w:type="character" w:customStyle="1" w:styleId="SubtitleChar">
    <w:name w:val="Subtitle Char"/>
    <w:basedOn w:val="DefaultParagraphFont"/>
    <w:link w:val="Subtitle"/>
    <w:uiPriority w:val="1"/>
    <w:rPr>
      <w:i/>
      <w:iCs/>
      <w:color w:val="FFFFFF" w:themeColor="background1"/>
      <w:sz w:val="24"/>
    </w:rPr>
  </w:style>
  <w:style w:type="paragraph" w:styleId="NoSpacing">
    <w:name w:val="No Spacing"/>
    <w:uiPriority w:val="99"/>
    <w:qFormat/>
    <w:pPr>
      <w:spacing w:after="0" w:line="240" w:lineRule="auto"/>
    </w:pPr>
  </w:style>
  <w:style w:type="paragraph" w:styleId="Quote">
    <w:name w:val="Quote"/>
    <w:basedOn w:val="Normal"/>
    <w:next w:val="Normal"/>
    <w:link w:val="QuoteChar"/>
    <w:uiPriority w:val="1"/>
    <w:qFormat/>
    <w:pPr>
      <w:pBdr>
        <w:top w:val="single" w:sz="4" w:space="14" w:color="C45238" w:themeColor="accent1"/>
        <w:bottom w:val="single" w:sz="4" w:space="14" w:color="C45238" w:themeColor="accent1"/>
      </w:pBdr>
      <w:spacing w:before="480" w:after="480" w:line="312" w:lineRule="auto"/>
    </w:pPr>
    <w:rPr>
      <w:rFonts w:asciiTheme="majorHAnsi" w:eastAsiaTheme="majorEastAsia" w:hAnsiTheme="majorHAnsi" w:cstheme="majorBidi"/>
      <w:i/>
      <w:iCs/>
      <w:color w:val="C45238" w:themeColor="accent1"/>
      <w:sz w:val="34"/>
    </w:rPr>
  </w:style>
  <w:style w:type="character" w:customStyle="1" w:styleId="QuoteChar">
    <w:name w:val="Quote Char"/>
    <w:basedOn w:val="DefaultParagraphFont"/>
    <w:link w:val="Quote"/>
    <w:uiPriority w:val="1"/>
    <w:rPr>
      <w:rFonts w:asciiTheme="majorHAnsi" w:eastAsiaTheme="majorEastAsia" w:hAnsiTheme="majorHAnsi" w:cstheme="majorBidi"/>
      <w:i/>
      <w:iCs/>
      <w:color w:val="C45238" w:themeColor="accent1"/>
      <w:sz w:val="34"/>
    </w:rPr>
  </w:style>
  <w:style w:type="character" w:customStyle="1" w:styleId="Heading3Char">
    <w:name w:val="Heading 3 Char"/>
    <w:basedOn w:val="DefaultParagraphFont"/>
    <w:link w:val="Heading3"/>
    <w:uiPriority w:val="9"/>
    <w:semiHidden/>
    <w:rPr>
      <w:b/>
      <w:bCs/>
    </w:rPr>
  </w:style>
  <w:style w:type="table" w:styleId="PlainTable4">
    <w:name w:val="Plain Table 4"/>
    <w:basedOn w:val="TableNormal"/>
    <w:uiPriority w:val="44"/>
    <w:rsid w:val="00E408F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noteText">
    <w:name w:val="footnote text"/>
    <w:basedOn w:val="Normal"/>
    <w:link w:val="FootnoteTextChar"/>
    <w:uiPriority w:val="99"/>
    <w:semiHidden/>
    <w:unhideWhenUsed/>
    <w:rsid w:val="006062AD"/>
    <w:pPr>
      <w:spacing w:after="0" w:line="240" w:lineRule="auto"/>
    </w:pPr>
    <w:rPr>
      <w:sz w:val="20"/>
    </w:rPr>
  </w:style>
  <w:style w:type="character" w:customStyle="1" w:styleId="FootnoteTextChar">
    <w:name w:val="Footnote Text Char"/>
    <w:basedOn w:val="DefaultParagraphFont"/>
    <w:link w:val="FootnoteText"/>
    <w:uiPriority w:val="99"/>
    <w:semiHidden/>
    <w:rsid w:val="006062AD"/>
    <w:rPr>
      <w:sz w:val="20"/>
    </w:rPr>
  </w:style>
  <w:style w:type="character" w:styleId="FootnoteReference">
    <w:name w:val="footnote reference"/>
    <w:basedOn w:val="DefaultParagraphFont"/>
    <w:uiPriority w:val="99"/>
    <w:semiHidden/>
    <w:unhideWhenUsed/>
    <w:rsid w:val="006062A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92724">
      <w:bodyDiv w:val="1"/>
      <w:marLeft w:val="0"/>
      <w:marRight w:val="0"/>
      <w:marTop w:val="0"/>
      <w:marBottom w:val="0"/>
      <w:divBdr>
        <w:top w:val="none" w:sz="0" w:space="0" w:color="auto"/>
        <w:left w:val="none" w:sz="0" w:space="0" w:color="auto"/>
        <w:bottom w:val="none" w:sz="0" w:space="0" w:color="auto"/>
        <w:right w:val="none" w:sz="0" w:space="0" w:color="auto"/>
      </w:divBdr>
    </w:div>
    <w:div w:id="1368330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2" Type="http://schemas.openxmlformats.org/officeDocument/2006/relationships/customXml" Target="../customXml/item2.xml"/><Relationship Id="rId16"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theme" Target="theme/theme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petersen\Downloads\TF02911898.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C3E0D35610643408E82F55B0928B336"/>
        <w:category>
          <w:name w:val="General"/>
          <w:gallery w:val="placeholder"/>
        </w:category>
        <w:types>
          <w:type w:val="bbPlcHdr"/>
        </w:types>
        <w:behaviors>
          <w:behavior w:val="content"/>
        </w:behaviors>
        <w:guid w:val="{B4CF26E0-0D8B-4EE0-865D-9414699FCC04}"/>
      </w:docPartPr>
      <w:docPartBody>
        <w:p w:rsidR="00C321A5" w:rsidRDefault="00D873D0">
          <w:pPr>
            <w:pStyle w:val="BC3E0D35610643408E82F55B0928B336"/>
          </w:pPr>
          <w:r>
            <w:t>[Company Name]</w:t>
          </w:r>
        </w:p>
      </w:docPartBody>
    </w:docPart>
    <w:docPart>
      <w:docPartPr>
        <w:name w:val="A47603B40A20AC41802A62DD5C141D1A"/>
        <w:category>
          <w:name w:val="General"/>
          <w:gallery w:val="placeholder"/>
        </w:category>
        <w:types>
          <w:type w:val="bbPlcHdr"/>
        </w:types>
        <w:behaviors>
          <w:behavior w:val="content"/>
        </w:behaviors>
        <w:guid w:val="{707DE183-EA38-AA45-892F-27244F927CE9}"/>
      </w:docPartPr>
      <w:docPartBody>
        <w:p w:rsidR="008F1AE2" w:rsidRDefault="007A466C" w:rsidP="007A466C">
          <w:pPr>
            <w:pStyle w:val="A47603B40A20AC41802A62DD5C141D1A"/>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73D0"/>
    <w:rsid w:val="00753175"/>
    <w:rsid w:val="007A466C"/>
    <w:rsid w:val="008F1AE2"/>
    <w:rsid w:val="00BD6054"/>
    <w:rsid w:val="00C321A5"/>
    <w:rsid w:val="00C84A99"/>
    <w:rsid w:val="00D873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C3E0D35610643408E82F55B0928B336">
    <w:name w:val="BC3E0D35610643408E82F55B0928B336"/>
  </w:style>
  <w:style w:type="paragraph" w:customStyle="1" w:styleId="A47603B40A20AC41802A62DD5C141D1A">
    <w:name w:val="A47603B40A20AC41802A62DD5C141D1A"/>
    <w:rsid w:val="007A466C"/>
    <w:pPr>
      <w:spacing w:after="0" w:line="240"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Small Business Set">
  <a:themeElements>
    <a:clrScheme name="Small Business 2">
      <a:dk1>
        <a:sysClr val="windowText" lastClr="000000"/>
      </a:dk1>
      <a:lt1>
        <a:sysClr val="window" lastClr="FFFFFF"/>
      </a:lt1>
      <a:dk2>
        <a:srgbClr val="352F25"/>
      </a:dk2>
      <a:lt2>
        <a:srgbClr val="EDECEB"/>
      </a:lt2>
      <a:accent1>
        <a:srgbClr val="C45238"/>
      </a:accent1>
      <a:accent2>
        <a:srgbClr val="2A6188"/>
      </a:accent2>
      <a:accent3>
        <a:srgbClr val="E7A623"/>
      </a:accent3>
      <a:accent4>
        <a:srgbClr val="5B883F"/>
      </a:accent4>
      <a:accent5>
        <a:srgbClr val="653D5D"/>
      </a:accent5>
      <a:accent6>
        <a:srgbClr val="D76F23"/>
      </a:accent6>
      <a:hlink>
        <a:srgbClr val="4D4436"/>
      </a:hlink>
      <a:folHlink>
        <a:srgbClr val="933D29"/>
      </a:folHlink>
    </a:clrScheme>
    <a:fontScheme name="Small Business 2">
      <a:majorFont>
        <a:latin typeface="Book Antiqua"/>
        <a:ea typeface=""/>
        <a:cs typeface=""/>
      </a:majorFont>
      <a:minorFont>
        <a:latin typeface="Book Antiqua"/>
        <a:ea typeface=""/>
        <a:cs typeface=""/>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1df9832-fa29-4d0b-8301-c5ccf72ca850">
      <Value>1</Value>
    </TaxCatchAll>
    <i44d58dc1cf74c3bb0600f75e80272a0 xmlns="a1df9832-fa29-4d0b-8301-c5ccf72ca850">
      <Terms xmlns="http://schemas.microsoft.com/office/infopath/2007/PartnerControls"/>
    </i44d58dc1cf74c3bb0600f75e80272a0>
    <TaxKeywordTaxHTField xmlns="a1df9832-fa29-4d0b-8301-c5ccf72ca850">
      <Terms xmlns="http://schemas.microsoft.com/office/infopath/2007/PartnerControls"/>
    </TaxKeywordTaxHTField>
    <n748466ce81f4d068bd498403e1ecc4b xmlns="a1df9832-fa29-4d0b-8301-c5ccf72ca850">
      <Terms xmlns="http://schemas.microsoft.com/office/infopath/2007/PartnerControls"/>
    </n748466ce81f4d068bd498403e1ecc4b>
    <l9283ed5dc164381a5df9e58c4c717b4 xmlns="a1df9832-fa29-4d0b-8301-c5ccf72ca850">
      <Terms xmlns="http://schemas.microsoft.com/office/infopath/2007/PartnerControls"/>
    </l9283ed5dc164381a5df9e58c4c717b4>
    <k7031f0ddbec44908666ccec4dca0b46 xmlns="a1df9832-fa29-4d0b-8301-c5ccf72ca850">
      <Terms xmlns="http://schemas.microsoft.com/office/infopath/2007/PartnerControls"/>
    </k7031f0ddbec44908666ccec4dca0b46>
    <m26e38606aa543cb981614fc6d49280d xmlns="a1df9832-fa29-4d0b-8301-c5ccf72ca850">
      <Terms xmlns="http://schemas.microsoft.com/office/infopath/2007/PartnerControls"/>
    </m26e38606aa543cb981614fc6d49280d>
    <n886c46fede847c080398018f40c4c47 xmlns="a1df9832-fa29-4d0b-8301-c5ccf72ca850">
      <Terms xmlns="http://schemas.microsoft.com/office/infopath/2007/PartnerControls"/>
    </n886c46fede847c080398018f40c4c47>
    <n48685bf95bc4b8fa4aa6bfb34ecb222 xmlns="a1df9832-fa29-4d0b-8301-c5ccf72ca850">
      <Terms xmlns="http://schemas.microsoft.com/office/infopath/2007/PartnerControls">
        <TermInfo xmlns="http://schemas.microsoft.com/office/infopath/2007/PartnerControls">
          <TermName xmlns="http://schemas.microsoft.com/office/infopath/2007/PartnerControls">Buildings</TermName>
          <TermId xmlns="http://schemas.microsoft.com/office/infopath/2007/PartnerControls">6d5332a4-270e-4d3f-9006-80a36a781c0d</TermId>
        </TermInfo>
      </Terms>
    </n48685bf95bc4b8fa4aa6bfb34ecb222>
    <eda3356070224fe59cf39745c882f8c6 xmlns="a1df9832-fa29-4d0b-8301-c5ccf72ca850">
      <Terms xmlns="http://schemas.microsoft.com/office/infopath/2007/PartnerControls"/>
    </eda3356070224fe59cf39745c882f8c6>
  </documentManagement>
</p:properties>
</file>

<file path=customXml/item2.xml><?xml version="1.0" encoding="utf-8"?>
<?mso-contentType ?>
<SharedContentType xmlns="Microsoft.SharePoint.Taxonomy.ContentTypeSync" SourceId="78ca830c-a034-4168-b956-d7763e68b615" ContentTypeId="0x010100C2CFE70F12B8554A80D65BC4AE2EF620" PreviousValue="false"/>
</file>

<file path=customXml/item3.xml><?xml version="1.0" encoding="utf-8"?>
<ct:contentTypeSchema xmlns:ct="http://schemas.microsoft.com/office/2006/metadata/contentType" xmlns:ma="http://schemas.microsoft.com/office/2006/metadata/properties/metaAttributes" ct:_="" ma:_="" ma:contentTypeName="Program Document" ma:contentTypeID="0x010100C2CFE70F12B8554A80D65BC4AE2EF6200004246E0A8545D448AFC4ACE59685184B" ma:contentTypeVersion="24" ma:contentTypeDescription="" ma:contentTypeScope="" ma:versionID="e2ea3cfe515d355403283200da3e702a">
  <xsd:schema xmlns:xsd="http://www.w3.org/2001/XMLSchema" xmlns:xs="http://www.w3.org/2001/XMLSchema" xmlns:p="http://schemas.microsoft.com/office/2006/metadata/properties" xmlns:ns2="a1df9832-fa29-4d0b-8301-c5ccf72ca850" targetNamespace="http://schemas.microsoft.com/office/2006/metadata/properties" ma:root="true" ma:fieldsID="86a016c7c74fed2ccd505990cef97493" ns2:_="">
    <xsd:import namespace="a1df9832-fa29-4d0b-8301-c5ccf72ca850"/>
    <xsd:element name="properties">
      <xsd:complexType>
        <xsd:sequence>
          <xsd:element name="documentManagement">
            <xsd:complexType>
              <xsd:all>
                <xsd:element ref="ns2:l9283ed5dc164381a5df9e58c4c717b4" minOccurs="0"/>
                <xsd:element ref="ns2:i44d58dc1cf74c3bb0600f75e80272a0" minOccurs="0"/>
                <xsd:element ref="ns2:k7031f0ddbec44908666ccec4dca0b46" minOccurs="0"/>
                <xsd:element ref="ns2:m26e38606aa543cb981614fc6d49280d" minOccurs="0"/>
                <xsd:element ref="ns2:n48685bf95bc4b8fa4aa6bfb34ecb222" minOccurs="0"/>
                <xsd:element ref="ns2:TaxCatchAll" minOccurs="0"/>
                <xsd:element ref="ns2:eda3356070224fe59cf39745c882f8c6" minOccurs="0"/>
                <xsd:element ref="ns2:n748466ce81f4d068bd498403e1ecc4b" minOccurs="0"/>
                <xsd:element ref="ns2:TaxCatchAllLabel" minOccurs="0"/>
                <xsd:element ref="ns2:n886c46fede847c080398018f40c4c47" minOccurs="0"/>
                <xsd:element ref="ns2: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df9832-fa29-4d0b-8301-c5ccf72ca850" elementFormDefault="qualified">
    <xsd:import namespace="http://schemas.microsoft.com/office/2006/documentManagement/types"/>
    <xsd:import namespace="http://schemas.microsoft.com/office/infopath/2007/PartnerControls"/>
    <xsd:element name="l9283ed5dc164381a5df9e58c4c717b4" ma:index="10" nillable="true" ma:taxonomy="true" ma:internalName="l9283ed5dc164381a5df9e58c4c717b4" ma:taxonomyFieldName="Industry" ma:displayName="Industry" ma:default="" ma:fieldId="{59283ed5-dc16-4381-a5df-9e58c4c717b4}" ma:sspId="78ca830c-a034-4168-b956-d7763e68b615" ma:termSetId="4705ca40-a9fc-4979-9eeb-55a86f788a8c" ma:anchorId="00000000-0000-0000-0000-000000000000" ma:open="false" ma:isKeyword="false">
      <xsd:complexType>
        <xsd:sequence>
          <xsd:element ref="pc:Terms" minOccurs="0" maxOccurs="1"/>
        </xsd:sequence>
      </xsd:complexType>
    </xsd:element>
    <xsd:element name="i44d58dc1cf74c3bb0600f75e80272a0" ma:index="12" nillable="true" ma:taxonomy="true" ma:internalName="i44d58dc1cf74c3bb0600f75e80272a0" ma:taxonomyFieldName="Geography" ma:displayName="Geography" ma:default="" ma:fieldId="{244d58dc-1cf7-4c3b-b060-0f75e80272a0}" ma:sspId="78ca830c-a034-4168-b956-d7763e68b615" ma:termSetId="28a1c660-2861-4b3d-a4b7-c19d748b4d8c" ma:anchorId="00000000-0000-0000-0000-000000000000" ma:open="false" ma:isKeyword="false">
      <xsd:complexType>
        <xsd:sequence>
          <xsd:element ref="pc:Terms" minOccurs="0" maxOccurs="1"/>
        </xsd:sequence>
      </xsd:complexType>
    </xsd:element>
    <xsd:element name="k7031f0ddbec44908666ccec4dca0b46" ma:index="14" nillable="true" ma:taxonomy="true" ma:internalName="k7031f0ddbec44908666ccec4dca0b46" ma:taxonomyFieldName="Client_x0020_Partner" ma:displayName="Client Partner" ma:readOnly="false" ma:default="" ma:fieldId="{47031f0d-dbec-4490-8666-ccec4dca0b46}" ma:sspId="78ca830c-a034-4168-b956-d7763e68b615" ma:termSetId="2fdb8ad4-2b2b-419a-bd90-93be715ccb67" ma:anchorId="00000000-0000-0000-0000-000000000000" ma:open="false" ma:isKeyword="false">
      <xsd:complexType>
        <xsd:sequence>
          <xsd:element ref="pc:Terms" minOccurs="0" maxOccurs="1"/>
        </xsd:sequence>
      </xsd:complexType>
    </xsd:element>
    <xsd:element name="m26e38606aa543cb981614fc6d49280d" ma:index="16" nillable="true" ma:taxonomy="true" ma:internalName="m26e38606aa543cb981614fc6d49280d" ma:taxonomyFieldName="Technology" ma:displayName="Technology" ma:readOnly="false" ma:default="" ma:fieldId="{626e3860-6aa5-43cb-9816-14fc6d49280d}" ma:sspId="78ca830c-a034-4168-b956-d7763e68b615" ma:termSetId="fb0d05d2-464d-47d8-b8c5-88e37d853ee5" ma:anchorId="00000000-0000-0000-0000-000000000000" ma:open="false" ma:isKeyword="false">
      <xsd:complexType>
        <xsd:sequence>
          <xsd:element ref="pc:Terms" minOccurs="0" maxOccurs="1"/>
        </xsd:sequence>
      </xsd:complexType>
    </xsd:element>
    <xsd:element name="n48685bf95bc4b8fa4aa6bfb34ecb222" ma:index="17" nillable="true" ma:taxonomy="true" ma:internalName="n48685bf95bc4b8fa4aa6bfb34ecb222" ma:taxonomyFieldName="Program" ma:displayName="Program" ma:readOnly="false" ma:default="-1;#Buildings|6d5332a4-270e-4d3f-9006-80a36a781c0d" ma:fieldId="{748685bf-95bc-4b8f-a4aa-6bfb34ecb222}" ma:sspId="78ca830c-a034-4168-b956-d7763e68b615" ma:termSetId="fb5b2e61-77ad-482a-9c70-531e7aa7f77d" ma:anchorId="00000000-0000-0000-0000-000000000000" ma:open="false" ma:isKeyword="false">
      <xsd:complexType>
        <xsd:sequence>
          <xsd:element ref="pc:Terms" minOccurs="0" maxOccurs="1"/>
        </xsd:sequence>
      </xsd:complexType>
    </xsd:element>
    <xsd:element name="TaxCatchAll" ma:index="18" nillable="true" ma:displayName="Taxonomy Catch All Column" ma:hidden="true" ma:list="{12e23ad0-6dd8-4afb-afa4-0876b6985e5d}" ma:internalName="TaxCatchAll" ma:showField="CatchAllData" ma:web="24295c53-8441-4ad1-8ffa-c268c72b1660">
      <xsd:complexType>
        <xsd:complexContent>
          <xsd:extension base="dms:MultiChoiceLookup">
            <xsd:sequence>
              <xsd:element name="Value" type="dms:Lookup" maxOccurs="unbounded" minOccurs="0" nillable="true"/>
            </xsd:sequence>
          </xsd:extension>
        </xsd:complexContent>
      </xsd:complexType>
    </xsd:element>
    <xsd:element name="eda3356070224fe59cf39745c882f8c6" ma:index="19" nillable="true" ma:taxonomy="true" ma:internalName="eda3356070224fe59cf39745c882f8c6" ma:taxonomyFieldName="Initiative" ma:displayName="Initiative" ma:readOnly="false" ma:default="-1;#BLD - Residential Energy +|8baa4d84-f460-40fd-90d3-b2fd3e52be24" ma:fieldId="{eda33560-7022-4fe5-9cf3-9745c882f8c6}" ma:sspId="78ca830c-a034-4168-b956-d7763e68b615" ma:termSetId="903b7f5a-2ae5-4e42-8208-77428af6ee1e" ma:anchorId="00000000-0000-0000-0000-000000000000" ma:open="false" ma:isKeyword="false">
      <xsd:complexType>
        <xsd:sequence>
          <xsd:element ref="pc:Terms" minOccurs="0" maxOccurs="1"/>
        </xsd:sequence>
      </xsd:complexType>
    </xsd:element>
    <xsd:element name="n748466ce81f4d068bd498403e1ecc4b" ma:index="21" nillable="true" ma:taxonomy="true" ma:internalName="n748466ce81f4d068bd498403e1ecc4b" ma:taxonomyFieldName="Projects" ma:displayName="Projects" ma:readOnly="false" ma:default="-1;#City Policy|29fcb9e1-67af-4ea4-aa92-d5d2f0be98ac" ma:fieldId="{7748466c-e81f-4d06-8bd4-98403e1ecc4b}" ma:taxonomyMulti="true" ma:sspId="78ca830c-a034-4168-b956-d7763e68b615" ma:termSetId="1ca03fc9-8c6d-48e1-924a-9e9a18db759c" ma:anchorId="00000000-0000-0000-0000-000000000000" ma:open="false" ma:isKeyword="false">
      <xsd:complexType>
        <xsd:sequence>
          <xsd:element ref="pc:Terms" minOccurs="0" maxOccurs="1"/>
        </xsd:sequence>
      </xsd:complexType>
    </xsd:element>
    <xsd:element name="TaxCatchAllLabel" ma:index="23" nillable="true" ma:displayName="Taxonomy Catch All Column1" ma:hidden="true" ma:list="{12e23ad0-6dd8-4afb-afa4-0876b6985e5d}" ma:internalName="TaxCatchAllLabel" ma:readOnly="true" ma:showField="CatchAllDataLabel" ma:web="24295c53-8441-4ad1-8ffa-c268c72b1660">
      <xsd:complexType>
        <xsd:complexContent>
          <xsd:extension base="dms:MultiChoiceLookup">
            <xsd:sequence>
              <xsd:element name="Value" type="dms:Lookup" maxOccurs="unbounded" minOccurs="0" nillable="true"/>
            </xsd:sequence>
          </xsd:extension>
        </xsd:complexContent>
      </xsd:complexType>
    </xsd:element>
    <xsd:element name="n886c46fede847c080398018f40c4c47" ma:index="24" nillable="true" ma:taxonomy="true" ma:internalName="n886c46fede847c080398018f40c4c47" ma:taxonomyFieldName="Foundation" ma:displayName="Foundation" ma:readOnly="false" ma:default="" ma:fieldId="{7886c46f-ede8-47c0-8039-8018f40c4c47}" ma:sspId="78ca830c-a034-4168-b956-d7763e68b615" ma:termSetId="f178076e-94ff-44a9-8c37-04cfc45bd495" ma:anchorId="00000000-0000-0000-0000-000000000000" ma:open="false" ma:isKeyword="false">
      <xsd:complexType>
        <xsd:sequence>
          <xsd:element ref="pc:Terms" minOccurs="0" maxOccurs="1"/>
        </xsd:sequence>
      </xsd:complexType>
    </xsd:element>
    <xsd:element name="TaxKeywordTaxHTField" ma:index="26" nillable="true" ma:taxonomy="true" ma:internalName="TaxKeywordTaxHTField" ma:taxonomyFieldName="TaxKeyword" ma:displayName="Enterprise Keywords" ma:fieldId="{23f27201-bee3-471e-b2e7-b64fd8b7ca38}" ma:taxonomyMulti="true" ma:sspId="78ca830c-a034-4168-b956-d7763e68b615"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910EC26-3231-41DA-A06A-87652661CB1A}">
  <ds:schemaRefs>
    <ds:schemaRef ds:uri="http://schemas.microsoft.com/office/2006/metadata/properties"/>
    <ds:schemaRef ds:uri="http://schemas.microsoft.com/office/infopath/2007/PartnerControls"/>
    <ds:schemaRef ds:uri="4873beb7-5857-4685-be1f-d57550cc96cc"/>
  </ds:schemaRefs>
</ds:datastoreItem>
</file>

<file path=customXml/itemProps2.xml><?xml version="1.0" encoding="utf-8"?>
<ds:datastoreItem xmlns:ds="http://schemas.openxmlformats.org/officeDocument/2006/customXml" ds:itemID="{EB55E411-82E2-4B5F-903D-34DFD232CBA6}"/>
</file>

<file path=customXml/itemProps3.xml><?xml version="1.0" encoding="utf-8"?>
<ds:datastoreItem xmlns:ds="http://schemas.openxmlformats.org/officeDocument/2006/customXml" ds:itemID="{C0431931-AA91-4B66-83DD-3A72201FAFDF}"/>
</file>

<file path=customXml/itemProps4.xml><?xml version="1.0" encoding="utf-8"?>
<ds:datastoreItem xmlns:ds="http://schemas.openxmlformats.org/officeDocument/2006/customXml" ds:itemID="{B8272523-7D9B-4481-9DC1-8296112FDECA}">
  <ds:schemaRefs>
    <ds:schemaRef ds:uri="http://schemas.openxmlformats.org/officeDocument/2006/bibliography"/>
  </ds:schemaRefs>
</ds:datastoreItem>
</file>

<file path=customXml/itemProps5.xml><?xml version="1.0" encoding="utf-8"?>
<ds:datastoreItem xmlns:ds="http://schemas.openxmlformats.org/officeDocument/2006/customXml" ds:itemID="{AD4BFFAA-79D5-4626-9667-9206DA6CFDA1}"/>
</file>

<file path=docProps/app.xml><?xml version="1.0" encoding="utf-8"?>
<Properties xmlns="http://schemas.openxmlformats.org/officeDocument/2006/extended-properties" xmlns:vt="http://schemas.openxmlformats.org/officeDocument/2006/docPropsVTypes">
  <Template>TF02911898</Template>
  <TotalTime>0</TotalTime>
  <Pages>2</Pages>
  <Words>834</Words>
  <Characters>4754</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Efficiency Standards for Rentals</Company>
  <LinksUpToDate>false</LinksUpToDate>
  <CharactersWithSpaces>5577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MESR Landlord Pamphlet v2.docx</dc:title>
  <dc:creator>Alisa Petersen</dc:creator>
  <cp:lastModifiedBy>Alisa Petersen</cp:lastModifiedBy>
  <cp:revision>2</cp:revision>
  <dcterms:created xsi:type="dcterms:W3CDTF">2018-12-13T23:44:00Z</dcterms:created>
  <dcterms:modified xsi:type="dcterms:W3CDTF">2018-12-13T23:44:00Z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0x010100C2CFE70F12B8554A80D65BC4AE2EF6200004246E0A8545D448AFC4ACE59685184B</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Client Partner">
    <vt:lpwstr/>
  </property>
  <property fmtid="{D5CDD505-2E9C-101B-9397-08002B2CF9AE}" pid="9" name="Technology">
    <vt:lpwstr/>
  </property>
  <property fmtid="{D5CDD505-2E9C-101B-9397-08002B2CF9AE}" pid="10" name="Order">
    <vt:r8>100</vt:r8>
  </property>
  <property fmtid="{D5CDD505-2E9C-101B-9397-08002B2CF9AE}" pid="11" name="TaxKeyword">
    <vt:lpwstr/>
  </property>
  <property fmtid="{D5CDD505-2E9C-101B-9397-08002B2CF9AE}" pid="12" name="Sub2">
    <vt:lpwstr>Landlord Pamphlet</vt:lpwstr>
  </property>
  <property fmtid="{D5CDD505-2E9C-101B-9397-08002B2CF9AE}" pid="13" name="Projects">
    <vt:lpwstr/>
  </property>
  <property fmtid="{D5CDD505-2E9C-101B-9397-08002B2CF9AE}" pid="14" name="Geography">
    <vt:lpwstr/>
  </property>
  <property fmtid="{D5CDD505-2E9C-101B-9397-08002B2CF9AE}" pid="15" name="Industry">
    <vt:lpwstr/>
  </property>
  <property fmtid="{D5CDD505-2E9C-101B-9397-08002B2CF9AE}" pid="16" name="Foundation">
    <vt:lpwstr/>
  </property>
  <property fmtid="{D5CDD505-2E9C-101B-9397-08002B2CF9AE}" pid="17" name="Initiative">
    <vt:lpwstr/>
  </property>
  <property fmtid="{D5CDD505-2E9C-101B-9397-08002B2CF9AE}" pid="18" name="Program">
    <vt:lpwstr>1;#Buildings|6d5332a4-270e-4d3f-9006-80a36a781c0d</vt:lpwstr>
  </property>
</Properties>
</file>