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docProps/app.xml" ContentType="application/vnd.openxmlformats-officedocument.extended-properties+xml"/>
  <Override PartName="/word/document.xml" ContentType="application/vnd.openxmlformats-officedocument.wordprocessingml.document.main+xml"/>
  <Override PartName="/word/stylesWithEffects.xml" ContentType="application/vnd.ms-word.stylesWithEffects+xml"/>
  <Default Extension="xml" ContentType="application/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D0F" w:rsidRPr="008E3D0F" w:rsidRDefault="008E3D0F" w:rsidP="008E3D0F">
      <w:pPr>
        <w:jc w:val="center"/>
        <w:rPr>
          <w:sz w:val="20"/>
        </w:rPr>
      </w:pPr>
      <w:r>
        <w:rPr>
          <w:sz w:val="20"/>
        </w:rPr>
        <w:t xml:space="preserve">Op-ed by </w:t>
      </w:r>
      <w:r w:rsidR="001106B8" w:rsidRPr="008E3D0F">
        <w:rPr>
          <w:sz w:val="20"/>
        </w:rPr>
        <w:t xml:space="preserve">Amory B. Lovins </w:t>
      </w:r>
      <w:r w:rsidRPr="008E3D0F">
        <w:rPr>
          <w:sz w:val="20"/>
        </w:rPr>
        <w:t>published 18 January 2014 by</w:t>
      </w:r>
      <w:r w:rsidR="001106B8" w:rsidRPr="008E3D0F">
        <w:rPr>
          <w:sz w:val="20"/>
        </w:rPr>
        <w:t xml:space="preserve"> </w:t>
      </w:r>
      <w:r w:rsidR="001106B8" w:rsidRPr="008E3D0F">
        <w:rPr>
          <w:i/>
          <w:sz w:val="20"/>
        </w:rPr>
        <w:t>Asahi Shimbun</w:t>
      </w:r>
      <w:r w:rsidRPr="008E3D0F">
        <w:rPr>
          <w:sz w:val="20"/>
        </w:rPr>
        <w:t>, Tōkyō, Japan</w:t>
      </w:r>
    </w:p>
    <w:p w:rsidR="008E3D0F" w:rsidRPr="008E3D0F" w:rsidRDefault="008E3D0F" w:rsidP="008E3D0F">
      <w:pPr>
        <w:jc w:val="center"/>
        <w:rPr>
          <w:sz w:val="20"/>
        </w:rPr>
      </w:pPr>
      <w:r>
        <w:rPr>
          <w:sz w:val="20"/>
        </w:rPr>
        <w:t>Japanese-language c</w:t>
      </w:r>
      <w:r w:rsidRPr="008E3D0F">
        <w:rPr>
          <w:sz w:val="20"/>
        </w:rPr>
        <w:t xml:space="preserve">opyright © 2014 </w:t>
      </w:r>
      <w:r w:rsidR="00D354DB">
        <w:rPr>
          <w:sz w:val="20"/>
        </w:rPr>
        <w:t xml:space="preserve">by </w:t>
      </w:r>
      <w:r w:rsidRPr="008E3D0F">
        <w:rPr>
          <w:i/>
          <w:sz w:val="20"/>
        </w:rPr>
        <w:t>Asahi Shimbun</w:t>
      </w:r>
      <w:r w:rsidRPr="008E3D0F">
        <w:rPr>
          <w:sz w:val="20"/>
        </w:rPr>
        <w:t>. Reprint rights</w:t>
      </w:r>
      <w:r>
        <w:rPr>
          <w:sz w:val="20"/>
        </w:rPr>
        <w:t xml:space="preserve"> kindly</w:t>
      </w:r>
      <w:r w:rsidRPr="008E3D0F">
        <w:rPr>
          <w:sz w:val="20"/>
        </w:rPr>
        <w:t xml:space="preserve"> </w:t>
      </w:r>
      <w:r>
        <w:rPr>
          <w:sz w:val="20"/>
        </w:rPr>
        <w:t xml:space="preserve">licensed </w:t>
      </w:r>
      <w:r w:rsidR="00D354DB">
        <w:rPr>
          <w:sz w:val="20"/>
        </w:rPr>
        <w:t xml:space="preserve">to Rocky Mountain Institute. </w:t>
      </w:r>
      <w:r w:rsidR="00D354DB">
        <w:rPr>
          <w:sz w:val="20"/>
        </w:rPr>
        <w:br/>
        <w:t xml:space="preserve">English original copyright © 2014 by Rocky Mountain Institute. </w:t>
      </w:r>
    </w:p>
    <w:p w:rsidR="008E3D0F" w:rsidRPr="008E3D0F" w:rsidRDefault="008E3D0F" w:rsidP="008E3D0F">
      <w:pPr>
        <w:jc w:val="both"/>
        <w:rPr>
          <w:sz w:val="20"/>
        </w:rPr>
      </w:pPr>
      <w:r>
        <w:rPr>
          <w:sz w:val="20"/>
        </w:rPr>
        <w:t xml:space="preserve">The published Japanese </w:t>
      </w:r>
      <w:r w:rsidR="00277B00">
        <w:rPr>
          <w:sz w:val="20"/>
        </w:rPr>
        <w:t xml:space="preserve">version was </w:t>
      </w:r>
      <w:r>
        <w:rPr>
          <w:sz w:val="20"/>
        </w:rPr>
        <w:t>slightly abridged from this English original to meet the newspaper’s space constraints.</w:t>
      </w:r>
    </w:p>
    <w:p w:rsidR="001106B8" w:rsidRPr="008E3D0F" w:rsidRDefault="001106B8"/>
    <w:p w:rsidR="008E3D0F" w:rsidRPr="008E3D0F" w:rsidRDefault="008E3D0F"/>
    <w:p w:rsidR="001106B8" w:rsidRPr="008E3D0F" w:rsidRDefault="001106B8"/>
    <w:p w:rsidR="004C3409" w:rsidRPr="008E3D0F" w:rsidRDefault="004C3409" w:rsidP="008E3D0F">
      <w:pPr>
        <w:jc w:val="center"/>
        <w:rPr>
          <w:i/>
          <w:sz w:val="28"/>
        </w:rPr>
      </w:pPr>
      <w:r w:rsidRPr="008E3D0F">
        <w:rPr>
          <w:i/>
          <w:sz w:val="28"/>
        </w:rPr>
        <w:t>How opposite energy policies turned 3/11</w:t>
      </w:r>
      <w:r w:rsidR="008E3D0F" w:rsidRPr="008E3D0F">
        <w:rPr>
          <w:rStyle w:val="FootnoteReference"/>
          <w:sz w:val="28"/>
        </w:rPr>
        <w:footnoteReference w:id="1"/>
      </w:r>
      <w:r w:rsidRPr="008E3D0F">
        <w:rPr>
          <w:i/>
          <w:sz w:val="28"/>
        </w:rPr>
        <w:t xml:space="preserve"> into a </w:t>
      </w:r>
      <w:r w:rsidR="007F6DB2" w:rsidRPr="008E3D0F">
        <w:rPr>
          <w:i/>
          <w:sz w:val="28"/>
        </w:rPr>
        <w:t xml:space="preserve">loss </w:t>
      </w:r>
      <w:r w:rsidRPr="008E3D0F">
        <w:rPr>
          <w:i/>
          <w:sz w:val="28"/>
        </w:rPr>
        <w:t xml:space="preserve">for Japan and </w:t>
      </w:r>
      <w:r w:rsidR="007F6DB2" w:rsidRPr="008E3D0F">
        <w:rPr>
          <w:i/>
          <w:sz w:val="28"/>
        </w:rPr>
        <w:t xml:space="preserve">a win </w:t>
      </w:r>
      <w:r w:rsidRPr="008E3D0F">
        <w:rPr>
          <w:i/>
          <w:sz w:val="28"/>
        </w:rPr>
        <w:t>for Germany</w:t>
      </w:r>
    </w:p>
    <w:p w:rsidR="004C3409" w:rsidRPr="008E3D0F" w:rsidRDefault="004C3409"/>
    <w:p w:rsidR="004C3409" w:rsidRPr="008E3D0F" w:rsidRDefault="004C3409"/>
    <w:p w:rsidR="00CA07E1" w:rsidRPr="008E3D0F" w:rsidRDefault="006A1759">
      <w:r w:rsidRPr="008E3D0F">
        <w:t xml:space="preserve">Japan is poor in fossil fuels—but </w:t>
      </w:r>
      <w:r w:rsidR="00710082" w:rsidRPr="008E3D0F">
        <w:rPr>
          <w:lang w:eastAsia="ja-JP"/>
        </w:rPr>
        <w:t>among</w:t>
      </w:r>
      <w:r w:rsidRPr="008E3D0F">
        <w:t xml:space="preserve"> major industrial countries, </w:t>
      </w:r>
      <w:r w:rsidR="00C34C75" w:rsidRPr="008E3D0F">
        <w:t xml:space="preserve">the </w:t>
      </w:r>
      <w:r w:rsidR="00710082" w:rsidRPr="008E3D0F">
        <w:rPr>
          <w:lang w:eastAsia="ja-JP"/>
        </w:rPr>
        <w:t>rich</w:t>
      </w:r>
      <w:r w:rsidR="00C34C75" w:rsidRPr="008E3D0F">
        <w:rPr>
          <w:lang w:eastAsia="ja-JP"/>
        </w:rPr>
        <w:t>est</w:t>
      </w:r>
      <w:r w:rsidRPr="008E3D0F">
        <w:t xml:space="preserve"> in renewable energy</w:t>
      </w:r>
      <w:r w:rsidR="00A40A23" w:rsidRPr="008E3D0F">
        <w:t xml:space="preserve"> </w:t>
      </w:r>
      <w:r w:rsidR="00DD110B" w:rsidRPr="008E3D0F">
        <w:t xml:space="preserve">like </w:t>
      </w:r>
      <w:r w:rsidR="007C4075" w:rsidRPr="008E3D0F">
        <w:t>sun,</w:t>
      </w:r>
      <w:r w:rsidR="00DD110B" w:rsidRPr="008E3D0F">
        <w:t xml:space="preserve"> win</w:t>
      </w:r>
      <w:r w:rsidR="00220A65" w:rsidRPr="008E3D0F">
        <w:t>d, and</w:t>
      </w:r>
      <w:r w:rsidR="00DD110B" w:rsidRPr="008E3D0F">
        <w:t xml:space="preserve"> </w:t>
      </w:r>
      <w:r w:rsidR="009324D8" w:rsidRPr="008E3D0F">
        <w:t>geothermal</w:t>
      </w:r>
      <w:r w:rsidR="008753B5" w:rsidRPr="008E3D0F">
        <w:t>.</w:t>
      </w:r>
      <w:r w:rsidR="00DD110B" w:rsidRPr="008E3D0F">
        <w:t xml:space="preserve"> Japan </w:t>
      </w:r>
      <w:r w:rsidRPr="008E3D0F">
        <w:t>has nine times Germany’s</w:t>
      </w:r>
      <w:r w:rsidR="00710082" w:rsidRPr="008E3D0F">
        <w:t xml:space="preserve"> renewable energy resources</w:t>
      </w:r>
      <w:r w:rsidR="00B94D4A" w:rsidRPr="008E3D0F">
        <w:t>, but makes</w:t>
      </w:r>
      <w:r w:rsidR="007C4075" w:rsidRPr="008E3D0F">
        <w:t xml:space="preserve"> </w:t>
      </w:r>
      <w:r w:rsidR="00220A65" w:rsidRPr="008E3D0F">
        <w:t xml:space="preserve">nine times less </w:t>
      </w:r>
      <w:r w:rsidR="00B94D4A" w:rsidRPr="008E3D0F">
        <w:t xml:space="preserve">of its electricity from </w:t>
      </w:r>
      <w:r w:rsidR="00220A65" w:rsidRPr="008E3D0F">
        <w:t>them (</w:t>
      </w:r>
      <w:r w:rsidR="006B5EE7" w:rsidRPr="008E3D0F">
        <w:t xml:space="preserve">excluding </w:t>
      </w:r>
      <w:r w:rsidR="00220A65" w:rsidRPr="008E3D0F">
        <w:t>hydropower)</w:t>
      </w:r>
      <w:r w:rsidR="00220A65" w:rsidRPr="008E3D0F">
        <w:rPr>
          <w:lang w:eastAsia="ja-JP"/>
        </w:rPr>
        <w:t xml:space="preserve">, </w:t>
      </w:r>
      <w:r w:rsidRPr="008E3D0F">
        <w:rPr>
          <w:lang w:eastAsia="ja-JP"/>
        </w:rPr>
        <w:t>b</w:t>
      </w:r>
      <w:r w:rsidRPr="008E3D0F">
        <w:t xml:space="preserve">ecause Japan’s utility oligopolies </w:t>
      </w:r>
      <w:r w:rsidR="000F2746" w:rsidRPr="008E3D0F">
        <w:rPr>
          <w:lang w:eastAsia="ja-JP"/>
        </w:rPr>
        <w:t>block</w:t>
      </w:r>
      <w:r w:rsidRPr="008E3D0F">
        <w:t xml:space="preserve"> </w:t>
      </w:r>
      <w:r w:rsidR="00C34C75" w:rsidRPr="008E3D0F">
        <w:t>competi</w:t>
      </w:r>
      <w:r w:rsidR="00CA07E1" w:rsidRPr="008E3D0F">
        <w:t>tors.</w:t>
      </w:r>
    </w:p>
    <w:p w:rsidR="00CA07E1" w:rsidRPr="008E3D0F" w:rsidRDefault="00CA07E1"/>
    <w:p w:rsidR="00F86D9F" w:rsidRPr="008E3D0F" w:rsidRDefault="006B5EE7">
      <w:r w:rsidRPr="008E3D0F">
        <w:t xml:space="preserve">Before </w:t>
      </w:r>
      <w:r w:rsidR="00220A65" w:rsidRPr="008E3D0F">
        <w:t>3/11</w:t>
      </w:r>
      <w:r w:rsidR="00B94D4A" w:rsidRPr="008E3D0F">
        <w:t xml:space="preserve">, </w:t>
      </w:r>
      <w:r w:rsidR="00DC668B" w:rsidRPr="008E3D0F">
        <w:t xml:space="preserve">both </w:t>
      </w:r>
      <w:r w:rsidR="000F2746" w:rsidRPr="008E3D0F">
        <w:t xml:space="preserve">Germany </w:t>
      </w:r>
      <w:r w:rsidRPr="008E3D0F">
        <w:t>and Japan</w:t>
      </w:r>
      <w:r w:rsidR="00DC668B" w:rsidRPr="008E3D0F">
        <w:t xml:space="preserve"> were nearly 30% nuclear-powered</w:t>
      </w:r>
      <w:r w:rsidRPr="008E3D0F">
        <w:t xml:space="preserve">. After 3/11, Germany </w:t>
      </w:r>
      <w:r w:rsidR="009324D8" w:rsidRPr="008E3D0F">
        <w:t>promptly</w:t>
      </w:r>
      <w:r w:rsidR="00220A65" w:rsidRPr="008E3D0F">
        <w:t xml:space="preserve"> closed</w:t>
      </w:r>
      <w:r w:rsidR="000F2746" w:rsidRPr="008E3D0F">
        <w:t xml:space="preserve"> </w:t>
      </w:r>
      <w:r w:rsidR="00C34C75" w:rsidRPr="008E3D0F">
        <w:t xml:space="preserve">41% of its </w:t>
      </w:r>
      <w:r w:rsidR="00710082" w:rsidRPr="008E3D0F">
        <w:rPr>
          <w:lang w:eastAsia="ja-JP"/>
        </w:rPr>
        <w:t>nuclear power capacity</w:t>
      </w:r>
      <w:r w:rsidR="007F6DB2" w:rsidRPr="008E3D0F">
        <w:rPr>
          <w:lang w:eastAsia="ja-JP"/>
        </w:rPr>
        <w:t>, but</w:t>
      </w:r>
      <w:r w:rsidR="00132647" w:rsidRPr="008E3D0F">
        <w:t xml:space="preserve"> </w:t>
      </w:r>
      <w:r w:rsidR="00BA4F88" w:rsidRPr="008E3D0F">
        <w:t xml:space="preserve">replaced </w:t>
      </w:r>
      <w:r w:rsidR="007F6DB2" w:rsidRPr="008E3D0F">
        <w:t xml:space="preserve">it all </w:t>
      </w:r>
      <w:r w:rsidR="000945D0" w:rsidRPr="008E3D0F">
        <w:rPr>
          <w:i/>
        </w:rPr>
        <w:t>in the same year</w:t>
      </w:r>
      <w:r w:rsidR="00C34C75" w:rsidRPr="008E3D0F">
        <w:t xml:space="preserve">, mainly </w:t>
      </w:r>
      <w:r w:rsidR="00220A65" w:rsidRPr="008E3D0F">
        <w:t xml:space="preserve">with </w:t>
      </w:r>
      <w:r w:rsidR="00BA4F88" w:rsidRPr="008E3D0F">
        <w:t>renewable</w:t>
      </w:r>
      <w:r w:rsidR="00BA4F88" w:rsidRPr="008E3D0F">
        <w:rPr>
          <w:lang w:eastAsia="ja-JP"/>
        </w:rPr>
        <w:t>s</w:t>
      </w:r>
      <w:r w:rsidR="00220A65" w:rsidRPr="008E3D0F">
        <w:rPr>
          <w:lang w:eastAsia="ja-JP"/>
        </w:rPr>
        <w:t>,</w:t>
      </w:r>
      <w:r w:rsidR="00DD110B" w:rsidRPr="008E3D0F">
        <w:rPr>
          <w:lang w:eastAsia="ja-JP"/>
        </w:rPr>
        <w:t xml:space="preserve"> </w:t>
      </w:r>
      <w:r w:rsidR="00710082" w:rsidRPr="008E3D0F">
        <w:rPr>
          <w:lang w:eastAsia="ja-JP"/>
        </w:rPr>
        <w:t xml:space="preserve">Japan </w:t>
      </w:r>
      <w:r w:rsidR="001106B8" w:rsidRPr="008E3D0F">
        <w:rPr>
          <w:lang w:eastAsia="ja-JP"/>
        </w:rPr>
        <w:t xml:space="preserve">instead </w:t>
      </w:r>
      <w:r w:rsidR="00220A65" w:rsidRPr="008E3D0F">
        <w:rPr>
          <w:lang w:eastAsia="ja-JP"/>
        </w:rPr>
        <w:t xml:space="preserve">imported </w:t>
      </w:r>
      <w:r w:rsidR="00BA4F88" w:rsidRPr="008E3D0F">
        <w:t>costly fossil fuels</w:t>
      </w:r>
      <w:r w:rsidR="00DD6AC6" w:rsidRPr="008E3D0F">
        <w:t xml:space="preserve">. </w:t>
      </w:r>
    </w:p>
    <w:p w:rsidR="00F86D9F" w:rsidRPr="008E3D0F" w:rsidRDefault="00F86D9F"/>
    <w:p w:rsidR="00DD110B" w:rsidRPr="008E3D0F" w:rsidRDefault="00DD6AC6">
      <w:r w:rsidRPr="008E3D0F">
        <w:t>Japan s</w:t>
      </w:r>
      <w:r w:rsidR="00AA31C9" w:rsidRPr="008E3D0F">
        <w:t>uffered discomfort</w:t>
      </w:r>
      <w:r w:rsidRPr="008E3D0F">
        <w:t xml:space="preserve"> from inadequate electricity. </w:t>
      </w:r>
      <w:r w:rsidR="004C3409" w:rsidRPr="008E3D0F">
        <w:t xml:space="preserve">Germany </w:t>
      </w:r>
      <w:r w:rsidRPr="008E3D0F">
        <w:t xml:space="preserve">didn’t, and continued to export more </w:t>
      </w:r>
      <w:r w:rsidR="00C61411" w:rsidRPr="008E3D0F">
        <w:t>electricity</w:t>
      </w:r>
      <w:r w:rsidR="00C70278" w:rsidRPr="008E3D0F">
        <w:t xml:space="preserve"> than it imported</w:t>
      </w:r>
      <w:r w:rsidR="00846E2A" w:rsidRPr="008E3D0F">
        <w:t>, even</w:t>
      </w:r>
      <w:r w:rsidR="00A3716C" w:rsidRPr="008E3D0F">
        <w:t xml:space="preserve"> to </w:t>
      </w:r>
      <w:r w:rsidR="00DA55CB" w:rsidRPr="008E3D0F">
        <w:t xml:space="preserve">nuclear-powered </w:t>
      </w:r>
      <w:r w:rsidR="00A3716C" w:rsidRPr="008E3D0F">
        <w:t>France</w:t>
      </w:r>
      <w:r w:rsidR="00846E2A" w:rsidRPr="008E3D0F">
        <w:t xml:space="preserve">. </w:t>
      </w:r>
    </w:p>
    <w:p w:rsidR="00DD110B" w:rsidRPr="008E3D0F" w:rsidRDefault="00DD110B"/>
    <w:p w:rsidR="00A3716C" w:rsidRPr="008E3D0F" w:rsidRDefault="00C34C75">
      <w:pPr>
        <w:rPr>
          <w:lang w:eastAsia="ja-JP"/>
        </w:rPr>
      </w:pPr>
      <w:r w:rsidRPr="008E3D0F">
        <w:rPr>
          <w:lang w:eastAsia="ja-JP"/>
        </w:rPr>
        <w:t>Japan’s economy wilted</w:t>
      </w:r>
      <w:r w:rsidR="004C3409" w:rsidRPr="008E3D0F">
        <w:rPr>
          <w:lang w:eastAsia="ja-JP"/>
        </w:rPr>
        <w:t xml:space="preserve"> while </w:t>
      </w:r>
      <w:r w:rsidRPr="008E3D0F">
        <w:rPr>
          <w:lang w:eastAsia="ja-JP"/>
        </w:rPr>
        <w:t xml:space="preserve">Germany’s thrived. </w:t>
      </w:r>
      <w:r w:rsidR="00AA31C9" w:rsidRPr="008E3D0F">
        <w:t xml:space="preserve">Japan’s electricity prices </w:t>
      </w:r>
      <w:r w:rsidRPr="008E3D0F">
        <w:t xml:space="preserve">and carbon emissions </w:t>
      </w:r>
      <w:r w:rsidR="00AA31C9" w:rsidRPr="008E3D0F">
        <w:t>soared</w:t>
      </w:r>
      <w:r w:rsidR="00AA31C9" w:rsidRPr="008E3D0F">
        <w:rPr>
          <w:lang w:eastAsia="ja-JP"/>
        </w:rPr>
        <w:t xml:space="preserve">, </w:t>
      </w:r>
      <w:r w:rsidRPr="008E3D0F">
        <w:rPr>
          <w:lang w:eastAsia="ja-JP"/>
        </w:rPr>
        <w:t>but</w:t>
      </w:r>
      <w:r w:rsidR="00AA31C9" w:rsidRPr="008E3D0F">
        <w:t xml:space="preserve"> Germany’s whole</w:t>
      </w:r>
      <w:r w:rsidR="00AA31C9" w:rsidRPr="008E3D0F">
        <w:softHyphen/>
      </w:r>
      <w:r w:rsidR="00AA31C9" w:rsidRPr="008E3D0F">
        <w:softHyphen/>
        <w:t>sale electricity prices fell nearly 60%</w:t>
      </w:r>
      <w:r w:rsidRPr="008E3D0F">
        <w:t xml:space="preserve"> and its power plants and industries emitted no more </w:t>
      </w:r>
      <w:r w:rsidR="00AA31C9" w:rsidRPr="008E3D0F">
        <w:t>carbon</w:t>
      </w:r>
      <w:r w:rsidRPr="008E3D0F">
        <w:t>.</w:t>
      </w:r>
    </w:p>
    <w:p w:rsidR="00A3716C" w:rsidRPr="008E3D0F" w:rsidRDefault="00A3716C">
      <w:pPr>
        <w:rPr>
          <w:lang w:eastAsia="ja-JP"/>
        </w:rPr>
      </w:pPr>
    </w:p>
    <w:p w:rsidR="00BA4F88" w:rsidRPr="008E3D0F" w:rsidRDefault="00C34C75">
      <w:pPr>
        <w:rPr>
          <w:lang w:eastAsia="ja-JP"/>
        </w:rPr>
      </w:pPr>
      <w:r w:rsidRPr="008E3D0F">
        <w:t>Japan has more land, people, GDP, sun</w:t>
      </w:r>
      <w:r w:rsidR="009324D8" w:rsidRPr="008E3D0F">
        <w:t>, and wind</w:t>
      </w:r>
      <w:r w:rsidRPr="008E3D0F">
        <w:t xml:space="preserve"> than Germany, </w:t>
      </w:r>
      <w:r w:rsidRPr="008E3D0F">
        <w:rPr>
          <w:lang w:eastAsia="ja-JP"/>
        </w:rPr>
        <w:t xml:space="preserve">but </w:t>
      </w:r>
      <w:r w:rsidR="00A3716C" w:rsidRPr="008E3D0F">
        <w:rPr>
          <w:lang w:eastAsia="ja-JP"/>
        </w:rPr>
        <w:t xml:space="preserve">has </w:t>
      </w:r>
      <w:r w:rsidR="00024C80" w:rsidRPr="008E3D0F">
        <w:rPr>
          <w:lang w:eastAsia="ja-JP"/>
        </w:rPr>
        <w:t xml:space="preserve">built three-fourths less </w:t>
      </w:r>
      <w:r w:rsidR="00A3716C" w:rsidRPr="008E3D0F">
        <w:rPr>
          <w:lang w:eastAsia="ja-JP"/>
        </w:rPr>
        <w:t xml:space="preserve">solar </w:t>
      </w:r>
      <w:r w:rsidR="004C3409" w:rsidRPr="008E3D0F">
        <w:rPr>
          <w:lang w:eastAsia="ja-JP"/>
        </w:rPr>
        <w:t xml:space="preserve">power </w:t>
      </w:r>
      <w:r w:rsidR="007F6DB2" w:rsidRPr="008E3D0F">
        <w:rPr>
          <w:lang w:eastAsia="ja-JP"/>
        </w:rPr>
        <w:t xml:space="preserve">and almost no windpower. </w:t>
      </w:r>
      <w:r w:rsidR="00D572E1" w:rsidRPr="008E3D0F">
        <w:rPr>
          <w:lang w:eastAsia="ja-JP"/>
        </w:rPr>
        <w:t xml:space="preserve">These produced 0.97% of Japan’s 2012 electricity—one-third India’s share, or #29 worldwide. </w:t>
      </w:r>
      <w:r w:rsidR="00F86D9F" w:rsidRPr="008E3D0F">
        <w:rPr>
          <w:lang w:eastAsia="ja-JP"/>
        </w:rPr>
        <w:t xml:space="preserve">In Germany, </w:t>
      </w:r>
      <w:r w:rsidR="00D572E1" w:rsidRPr="008E3D0F">
        <w:rPr>
          <w:lang w:eastAsia="ja-JP"/>
        </w:rPr>
        <w:t>f</w:t>
      </w:r>
      <w:r w:rsidRPr="008E3D0F">
        <w:rPr>
          <w:lang w:eastAsia="ja-JP"/>
        </w:rPr>
        <w:t xml:space="preserve">ull grid access for renewables, full competition, weakened monopolies, and </w:t>
      </w:r>
      <w:r w:rsidR="00875BF8" w:rsidRPr="008E3D0F">
        <w:rPr>
          <w:lang w:eastAsia="ja-JP"/>
        </w:rPr>
        <w:t xml:space="preserve">predominantly </w:t>
      </w:r>
      <w:r w:rsidRPr="008E3D0F">
        <w:rPr>
          <w:lang w:eastAsia="ja-JP"/>
        </w:rPr>
        <w:t>local ownership</w:t>
      </w:r>
      <w:r w:rsidR="007F6DB2" w:rsidRPr="008E3D0F">
        <w:rPr>
          <w:lang w:eastAsia="ja-JP"/>
        </w:rPr>
        <w:t xml:space="preserve"> </w:t>
      </w:r>
      <w:r w:rsidR="000D3568" w:rsidRPr="008E3D0F">
        <w:rPr>
          <w:lang w:eastAsia="ja-JP"/>
        </w:rPr>
        <w:t xml:space="preserve">made 2012 electricity </w:t>
      </w:r>
      <w:r w:rsidR="00132647" w:rsidRPr="008E3D0F">
        <w:rPr>
          <w:lang w:eastAsia="ja-JP"/>
        </w:rPr>
        <w:t xml:space="preserve">23% </w:t>
      </w:r>
      <w:r w:rsidR="007F6DB2" w:rsidRPr="008E3D0F">
        <w:rPr>
          <w:lang w:eastAsia="ja-JP"/>
        </w:rPr>
        <w:t>renewable</w:t>
      </w:r>
      <w:r w:rsidR="00F86D9F" w:rsidRPr="008E3D0F">
        <w:rPr>
          <w:lang w:eastAsia="ja-JP"/>
        </w:rPr>
        <w:t>; in</w:t>
      </w:r>
      <w:r w:rsidR="007F6DB2" w:rsidRPr="008E3D0F">
        <w:rPr>
          <w:lang w:eastAsia="ja-JP"/>
        </w:rPr>
        <w:t xml:space="preserve"> </w:t>
      </w:r>
      <w:r w:rsidR="000D3568" w:rsidRPr="008E3D0F">
        <w:rPr>
          <w:lang w:eastAsia="ja-JP"/>
        </w:rPr>
        <w:t>Denmar</w:t>
      </w:r>
      <w:r w:rsidR="00F86D9F" w:rsidRPr="008E3D0F">
        <w:rPr>
          <w:lang w:eastAsia="ja-JP"/>
        </w:rPr>
        <w:t>k,</w:t>
      </w:r>
      <w:r w:rsidR="000D3568" w:rsidRPr="008E3D0F">
        <w:rPr>
          <w:lang w:eastAsia="ja-JP"/>
        </w:rPr>
        <w:t xml:space="preserve"> </w:t>
      </w:r>
      <w:r w:rsidR="007F6DB2" w:rsidRPr="008E3D0F">
        <w:rPr>
          <w:lang w:eastAsia="ja-JP"/>
        </w:rPr>
        <w:t>41%</w:t>
      </w:r>
      <w:r w:rsidR="000D3568" w:rsidRPr="008E3D0F">
        <w:rPr>
          <w:lang w:eastAsia="ja-JP"/>
        </w:rPr>
        <w:t>.</w:t>
      </w:r>
      <w:r w:rsidR="007F6DB2" w:rsidRPr="008E3D0F">
        <w:rPr>
          <w:lang w:eastAsia="ja-JP"/>
        </w:rPr>
        <w:t xml:space="preserve"> In the first half of 2013, </w:t>
      </w:r>
      <w:r w:rsidR="00132647" w:rsidRPr="008E3D0F">
        <w:rPr>
          <w:lang w:eastAsia="ja-JP"/>
        </w:rPr>
        <w:t>Spain</w:t>
      </w:r>
      <w:r w:rsidR="007F6DB2" w:rsidRPr="008E3D0F">
        <w:rPr>
          <w:lang w:eastAsia="ja-JP"/>
        </w:rPr>
        <w:t xml:space="preserve"> averaged 48% and </w:t>
      </w:r>
      <w:r w:rsidR="00132647" w:rsidRPr="008E3D0F">
        <w:rPr>
          <w:lang w:eastAsia="ja-JP"/>
        </w:rPr>
        <w:t>Portugal</w:t>
      </w:r>
      <w:r w:rsidR="004C3409" w:rsidRPr="008E3D0F">
        <w:rPr>
          <w:lang w:eastAsia="ja-JP"/>
        </w:rPr>
        <w:t xml:space="preserve"> </w:t>
      </w:r>
      <w:r w:rsidR="007F6DB2" w:rsidRPr="008E3D0F">
        <w:rPr>
          <w:lang w:eastAsia="ja-JP"/>
        </w:rPr>
        <w:t>70%</w:t>
      </w:r>
      <w:r w:rsidR="004C3409" w:rsidRPr="008E3D0F">
        <w:rPr>
          <w:lang w:eastAsia="ja-JP"/>
        </w:rPr>
        <w:t>.</w:t>
      </w:r>
    </w:p>
    <w:p w:rsidR="00CE38E7" w:rsidRPr="008E3D0F" w:rsidRDefault="00CE38E7">
      <w:pPr>
        <w:rPr>
          <w:lang w:eastAsia="ja-JP"/>
        </w:rPr>
      </w:pPr>
    </w:p>
    <w:p w:rsidR="00CE38E7" w:rsidRPr="008E3D0F" w:rsidRDefault="00132647">
      <w:pPr>
        <w:rPr>
          <w:lang w:eastAsia="ja-JP"/>
        </w:rPr>
      </w:pPr>
      <w:r w:rsidRPr="008E3D0F">
        <w:rPr>
          <w:lang w:eastAsia="ja-JP"/>
        </w:rPr>
        <w:t xml:space="preserve">Germany is </w:t>
      </w:r>
      <w:r w:rsidR="00D572E1" w:rsidRPr="008E3D0F">
        <w:rPr>
          <w:lang w:eastAsia="ja-JP"/>
        </w:rPr>
        <w:t xml:space="preserve">also </w:t>
      </w:r>
      <w:r w:rsidR="00C61411" w:rsidRPr="008E3D0F">
        <w:rPr>
          <w:lang w:eastAsia="ja-JP"/>
        </w:rPr>
        <w:t xml:space="preserve">raising </w:t>
      </w:r>
      <w:r w:rsidRPr="008E3D0F">
        <w:rPr>
          <w:lang w:eastAsia="ja-JP"/>
        </w:rPr>
        <w:t xml:space="preserve">its </w:t>
      </w:r>
      <w:r w:rsidR="00DD6AC6" w:rsidRPr="008E3D0F">
        <w:rPr>
          <w:lang w:eastAsia="ja-JP"/>
        </w:rPr>
        <w:t>already-</w:t>
      </w:r>
      <w:r w:rsidR="00C61411" w:rsidRPr="008E3D0F">
        <w:rPr>
          <w:lang w:eastAsia="ja-JP"/>
        </w:rPr>
        <w:t xml:space="preserve">high </w:t>
      </w:r>
      <w:r w:rsidRPr="008E3D0F">
        <w:rPr>
          <w:lang w:eastAsia="ja-JP"/>
        </w:rPr>
        <w:t>energy efficiency</w:t>
      </w:r>
      <w:r w:rsidR="00D572E1" w:rsidRPr="008E3D0F">
        <w:rPr>
          <w:lang w:eastAsia="ja-JP"/>
        </w:rPr>
        <w:t xml:space="preserve">. But </w:t>
      </w:r>
      <w:r w:rsidR="00C61411" w:rsidRPr="008E3D0F">
        <w:rPr>
          <w:lang w:eastAsia="ja-JP"/>
        </w:rPr>
        <w:t>Japan</w:t>
      </w:r>
      <w:r w:rsidR="00D572E1" w:rsidRPr="008E3D0F">
        <w:rPr>
          <w:lang w:eastAsia="ja-JP"/>
        </w:rPr>
        <w:t xml:space="preserve"> </w:t>
      </w:r>
      <w:r w:rsidR="00C34C75" w:rsidRPr="008E3D0F">
        <w:t xml:space="preserve">ranks tenth </w:t>
      </w:r>
      <w:r w:rsidR="00D572E1" w:rsidRPr="008E3D0F">
        <w:t xml:space="preserve">of 11 major industrial nations </w:t>
      </w:r>
      <w:r w:rsidR="00C34C75" w:rsidRPr="008E3D0F">
        <w:t xml:space="preserve">in industrial cogeneration and commercial building efficiency, eighth in truck efficiency, </w:t>
      </w:r>
      <w:r w:rsidR="004C3409" w:rsidRPr="008E3D0F">
        <w:t xml:space="preserve">and </w:t>
      </w:r>
      <w:r w:rsidR="00C34C75" w:rsidRPr="008E3D0F">
        <w:t>next-to-last in car efficiency</w:t>
      </w:r>
      <w:r w:rsidR="00C34C75" w:rsidRPr="008E3D0F">
        <w:rPr>
          <w:lang w:eastAsia="ja-JP"/>
        </w:rPr>
        <w:t>.</w:t>
      </w:r>
      <w:r w:rsidR="00D572E1" w:rsidRPr="008E3D0F">
        <w:rPr>
          <w:lang w:eastAsia="ja-JP"/>
        </w:rPr>
        <w:t xml:space="preserve"> A</w:t>
      </w:r>
      <w:r w:rsidR="000D3568" w:rsidRPr="008E3D0F">
        <w:rPr>
          <w:lang w:eastAsia="ja-JP"/>
        </w:rPr>
        <w:t xml:space="preserve">ll need </w:t>
      </w:r>
      <w:r w:rsidR="000D3568" w:rsidRPr="008E3D0F">
        <w:rPr>
          <w:i/>
          <w:lang w:eastAsia="ja-JP"/>
        </w:rPr>
        <w:t>kaizen</w:t>
      </w:r>
      <w:r w:rsidR="00277B00">
        <w:rPr>
          <w:i/>
          <w:lang w:eastAsia="ja-JP"/>
        </w:rPr>
        <w:t>.</w:t>
      </w:r>
      <w:r w:rsidR="008E3D0F" w:rsidRPr="00277B00">
        <w:rPr>
          <w:rStyle w:val="FootnoteReference"/>
          <w:lang w:eastAsia="ja-JP"/>
        </w:rPr>
        <w:footnoteReference w:id="2"/>
      </w:r>
    </w:p>
    <w:p w:rsidR="00CE38E7" w:rsidRPr="008E3D0F" w:rsidRDefault="00CE38E7">
      <w:pPr>
        <w:rPr>
          <w:lang w:eastAsia="ja-JP"/>
        </w:rPr>
      </w:pPr>
    </w:p>
    <w:p w:rsidR="00CE38E7" w:rsidRPr="008E3D0F" w:rsidRDefault="003440EE">
      <w:pPr>
        <w:rPr>
          <w:lang w:eastAsia="ja-JP"/>
        </w:rPr>
      </w:pPr>
      <w:r w:rsidRPr="008E3D0F">
        <w:t>Since 2008, half the world’s added electric generating capacity has been renewable.</w:t>
      </w:r>
      <w:r w:rsidRPr="008E3D0F">
        <w:rPr>
          <w:lang w:eastAsia="ja-JP"/>
        </w:rPr>
        <w:t xml:space="preserve"> </w:t>
      </w:r>
      <w:r w:rsidR="00C61411" w:rsidRPr="008E3D0F">
        <w:rPr>
          <w:lang w:eastAsia="ja-JP"/>
        </w:rPr>
        <w:t xml:space="preserve">So was </w:t>
      </w:r>
      <w:r w:rsidRPr="008E3D0F">
        <w:t>49% of U.S. and 69% of European capacity added</w:t>
      </w:r>
      <w:r w:rsidR="009324D8" w:rsidRPr="008E3D0F">
        <w:t xml:space="preserve"> in 2012</w:t>
      </w:r>
      <w:r w:rsidR="00DD110B" w:rsidRPr="008E3D0F">
        <w:t xml:space="preserve">—when </w:t>
      </w:r>
      <w:r w:rsidRPr="008E3D0F">
        <w:t xml:space="preserve">China made more electricity from </w:t>
      </w:r>
      <w:r w:rsidR="00C34C75" w:rsidRPr="008E3D0F">
        <w:t xml:space="preserve">non-hydro </w:t>
      </w:r>
      <w:r w:rsidRPr="008E3D0F">
        <w:rPr>
          <w:lang w:eastAsia="ja-JP"/>
        </w:rPr>
        <w:t>renewables</w:t>
      </w:r>
      <w:r w:rsidRPr="008E3D0F">
        <w:t xml:space="preserve"> than from nuclear power</w:t>
      </w:r>
      <w:r w:rsidRPr="008E3D0F">
        <w:rPr>
          <w:lang w:eastAsia="ja-JP"/>
        </w:rPr>
        <w:t>.</w:t>
      </w:r>
      <w:r w:rsidR="007F6DB2" w:rsidRPr="008E3D0F">
        <w:rPr>
          <w:lang w:eastAsia="ja-JP"/>
        </w:rPr>
        <w:t xml:space="preserve"> Japan</w:t>
      </w:r>
      <w:r w:rsidR="00C61411" w:rsidRPr="008E3D0F">
        <w:rPr>
          <w:lang w:eastAsia="ja-JP"/>
        </w:rPr>
        <w:t xml:space="preserve"> is</w:t>
      </w:r>
      <w:r w:rsidR="001106B8" w:rsidRPr="008E3D0F">
        <w:rPr>
          <w:lang w:eastAsia="ja-JP"/>
        </w:rPr>
        <w:t xml:space="preserve"> heading in the opposite direction.</w:t>
      </w:r>
    </w:p>
    <w:p w:rsidR="00CE38E7" w:rsidRPr="008E3D0F" w:rsidRDefault="00CE38E7">
      <w:pPr>
        <w:rPr>
          <w:lang w:eastAsia="ja-JP"/>
        </w:rPr>
      </w:pPr>
    </w:p>
    <w:p w:rsidR="003440EE" w:rsidRPr="008E3D0F" w:rsidRDefault="004C3409" w:rsidP="00B10508">
      <w:r w:rsidRPr="008E3D0F">
        <w:rPr>
          <w:lang w:eastAsia="ja-JP"/>
        </w:rPr>
        <w:t xml:space="preserve">To </w:t>
      </w:r>
      <w:r w:rsidR="003440EE" w:rsidRPr="008E3D0F">
        <w:t xml:space="preserve">revitalize </w:t>
      </w:r>
      <w:r w:rsidRPr="008E3D0F">
        <w:t xml:space="preserve">its </w:t>
      </w:r>
      <w:r w:rsidR="003440EE" w:rsidRPr="008E3D0F">
        <w:t>economy and politics</w:t>
      </w:r>
      <w:r w:rsidRPr="008E3D0F">
        <w:rPr>
          <w:lang w:eastAsia="ja-JP"/>
        </w:rPr>
        <w:t>, Japan needs</w:t>
      </w:r>
      <w:r w:rsidR="003440EE" w:rsidRPr="008E3D0F">
        <w:t xml:space="preserve"> </w:t>
      </w:r>
      <w:r w:rsidR="00024C80" w:rsidRPr="008E3D0F">
        <w:t>a</w:t>
      </w:r>
      <w:r w:rsidR="001106B8" w:rsidRPr="008E3D0F">
        <w:t>n efficiency-and-</w:t>
      </w:r>
      <w:r w:rsidR="00024C80" w:rsidRPr="008E3D0F">
        <w:t xml:space="preserve">renewable-energy </w:t>
      </w:r>
      <w:r w:rsidR="00024C80" w:rsidRPr="008E3D0F">
        <w:rPr>
          <w:i/>
          <w:lang w:eastAsia="ja-JP"/>
        </w:rPr>
        <w:t>hiyaku</w:t>
      </w:r>
      <w:r w:rsidR="008E3D0F" w:rsidRPr="008E3D0F">
        <w:rPr>
          <w:rStyle w:val="FootnoteReference"/>
          <w:lang w:eastAsia="ja-JP"/>
        </w:rPr>
        <w:footnoteReference w:id="3"/>
      </w:r>
      <w:r w:rsidR="000D3568" w:rsidRPr="008E3D0F">
        <w:t xml:space="preserve"> that enables the new energy economy, not protects the old one.</w:t>
      </w:r>
      <w:r w:rsidR="003440EE" w:rsidRPr="008E3D0F">
        <w:t xml:space="preserve"> </w:t>
      </w:r>
      <w:r w:rsidR="00C34C75" w:rsidRPr="008E3D0F">
        <w:t>Japanese frogs jump too</w:t>
      </w:r>
      <w:r w:rsidR="000D3568" w:rsidRPr="008E3D0F">
        <w:t>, says</w:t>
      </w:r>
      <w:r w:rsidR="00C34C75" w:rsidRPr="008E3D0F">
        <w:t xml:space="preserve"> </w:t>
      </w:r>
      <w:r w:rsidR="003440EE" w:rsidRPr="008E3D0F">
        <w:t>Bashō</w:t>
      </w:r>
      <w:r w:rsidR="000D3568" w:rsidRPr="008E3D0F">
        <w:t>’s haiku</w:t>
      </w:r>
      <w:r w:rsidR="003440EE" w:rsidRPr="008E3D0F">
        <w:t xml:space="preserve"> </w:t>
      </w:r>
      <w:r w:rsidR="003440EE" w:rsidRPr="008E3D0F">
        <w:rPr>
          <w:lang w:eastAsia="ja-JP"/>
        </w:rPr>
        <w:t>“</w:t>
      </w:r>
      <w:r w:rsidR="003440EE" w:rsidRPr="008E3D0F">
        <w:rPr>
          <w:i/>
          <w:lang w:eastAsia="ja-JP"/>
        </w:rPr>
        <w:t>Furuike ya kawazu tobikomu mizu no oto</w:t>
      </w:r>
      <w:r w:rsidR="003440EE" w:rsidRPr="008E3D0F">
        <w:rPr>
          <w:lang w:eastAsia="ja-JP"/>
        </w:rPr>
        <w:t>”.</w:t>
      </w:r>
      <w:r w:rsidR="008E3D0F">
        <w:rPr>
          <w:rStyle w:val="FootnoteReference"/>
          <w:lang w:eastAsia="ja-JP"/>
        </w:rPr>
        <w:footnoteReference w:id="4"/>
      </w:r>
      <w:r w:rsidR="003440EE" w:rsidRPr="008E3D0F">
        <w:t xml:space="preserve"> But we’re still waiting for </w:t>
      </w:r>
      <w:r w:rsidR="003440EE" w:rsidRPr="008E3D0F">
        <w:rPr>
          <w:i/>
        </w:rPr>
        <w:t>mizu no oto</w:t>
      </w:r>
      <w:r w:rsidR="003440EE" w:rsidRPr="008E3D0F">
        <w:t>.</w:t>
      </w:r>
      <w:r w:rsidR="008E3D0F">
        <w:rPr>
          <w:rStyle w:val="FootnoteReference"/>
        </w:rPr>
        <w:footnoteReference w:id="5"/>
      </w:r>
    </w:p>
    <w:p w:rsidR="003440EE" w:rsidRPr="008E3D0F" w:rsidRDefault="003440EE">
      <w:pPr>
        <w:rPr>
          <w:lang w:eastAsia="ja-JP"/>
        </w:rPr>
      </w:pPr>
    </w:p>
    <w:p w:rsidR="00875BF8" w:rsidRPr="008E3D0F" w:rsidRDefault="00875BF8">
      <w:pPr>
        <w:rPr>
          <w:b/>
          <w:lang w:eastAsia="ja-JP"/>
        </w:rPr>
      </w:pPr>
    </w:p>
    <w:p w:rsidR="00875BF8" w:rsidRPr="008E3D0F" w:rsidRDefault="00875BF8">
      <w:pPr>
        <w:rPr>
          <w:b/>
          <w:lang w:eastAsia="ja-JP"/>
        </w:rPr>
      </w:pPr>
    </w:p>
    <w:p w:rsidR="00875BF8" w:rsidRPr="008E3D0F" w:rsidRDefault="00875BF8">
      <w:pPr>
        <w:rPr>
          <w:i/>
          <w:lang w:eastAsia="ja-JP"/>
        </w:rPr>
      </w:pPr>
      <w:r w:rsidRPr="008E3D0F">
        <w:rPr>
          <w:b/>
          <w:i/>
          <w:lang w:eastAsia="ja-JP"/>
        </w:rPr>
        <w:t xml:space="preserve">Physicist </w:t>
      </w:r>
      <w:r w:rsidR="00DD6AC6" w:rsidRPr="008E3D0F">
        <w:rPr>
          <w:b/>
          <w:i/>
          <w:lang w:eastAsia="ja-JP"/>
        </w:rPr>
        <w:t>Dr</w:t>
      </w:r>
      <w:r w:rsidRPr="008E3D0F">
        <w:rPr>
          <w:b/>
          <w:i/>
          <w:lang w:eastAsia="ja-JP"/>
        </w:rPr>
        <w:t xml:space="preserve">. Amory Lovins is Cofounder and Chief Scientist of Rocky Mountain Institute, senior author of </w:t>
      </w:r>
      <w:r w:rsidRPr="008E3D0F">
        <w:rPr>
          <w:b/>
          <w:lang w:eastAsia="ja-JP"/>
        </w:rPr>
        <w:t>Reinventing Fire</w:t>
      </w:r>
      <w:r w:rsidRPr="008E3D0F">
        <w:rPr>
          <w:b/>
          <w:i/>
          <w:lang w:eastAsia="ja-JP"/>
        </w:rPr>
        <w:t>, and a member of the Executive Board of Japan Renewable Energy Foundation.</w:t>
      </w:r>
    </w:p>
    <w:sectPr w:rsidR="00875BF8" w:rsidRPr="008E3D0F" w:rsidSect="003D7AF6">
      <w:pgSz w:w="12240" w:h="15840"/>
      <w:pgMar w:top="1440" w:right="1080" w:bottom="1440" w:left="1080"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D0F" w:rsidRDefault="008E3D0F" w:rsidP="00DC668B">
      <w:r>
        <w:separator/>
      </w:r>
    </w:p>
  </w:endnote>
  <w:endnote w:type="continuationSeparator" w:id="0">
    <w:p w:rsidR="008E3D0F" w:rsidRDefault="008E3D0F" w:rsidP="00DC66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Grande">
    <w:panose1 w:val="05000000000000000000"/>
    <w:charset w:val="00"/>
    <w:family w:val="auto"/>
    <w:pitch w:val="variable"/>
    <w:sig w:usb0="E1000AEF" w:usb1="5000A1FF" w:usb2="00000000" w:usb3="00000000" w:csb0="000001B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D0F" w:rsidRDefault="008E3D0F" w:rsidP="00DC668B">
      <w:r>
        <w:separator/>
      </w:r>
    </w:p>
  </w:footnote>
  <w:footnote w:type="continuationSeparator" w:id="0">
    <w:p w:rsidR="008E3D0F" w:rsidRDefault="008E3D0F" w:rsidP="00DC668B">
      <w:r>
        <w:continuationSeparator/>
      </w:r>
    </w:p>
  </w:footnote>
  <w:footnote w:id="1">
    <w:p w:rsidR="008E3D0F" w:rsidRDefault="008E3D0F">
      <w:pPr>
        <w:pStyle w:val="FootnoteText"/>
      </w:pPr>
      <w:r>
        <w:rPr>
          <w:rStyle w:val="FootnoteReference"/>
        </w:rPr>
        <w:footnoteRef/>
      </w:r>
      <w:r>
        <w:t xml:space="preserve"> “</w:t>
      </w:r>
      <w:r w:rsidRPr="008E3D0F">
        <w:rPr>
          <w:sz w:val="20"/>
        </w:rPr>
        <w:t>3/11</w:t>
      </w:r>
      <w:r>
        <w:rPr>
          <w:sz w:val="20"/>
        </w:rPr>
        <w:t>”</w:t>
      </w:r>
      <w:r w:rsidRPr="008E3D0F">
        <w:rPr>
          <w:sz w:val="20"/>
        </w:rPr>
        <w:t xml:space="preserve"> is Japanese shorthand for the Fukushima Daiichi nuclear accident, which began on </w:t>
      </w:r>
      <w:r>
        <w:rPr>
          <w:sz w:val="20"/>
        </w:rPr>
        <w:t>11 March 2011—</w:t>
      </w:r>
      <w:r w:rsidRPr="008E3D0F">
        <w:rPr>
          <w:sz w:val="20"/>
        </w:rPr>
        <w:t xml:space="preserve">a catastrophe analogous in Japanese consciousness to </w:t>
      </w:r>
      <w:r>
        <w:rPr>
          <w:sz w:val="20"/>
        </w:rPr>
        <w:t xml:space="preserve">the </w:t>
      </w:r>
      <w:r w:rsidRPr="008E3D0F">
        <w:rPr>
          <w:sz w:val="20"/>
        </w:rPr>
        <w:t xml:space="preserve">9/11 </w:t>
      </w:r>
      <w:r>
        <w:rPr>
          <w:sz w:val="20"/>
        </w:rPr>
        <w:t>terrorist attacks in the United States.</w:t>
      </w:r>
    </w:p>
  </w:footnote>
  <w:footnote w:id="2">
    <w:p w:rsidR="008E3D0F" w:rsidRDefault="008E3D0F">
      <w:pPr>
        <w:pStyle w:val="FootnoteText"/>
      </w:pPr>
      <w:r>
        <w:rPr>
          <w:rStyle w:val="FootnoteReference"/>
        </w:rPr>
        <w:footnoteRef/>
      </w:r>
      <w:r>
        <w:t xml:space="preserve"> </w:t>
      </w:r>
      <w:r>
        <w:t>Continuo</w:t>
      </w:r>
      <w:r w:rsidR="00277B00">
        <w:t>us improvement—a distinctive skill of Japanese industry.</w:t>
      </w:r>
    </w:p>
  </w:footnote>
  <w:footnote w:id="3">
    <w:p w:rsidR="008E3D0F" w:rsidRDefault="008E3D0F">
      <w:pPr>
        <w:pStyle w:val="FootnoteText"/>
      </w:pPr>
      <w:r>
        <w:rPr>
          <w:rStyle w:val="FootnoteReference"/>
        </w:rPr>
        <w:footnoteRef/>
      </w:r>
      <w:r>
        <w:t xml:space="preserve"> </w:t>
      </w:r>
      <w:r>
        <w:t>A big jump, a leapfrog.</w:t>
      </w:r>
    </w:p>
  </w:footnote>
  <w:footnote w:id="4">
    <w:p w:rsidR="008E3D0F" w:rsidRDefault="008E3D0F">
      <w:pPr>
        <w:pStyle w:val="FootnoteText"/>
      </w:pPr>
      <w:r>
        <w:rPr>
          <w:rStyle w:val="FootnoteReference"/>
        </w:rPr>
        <w:footnoteRef/>
      </w:r>
      <w:r>
        <w:t xml:space="preserve"> </w:t>
      </w:r>
      <w:r>
        <w:t>This famous 17-syllable poem can be roughly translated:</w:t>
      </w:r>
    </w:p>
    <w:p w:rsidR="008E3D0F" w:rsidRPr="008E3D0F" w:rsidRDefault="008E3D0F">
      <w:pPr>
        <w:pStyle w:val="FootnoteText"/>
        <w:rPr>
          <w:i/>
        </w:rPr>
      </w:pPr>
      <w:r>
        <w:tab/>
      </w:r>
      <w:r w:rsidRPr="008E3D0F">
        <w:rPr>
          <w:i/>
        </w:rPr>
        <w:t>The old pond</w:t>
      </w:r>
    </w:p>
    <w:p w:rsidR="008E3D0F" w:rsidRPr="008E3D0F" w:rsidRDefault="008E3D0F">
      <w:pPr>
        <w:pStyle w:val="FootnoteText"/>
        <w:rPr>
          <w:i/>
        </w:rPr>
      </w:pPr>
      <w:r w:rsidRPr="008E3D0F">
        <w:rPr>
          <w:i/>
        </w:rPr>
        <w:tab/>
        <w:t>frog jumps in</w:t>
      </w:r>
    </w:p>
    <w:p w:rsidR="008E3D0F" w:rsidRDefault="008E3D0F">
      <w:pPr>
        <w:pStyle w:val="FootnoteText"/>
      </w:pPr>
      <w:r w:rsidRPr="008E3D0F">
        <w:rPr>
          <w:i/>
        </w:rPr>
        <w:tab/>
        <w:t>plop</w:t>
      </w:r>
    </w:p>
  </w:footnote>
  <w:footnote w:id="5">
    <w:p w:rsidR="008E3D0F" w:rsidRPr="008E3D0F" w:rsidRDefault="008E3D0F">
      <w:pPr>
        <w:pStyle w:val="FootnoteText"/>
      </w:pPr>
      <w:r>
        <w:rPr>
          <w:rStyle w:val="FootnoteReference"/>
        </w:rPr>
        <w:footnoteRef/>
      </w:r>
      <w:r>
        <w:t xml:space="preserve"> </w:t>
      </w:r>
      <w:r>
        <w:t xml:space="preserve">Literally “the sound of the water,” </w:t>
      </w:r>
      <w:r>
        <w:rPr>
          <w:i/>
        </w:rPr>
        <w:t>i.e.</w:t>
      </w:r>
      <w:r>
        <w:t>, the plop.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759"/>
    <w:rsid w:val="00023994"/>
    <w:rsid w:val="00024C80"/>
    <w:rsid w:val="000945D0"/>
    <w:rsid w:val="000D3568"/>
    <w:rsid w:val="000F2746"/>
    <w:rsid w:val="001106B8"/>
    <w:rsid w:val="00132647"/>
    <w:rsid w:val="0018325A"/>
    <w:rsid w:val="001C061E"/>
    <w:rsid w:val="00220A65"/>
    <w:rsid w:val="00241BDD"/>
    <w:rsid w:val="00277B00"/>
    <w:rsid w:val="00310582"/>
    <w:rsid w:val="003379BB"/>
    <w:rsid w:val="003440EE"/>
    <w:rsid w:val="003D7AF6"/>
    <w:rsid w:val="003E4DEA"/>
    <w:rsid w:val="0045620A"/>
    <w:rsid w:val="00474476"/>
    <w:rsid w:val="004C3409"/>
    <w:rsid w:val="005B7445"/>
    <w:rsid w:val="005D7DD6"/>
    <w:rsid w:val="005F1669"/>
    <w:rsid w:val="00616871"/>
    <w:rsid w:val="006A1759"/>
    <w:rsid w:val="006A367F"/>
    <w:rsid w:val="006B5EE7"/>
    <w:rsid w:val="006F0374"/>
    <w:rsid w:val="00710082"/>
    <w:rsid w:val="007C1E05"/>
    <w:rsid w:val="007C4075"/>
    <w:rsid w:val="007F6DB2"/>
    <w:rsid w:val="00846E2A"/>
    <w:rsid w:val="008729F0"/>
    <w:rsid w:val="008753B5"/>
    <w:rsid w:val="00875BF8"/>
    <w:rsid w:val="008E3D0F"/>
    <w:rsid w:val="00924DDC"/>
    <w:rsid w:val="009324D8"/>
    <w:rsid w:val="009C2A4A"/>
    <w:rsid w:val="009D349A"/>
    <w:rsid w:val="00A3716C"/>
    <w:rsid w:val="00A40A23"/>
    <w:rsid w:val="00AA31C9"/>
    <w:rsid w:val="00B10508"/>
    <w:rsid w:val="00B94D4A"/>
    <w:rsid w:val="00BA4F88"/>
    <w:rsid w:val="00C25307"/>
    <w:rsid w:val="00C34C75"/>
    <w:rsid w:val="00C61411"/>
    <w:rsid w:val="00C70278"/>
    <w:rsid w:val="00CA07E1"/>
    <w:rsid w:val="00CE38E7"/>
    <w:rsid w:val="00D354DB"/>
    <w:rsid w:val="00D572E1"/>
    <w:rsid w:val="00D91360"/>
    <w:rsid w:val="00DA55CB"/>
    <w:rsid w:val="00DC4BB1"/>
    <w:rsid w:val="00DC668B"/>
    <w:rsid w:val="00DD110B"/>
    <w:rsid w:val="00DD6AC6"/>
    <w:rsid w:val="00EA3AD5"/>
    <w:rsid w:val="00F86D9F"/>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7F"/>
    <w:rPr>
      <w:sz w:val="24"/>
      <w:szCs w:val="24"/>
      <w:lang w:val="es-ES" w:eastAsia="es-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C34C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66F5"/>
    <w:rPr>
      <w:rFonts w:ascii="Lucida Grande" w:hAnsi="Lucida Grande" w:cs="Lucida Grande"/>
      <w:sz w:val="18"/>
      <w:szCs w:val="18"/>
    </w:rPr>
  </w:style>
  <w:style w:type="character" w:customStyle="1" w:styleId="BalloonTextChar0">
    <w:name w:val="Balloon Text Char"/>
    <w:basedOn w:val="DefaultParagraphFont"/>
    <w:link w:val="BalloonText"/>
    <w:uiPriority w:val="99"/>
    <w:semiHidden/>
    <w:rsid w:val="003E66F5"/>
    <w:rPr>
      <w:rFonts w:ascii="Lucida Grande" w:hAnsi="Lucida Grande" w:cs="Lucida Grande"/>
      <w:sz w:val="18"/>
      <w:szCs w:val="18"/>
    </w:rPr>
  </w:style>
  <w:style w:type="character" w:customStyle="1" w:styleId="BalloonTextChar2">
    <w:name w:val="Balloon Text Char"/>
    <w:basedOn w:val="DefaultParagraphFont"/>
    <w:uiPriority w:val="99"/>
    <w:semiHidden/>
    <w:rsid w:val="00217364"/>
    <w:rPr>
      <w:rFonts w:ascii="Lucida Grande" w:hAnsi="Lucida Grande"/>
      <w:sz w:val="18"/>
      <w:szCs w:val="18"/>
    </w:rPr>
  </w:style>
  <w:style w:type="paragraph" w:styleId="EnvelopeAddress">
    <w:name w:val="envelope address"/>
    <w:basedOn w:val="Normal"/>
    <w:uiPriority w:val="99"/>
    <w:semiHidden/>
    <w:unhideWhenUsed/>
    <w:rsid w:val="003E4DEA"/>
    <w:pPr>
      <w:framePr w:w="6804" w:h="2268" w:hRule="exact" w:hSpace="142" w:wrap="auto" w:hAnchor="page" w:xAlign="center" w:yAlign="bottom"/>
      <w:snapToGrid w:val="0"/>
      <w:ind w:leftChars="1400" w:left="100"/>
    </w:pPr>
    <w:rPr>
      <w:rFonts w:ascii="Monotype Corsiva" w:eastAsiaTheme="majorEastAsia" w:hAnsi="Monotype Corsiva" w:cstheme="majorBidi"/>
      <w:b/>
      <w:i/>
      <w:sz w:val="36"/>
    </w:rPr>
  </w:style>
  <w:style w:type="character" w:customStyle="1" w:styleId="BalloonTextChar1">
    <w:name w:val="Balloon Text Char1"/>
    <w:basedOn w:val="DefaultParagraphFont"/>
    <w:link w:val="BalloonText"/>
    <w:uiPriority w:val="99"/>
    <w:semiHidden/>
    <w:rsid w:val="00C34C75"/>
    <w:rPr>
      <w:rFonts w:ascii="Lucida Grande" w:hAnsi="Lucida Grande" w:cs="Lucida Grande"/>
      <w:sz w:val="18"/>
      <w:szCs w:val="18"/>
      <w:lang w:val="es-ES" w:eastAsia="es-ES"/>
    </w:rPr>
  </w:style>
  <w:style w:type="paragraph" w:styleId="Revision">
    <w:name w:val="Revision"/>
    <w:hidden/>
    <w:uiPriority w:val="99"/>
    <w:semiHidden/>
    <w:rsid w:val="00DC668B"/>
    <w:rPr>
      <w:sz w:val="24"/>
      <w:szCs w:val="24"/>
      <w:lang w:val="es-ES" w:eastAsia="es-ES"/>
    </w:rPr>
  </w:style>
  <w:style w:type="paragraph" w:styleId="Header">
    <w:name w:val="header"/>
    <w:basedOn w:val="Normal"/>
    <w:link w:val="HeaderChar"/>
    <w:uiPriority w:val="99"/>
    <w:unhideWhenUsed/>
    <w:rsid w:val="00DC668B"/>
    <w:pPr>
      <w:tabs>
        <w:tab w:val="center" w:pos="4320"/>
        <w:tab w:val="right" w:pos="8640"/>
      </w:tabs>
    </w:pPr>
  </w:style>
  <w:style w:type="character" w:customStyle="1" w:styleId="HeaderChar">
    <w:name w:val="Header Char"/>
    <w:basedOn w:val="DefaultParagraphFont"/>
    <w:link w:val="Header"/>
    <w:uiPriority w:val="99"/>
    <w:rsid w:val="00DC668B"/>
    <w:rPr>
      <w:sz w:val="24"/>
      <w:szCs w:val="24"/>
      <w:lang w:val="es-ES" w:eastAsia="es-ES"/>
    </w:rPr>
  </w:style>
  <w:style w:type="paragraph" w:styleId="Footer">
    <w:name w:val="footer"/>
    <w:basedOn w:val="Normal"/>
    <w:link w:val="FooterChar"/>
    <w:uiPriority w:val="99"/>
    <w:unhideWhenUsed/>
    <w:rsid w:val="00DC668B"/>
    <w:pPr>
      <w:tabs>
        <w:tab w:val="center" w:pos="4320"/>
        <w:tab w:val="right" w:pos="8640"/>
      </w:tabs>
    </w:pPr>
  </w:style>
  <w:style w:type="character" w:customStyle="1" w:styleId="FooterChar">
    <w:name w:val="Footer Char"/>
    <w:basedOn w:val="DefaultParagraphFont"/>
    <w:link w:val="Footer"/>
    <w:uiPriority w:val="99"/>
    <w:rsid w:val="00DC668B"/>
    <w:rPr>
      <w:sz w:val="24"/>
      <w:szCs w:val="24"/>
      <w:lang w:val="es-ES" w:eastAsia="es-ES"/>
    </w:rPr>
  </w:style>
  <w:style w:type="paragraph" w:styleId="FootnoteText">
    <w:name w:val="footnote text"/>
    <w:basedOn w:val="Normal"/>
    <w:link w:val="FootnoteTextChar"/>
    <w:uiPriority w:val="99"/>
    <w:semiHidden/>
    <w:unhideWhenUsed/>
    <w:rsid w:val="008E3D0F"/>
  </w:style>
  <w:style w:type="character" w:customStyle="1" w:styleId="FootnoteTextChar">
    <w:name w:val="Footnote Text Char"/>
    <w:basedOn w:val="DefaultParagraphFont"/>
    <w:link w:val="FootnoteText"/>
    <w:uiPriority w:val="99"/>
    <w:semiHidden/>
    <w:rsid w:val="008E3D0F"/>
    <w:rPr>
      <w:sz w:val="24"/>
      <w:szCs w:val="24"/>
      <w:lang w:val="es-ES" w:eastAsia="es-ES"/>
    </w:rPr>
  </w:style>
  <w:style w:type="character" w:styleId="FootnoteReference">
    <w:name w:val="footnote reference"/>
    <w:basedOn w:val="DefaultParagraphFont"/>
    <w:uiPriority w:val="99"/>
    <w:semiHidden/>
    <w:unhideWhenUsed/>
    <w:rsid w:val="008E3D0F"/>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67F"/>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C34C75"/>
    <w:rPr>
      <w:rFonts w:ascii="Lucida Grande" w:hAnsi="Lucida Grande" w:cs="Lucida Grande"/>
      <w:sz w:val="18"/>
      <w:szCs w:val="18"/>
    </w:rPr>
  </w:style>
  <w:style w:type="character" w:customStyle="1" w:styleId="BalloonTextChar">
    <w:name w:val="Balloon Text Char"/>
    <w:basedOn w:val="DefaultParagraphFont"/>
    <w:uiPriority w:val="99"/>
    <w:semiHidden/>
    <w:rsid w:val="00217364"/>
    <w:rPr>
      <w:rFonts w:ascii="Lucida Grande" w:hAnsi="Lucida Grande"/>
      <w:sz w:val="18"/>
      <w:szCs w:val="18"/>
    </w:rPr>
  </w:style>
  <w:style w:type="paragraph" w:styleId="EnvelopeAddress">
    <w:name w:val="envelope address"/>
    <w:basedOn w:val="Normal"/>
    <w:uiPriority w:val="99"/>
    <w:semiHidden/>
    <w:unhideWhenUsed/>
    <w:rsid w:val="003E4DEA"/>
    <w:pPr>
      <w:framePr w:w="6804" w:h="2268" w:hRule="exact" w:hSpace="142" w:wrap="auto" w:hAnchor="page" w:xAlign="center" w:yAlign="bottom"/>
      <w:snapToGrid w:val="0"/>
      <w:ind w:leftChars="1400" w:left="100"/>
    </w:pPr>
    <w:rPr>
      <w:rFonts w:ascii="Monotype Corsiva" w:eastAsiaTheme="majorEastAsia" w:hAnsi="Monotype Corsiva" w:cstheme="majorBidi"/>
      <w:b/>
      <w:i/>
      <w:sz w:val="36"/>
    </w:rPr>
  </w:style>
  <w:style w:type="character" w:customStyle="1" w:styleId="BalloonTextChar1">
    <w:name w:val="Balloon Text Char1"/>
    <w:basedOn w:val="DefaultParagraphFont"/>
    <w:link w:val="BalloonText"/>
    <w:uiPriority w:val="99"/>
    <w:semiHidden/>
    <w:rsid w:val="00C34C75"/>
    <w:rPr>
      <w:rFonts w:ascii="Lucida Grande" w:hAnsi="Lucida Grande" w:cs="Lucida Grande"/>
      <w:sz w:val="18"/>
      <w:szCs w:val="18"/>
      <w:lang w:val="es-ES" w:eastAsia="es-ES"/>
    </w:rPr>
  </w:style>
  <w:style w:type="paragraph" w:styleId="Revision">
    <w:name w:val="Revision"/>
    <w:hidden/>
    <w:uiPriority w:val="99"/>
    <w:semiHidden/>
    <w:rsid w:val="00DC668B"/>
    <w:rPr>
      <w:sz w:val="24"/>
      <w:szCs w:val="24"/>
      <w:lang w:val="es-ES" w:eastAsia="es-ES"/>
    </w:rPr>
  </w:style>
  <w:style w:type="paragraph" w:styleId="Header">
    <w:name w:val="header"/>
    <w:basedOn w:val="Normal"/>
    <w:link w:val="HeaderChar"/>
    <w:uiPriority w:val="99"/>
    <w:unhideWhenUsed/>
    <w:rsid w:val="00DC668B"/>
    <w:pPr>
      <w:tabs>
        <w:tab w:val="center" w:pos="4320"/>
        <w:tab w:val="right" w:pos="8640"/>
      </w:tabs>
    </w:pPr>
  </w:style>
  <w:style w:type="character" w:customStyle="1" w:styleId="HeaderChar">
    <w:name w:val="Header Char"/>
    <w:basedOn w:val="DefaultParagraphFont"/>
    <w:link w:val="Header"/>
    <w:uiPriority w:val="99"/>
    <w:rsid w:val="00DC668B"/>
    <w:rPr>
      <w:sz w:val="24"/>
      <w:szCs w:val="24"/>
      <w:lang w:val="es-ES" w:eastAsia="es-ES"/>
    </w:rPr>
  </w:style>
  <w:style w:type="paragraph" w:styleId="Footer">
    <w:name w:val="footer"/>
    <w:basedOn w:val="Normal"/>
    <w:link w:val="FooterChar"/>
    <w:uiPriority w:val="99"/>
    <w:unhideWhenUsed/>
    <w:rsid w:val="00DC668B"/>
    <w:pPr>
      <w:tabs>
        <w:tab w:val="center" w:pos="4320"/>
        <w:tab w:val="right" w:pos="8640"/>
      </w:tabs>
    </w:pPr>
  </w:style>
  <w:style w:type="character" w:customStyle="1" w:styleId="FooterChar">
    <w:name w:val="Footer Char"/>
    <w:basedOn w:val="DefaultParagraphFont"/>
    <w:link w:val="Footer"/>
    <w:uiPriority w:val="99"/>
    <w:rsid w:val="00DC668B"/>
    <w:rPr>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0334FEFAFB7459BE11701CCBAF0A5" ma:contentTypeVersion="39" ma:contentTypeDescription="Create a new document." ma:contentTypeScope="" ma:versionID="d07985ab25673f7175e0d3bbd111d7c9">
  <xsd:schema xmlns:xsd="http://www.w3.org/2001/XMLSchema" xmlns:p="http://schemas.microsoft.com/office/2006/metadata/properties" xmlns:ns2="2c194675-3206-42ef-adc7-c0d81f49091b" targetNamespace="http://schemas.microsoft.com/office/2006/metadata/properties" ma:root="true" ma:fieldsID="c3a96d88a8d4f56858f0a47cf39a65b1" ns2:_="">
    <xsd:import namespace="2c194675-3206-42ef-adc7-c0d81f49091b"/>
    <xsd:element name="properties">
      <xsd:complexType>
        <xsd:sequence>
          <xsd:element name="documentManagement">
            <xsd:complexType>
              <xsd:all>
                <xsd:element ref="ns2:_x0032__x0020_sentence_x0020_summary" minOccurs="0"/>
                <xsd:element ref="ns2:Abstract_x002f__x0020_Key_x0020_Findings" minOccurs="0"/>
                <xsd:element ref="ns2:Document_x0020_Type" minOccurs="0"/>
                <xsd:element ref="ns2:Document_x0020_ID" minOccurs="0"/>
                <xsd:element ref="ns2:Author2" minOccurs="0"/>
                <xsd:element ref="ns2:Additional_x0020_Authors_x002f_Notes" minOccurs="0"/>
                <xsd:element ref="ns2:Project" minOccurs="0"/>
                <xsd:element ref="ns2:Publisher" minOccurs="0"/>
                <xsd:element ref="ns2:Document_x0020_ID0" minOccurs="0"/>
                <xsd:element ref="ns2:Archive" minOccurs="0"/>
                <xsd:element ref="ns2:ABL_x0020_Best_x0020_Of" minOccurs="0"/>
                <xsd:element ref="ns2:Subject_x0020_Categories" minOccurs="0"/>
                <xsd:element ref="ns2:RMI_x002e_org_x0020_URL" minOccurs="0"/>
                <xsd:element ref="ns2:RMI_x002e_org_x0020_and_x0020_or_x0020_RetroFIT_x0020_Depot" minOccurs="0"/>
              </xsd:all>
            </xsd:complexType>
          </xsd:element>
        </xsd:sequence>
      </xsd:complexType>
    </xsd:element>
  </xsd:schema>
  <xsd:schema xmlns:xsd="http://www.w3.org/2001/XMLSchema" xmlns:dms="http://schemas.microsoft.com/office/2006/documentManagement/types" targetNamespace="2c194675-3206-42ef-adc7-c0d81f49091b" elementFormDefault="qualified">
    <xsd:import namespace="http://schemas.microsoft.com/office/2006/documentManagement/types"/>
    <xsd:element name="_x0032__x0020_sentence_x0020_summary" ma:index="2" nillable="true" ma:displayName="2 sentence summary" ma:internalName="_x0032__x0020_sentence_x0020_summary">
      <xsd:simpleType>
        <xsd:restriction base="dms:Note"/>
      </xsd:simpleType>
    </xsd:element>
    <xsd:element name="Abstract_x002f__x0020_Key_x0020_Findings" ma:index="3" nillable="true" ma:displayName="Abstract/ Key Findings" ma:description="Two paragraph summary copied from executive summary." ma:internalName="Abstract_x002f__x0020_Key_x0020_Findings">
      <xsd:simpleType>
        <xsd:restriction base="dms:Note"/>
      </xsd:simpleType>
    </xsd:element>
    <xsd:element name="Document_x0020_Type" ma:index="4" nillable="true" ma:displayName="Document Type" ma:internalName="Document_x0020_Type">
      <xsd:complexType>
        <xsd:complexContent>
          <xsd:extension base="dms:MultiChoice">
            <xsd:sequence>
              <xsd:element name="Value" maxOccurs="unbounded" minOccurs="0" nillable="true">
                <xsd:simpleType>
                  <xsd:restriction base="dms:Choice">
                    <xsd:enumeration value="Annual Report"/>
                    <xsd:enumeration value="Book or Book Chapter"/>
                    <xsd:enumeration value="Conference Proceedings"/>
                    <xsd:enumeration value="Fact-sheet or One-pager"/>
                    <xsd:enumeration value="Guide"/>
                    <xsd:enumeration value="Interview"/>
                    <xsd:enumeration value="Journal or Magazine Article"/>
                    <xsd:enumeration value="Letter"/>
                    <xsd:enumeration value="Natural Capitalism Case Study"/>
                    <xsd:enumeration value="Natural Capitalism Original Chapter"/>
                    <xsd:enumeration value="Natural Capitalism New Chapter"/>
                    <xsd:enumeration value="Presentation"/>
                    <xsd:enumeration value="Report or White Paper"/>
                    <xsd:enumeration value="Solutions Journal"/>
                  </xsd:restriction>
                </xsd:simpleType>
              </xsd:element>
            </xsd:sequence>
          </xsd:extension>
        </xsd:complexContent>
      </xsd:complexType>
    </xsd:element>
    <xsd:element name="Document_x0020_ID" ma:index="5" nillable="true" ma:displayName="Old Document ID" ma:internalName="Document_x0020_ID">
      <xsd:simpleType>
        <xsd:restriction base="dms:Text">
          <xsd:maxLength value="255"/>
        </xsd:restriction>
      </xsd:simpleType>
    </xsd:element>
    <xsd:element name="Author2" ma:index="6" nillable="true" ma:displayName="Author" ma:list="933cda26-b776-4be9-8439-9bdf07a1101d" ma:internalName="Author2" ma:showField="Title" ma:web="c4d28c8a-51ba-436b-b088-21586cbd4038">
      <xsd:complexType>
        <xsd:complexContent>
          <xsd:extension base="dms:MultiChoiceLookup">
            <xsd:sequence>
              <xsd:element name="Value" type="dms:Lookup" maxOccurs="unbounded" minOccurs="0" nillable="true"/>
            </xsd:sequence>
          </xsd:extension>
        </xsd:complexContent>
      </xsd:complexType>
    </xsd:element>
    <xsd:element name="Additional_x0020_Authors_x002f_Notes" ma:index="7" nillable="true" ma:displayName="Additional Authors" ma:internalName="Additional_x0020_Authors_x002f_Notes">
      <xsd:simpleType>
        <xsd:restriction base="dms:Text">
          <xsd:maxLength value="255"/>
        </xsd:restriction>
      </xsd:simpleType>
    </xsd:element>
    <xsd:element name="Project" ma:index="8" nillable="true" ma:displayName="Project" ma:list="{5ef497e8-80ef-4739-8e52-f93ae45921d2}" ma:internalName="Project" ma:showField="Title">
      <xsd:simpleType>
        <xsd:restriction base="dms:Lookup"/>
      </xsd:simpleType>
    </xsd:element>
    <xsd:element name="Publisher" ma:index="9" nillable="true" ma:displayName="Publisher" ma:internalName="Publisher">
      <xsd:simpleType>
        <xsd:restriction base="dms:Text">
          <xsd:maxLength value="255"/>
        </xsd:restriction>
      </xsd:simpleType>
    </xsd:element>
    <xsd:element name="Document_x0020_ID0" ma:index="10" nillable="true" ma:displayName="Document ID" ma:internalName="Document_x0020_ID0">
      <xsd:simpleType>
        <xsd:restriction base="dms:Text">
          <xsd:maxLength value="255"/>
        </xsd:restriction>
      </xsd:simpleType>
    </xsd:element>
    <xsd:element name="Archive" ma:index="11" nillable="true" ma:displayName="Archive" ma:default="0" ma:internalName="Archive">
      <xsd:simpleType>
        <xsd:restriction base="dms:Boolean"/>
      </xsd:simpleType>
    </xsd:element>
    <xsd:element name="ABL_x0020_Best_x0020_Of" ma:index="12" nillable="true" ma:displayName="ABL Best Of" ma:default="0" ma:internalName="ABL_x0020_Best_x0020_Of">
      <xsd:simpleType>
        <xsd:restriction base="dms:Boolean"/>
      </xsd:simpleType>
    </xsd:element>
    <xsd:element name="Subject_x0020_Categories" ma:index="13" nillable="true" ma:displayName="Old Subject" ma:internalName="Subject_x0020_Categories">
      <xsd:complexType>
        <xsd:complexContent>
          <xsd:extension base="dms:MultiChoice">
            <xsd:sequence>
              <xsd:element name="Value" maxOccurs="unbounded" minOccurs="0" nillable="true">
                <xsd:simpleType>
                  <xsd:restriction base="dms:Choice">
                    <xsd:enumeration value="ENERGY AND RESOURCES"/>
                    <xsd:enumeration value="Air Pollution"/>
                    <xsd:enumeration value="Biofuel &amp; Biomass Combustion"/>
                    <xsd:enumeration value="Coal"/>
                    <xsd:enumeration value="Cogeneration &amp; Distributed Heating/Cooling"/>
                    <xsd:enumeration value="Demand Response"/>
                    <xsd:enumeration value="Development"/>
                    <xsd:enumeration value="Electricity"/>
                    <xsd:enumeration value="Grid Integration &amp; Electricity Storage"/>
                    <xsd:enumeration value="Energy Efficiency"/>
                    <xsd:enumeration value="Energy Policy"/>
                    <xsd:enumeration value="Hydrogen &amp; Fuel Cells"/>
                    <xsd:enumeration value="Life Cycle Analysis"/>
                    <xsd:enumeration value="Natural Gas"/>
                    <xsd:enumeration value="Nuclear"/>
                    <xsd:enumeration value="Oil"/>
                    <xsd:enumeration value="Renewables"/>
                    <xsd:enumeration value="Solar"/>
                    <xsd:enumeration value="Smart Grid &amp; Electric Transmission"/>
                    <xsd:enumeration value="Subsidies"/>
                    <xsd:enumeration value="Utility Strategy &amp; Investment Choices"/>
                    <xsd:enumeration value="Wind"/>
                    <xsd:enumeration value="Utility Regulation"/>
                    <xsd:enumeration value="BUILT ENVIRONMENT"/>
                    <xsd:enumeration value="Appliances"/>
                    <xsd:enumeration value="Building Codes"/>
                    <xsd:enumeration value="Building Policy"/>
                    <xsd:enumeration value="Buildings--Commercial"/>
                    <xsd:enumeration value="Buildings--Industrial"/>
                    <xsd:enumeration value="Buildings--Residential"/>
                    <xsd:enumeration value="Buildings--Public"/>
                    <xsd:enumeration value="Cities &amp; Urbanism"/>
                    <xsd:enumeration value="College Campuses"/>
                    <xsd:enumeration value="Construction Materials"/>
                    <xsd:enumeration value="Counties &amp; Rural"/>
                    <xsd:enumeration value="Energy-Efficient Design"/>
                    <xsd:enumeration value="Energy Modeling"/>
                    <xsd:enumeration value="Envelope"/>
                    <xsd:enumeration value="Financing"/>
                    <xsd:enumeration value="HVAC"/>
                    <xsd:enumeration value="Institutional Barriers"/>
                    <xsd:enumeration value="Land Use"/>
                    <xsd:enumeration value="Lighting &amp; Daylighting"/>
                    <xsd:enumeration value="Plug Loads"/>
                    <xsd:enumeration value="Rating Tools and Methods"/>
                    <xsd:enumeration value="Retrofit"/>
                    <xsd:enumeration value="Schools"/>
                    <xsd:enumeration value="Side-Benefits of Energy Efficiency"/>
                    <xsd:enumeration value="Tenant Fit-out"/>
                    <xsd:enumeration value="TRANSPORTATION"/>
                    <xsd:enumeration value="Aerodynamics"/>
                    <xsd:enumeration value="Airplanes"/>
                    <xsd:enumeration value="Cars"/>
                    <xsd:enumeration value="Electrification &amp; Infrastructure &amp; Smart Garage"/>
                    <xsd:enumeration value="Feebates"/>
                    <xsd:enumeration value="Freight"/>
                    <xsd:enumeration value="Hybrid Vehicle &amp; PHEV"/>
                    <xsd:enumeration value="Hypercars"/>
                    <xsd:enumeration value="Lifecycle Analysis"/>
                    <xsd:enumeration value="Lightweighting"/>
                    <xsd:enumeration value="Maritime Shipping &amp; Ports"/>
                    <xsd:enumeration value="Safety"/>
                    <xsd:enumeration value="Transportation Policy"/>
                    <xsd:enumeration value="Trucks &amp; Trucking"/>
                    <xsd:enumeration value="INDUSTRY AND MATERIALS"/>
                    <xsd:enumeration value="Agriculture"/>
                    <xsd:enumeration value="Biotechnology"/>
                    <xsd:enumeration value="Cement"/>
                    <xsd:enumeration value="Chemicals &amp; Petrochemicals &amp; Refining"/>
                    <xsd:enumeration value="Data Centers &amp; Computing &amp; Electronics"/>
                    <xsd:enumeration value="Education"/>
                    <xsd:enumeration value="Finance"/>
                    <xsd:enumeration value="Forestry"/>
                    <xsd:enumeration value="Government"/>
                    <xsd:enumeration value="Green Collar &amp; Jobs"/>
                    <xsd:enumeration value="Health"/>
                    <xsd:enumeration value="Manufacturing"/>
                    <xsd:enumeration value="Mining &amp; Metals"/>
                    <xsd:enumeration value="Pulp &amp; Paper"/>
                    <xsd:enumeration value="Real Estate"/>
                    <xsd:enumeration value="Water"/>
                    <xsd:enumeration value="BUSINESS DESIGN AND INNOVATION"/>
                    <xsd:enumeration value="Factor Ten Engineering (10xE)"/>
                    <xsd:enumeration value="Interconnections"/>
                    <xsd:enumeration value="Market-Oriented Solutions"/>
                    <xsd:enumeration value="Natural Capitalism"/>
                    <xsd:enumeration value="SECURITY"/>
                    <xsd:enumeration value="Energy Security &amp; Critical Infrastructure"/>
                    <xsd:enumeration value="Environmental Security &amp; Futures"/>
                    <xsd:enumeration value="Military"/>
                    <xsd:enumeration value="Nuclear Proliferation"/>
                    <xsd:enumeration value="CLIMATE"/>
                    <xsd:enumeration value="Climate"/>
                    <xsd:enumeration value="ABOUT ROCKY MOUNTAIN INSTITUTE"/>
                    <xsd:enumeration value="Essays"/>
                    <xsd:enumeration value="RMI Campus"/>
                  </xsd:restriction>
                </xsd:simpleType>
              </xsd:element>
            </xsd:sequence>
          </xsd:extension>
        </xsd:complexContent>
      </xsd:complexType>
    </xsd:element>
    <xsd:element name="RMI_x002e_org_x0020_URL" ma:index="14" nillable="true" ma:displayName="RMI.org URL" ma:internalName="RMI_x002e_org_x0020_URL">
      <xsd:simpleType>
        <xsd:restriction base="dms:Text">
          <xsd:maxLength value="255"/>
        </xsd:restriction>
      </xsd:simpleType>
    </xsd:element>
    <xsd:element name="RMI_x002e_org_x0020_and_x0020_or_x0020_RetroFIT_x0020_Depot" ma:index="15" nillable="true" ma:displayName="RetroFit Depot" ma:description="Specify whether the document should appear in the RetroFIT Depot as well as RMI.org" ma:internalName="RMI_x002e_org_x0020_and_x0020_or_x0020_RetroFIT_x0020_Depot">
      <xsd:complexType>
        <xsd:complexContent>
          <xsd:extension base="dms:MultiChoice">
            <xsd:sequence>
              <xsd:element name="Value" maxOccurs="unbounded" minOccurs="0" nillable="true">
                <xsd:simpleType>
                  <xsd:restriction base="dms:Choice">
                    <xsd:enumeration value="RetroFIT Depot"/>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bstract_x002f__x0020_Key_x0020_Findings xmlns="2c194675-3206-42ef-adc7-c0d81f49091b">To revitalize its economy and politics, Japan needs an efficiency-and-renewable-energy hiyaku  that enables the new energy economy, not protects the old one. Japanese frogs jump too, says Bashō’s haiku “Furuike ya kawazu tobikomu mizu no oto”.  But we’re still waiting for mizu no oto. </Abstract_x002f__x0020_Key_x0020_Findings>
    <Document_x0020_Type xmlns="2c194675-3206-42ef-adc7-c0d81f49091b">
      <Value>Journal or Magazine Article</Value>
    </Document_x0020_Type>
    <Author2 xmlns="2c194675-3206-42ef-adc7-c0d81f49091b">
      <Value>50</Value>
    </Author2>
    <Document_x0020_ID0 xmlns="2c194675-3206-42ef-adc7-c0d81f49091b">2014-14</Document_x0020_ID0>
    <RMI_x002e_org_x0020_URL xmlns="2c194675-3206-42ef-adc7-c0d81f49091b">2014-14_AsahiShimbunOpEd_finalEngl_annotated</RMI_x002e_org_x0020_URL>
    <RMI_x002e_org_x0020_and_x0020_or_x0020_RetroFIT_x0020_Depot xmlns="2c194675-3206-42ef-adc7-c0d81f49091b"/>
    <_x0032__x0020_sentence_x0020_summary xmlns="2c194675-3206-42ef-adc7-c0d81f49091b">To revitalize its economy and politics, Japan needs an efficiency-and-renewable-energy hiyaku  that enables the new energy economy, not protects the old one. Japanese frogs jump too, says Bashō’s haiku “Furuike ya kawazu tobikomu mizu no oto”.  But we’re still waiting for mizu no oto. </_x0032__x0020_sentence_x0020_summary>
    <Publisher xmlns="2c194675-3206-42ef-adc7-c0d81f49091b">Asahi Shimbun</Publisher>
    <Additional_x0020_Authors_x002f_Notes xmlns="2c194675-3206-42ef-adc7-c0d81f49091b" xsi:nil="true"/>
    <Project xmlns="2c194675-3206-42ef-adc7-c0d81f49091b" xsi:nil="true"/>
    <Archive xmlns="2c194675-3206-42ef-adc7-c0d81f49091b">false</Archive>
    <ABL_x0020_Best_x0020_Of xmlns="2c194675-3206-42ef-adc7-c0d81f49091b">true</ABL_x0020_Best_x0020_Of>
    <Document_x0020_ID xmlns="2c194675-3206-42ef-adc7-c0d81f49091b" xsi:nil="true"/>
    <Subject_x0020_Categories xmlns="2c194675-3206-42ef-adc7-c0d81f49091b"/>
  </documentManagement>
</p:properties>
</file>

<file path=customXml/itemProps1.xml><?xml version="1.0" encoding="utf-8"?>
<ds:datastoreItem xmlns:ds="http://schemas.openxmlformats.org/officeDocument/2006/customXml" ds:itemID="{A5C4FEBF-138E-4769-AB17-6ABF9F91291C}"/>
</file>

<file path=customXml/itemProps2.xml><?xml version="1.0" encoding="utf-8"?>
<ds:datastoreItem xmlns:ds="http://schemas.openxmlformats.org/officeDocument/2006/customXml" ds:itemID="{7AB97C3A-2EC8-4F15-98AC-529FAC1BEDB3}"/>
</file>

<file path=customXml/itemProps3.xml><?xml version="1.0" encoding="utf-8"?>
<ds:datastoreItem xmlns:ds="http://schemas.openxmlformats.org/officeDocument/2006/customXml" ds:itemID="{7362684D-84EA-4441-90DE-BB62D35B88B8}"/>
</file>

<file path=docProps/app.xml><?xml version="1.0" encoding="utf-8"?>
<Properties xmlns="http://schemas.openxmlformats.org/officeDocument/2006/extended-properties" xmlns:vt="http://schemas.openxmlformats.org/officeDocument/2006/docPropsVTypes">
  <Template>Normal.dotm</Template>
  <TotalTime>4</TotalTime>
  <Pages>2</Pages>
  <Words>422</Words>
  <Characters>2408</Characters>
  <Application>Microsoft Macintosh Word</Application>
  <DocSecurity>0</DocSecurity>
  <Lines>20</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Opposite Energy Policies Turned 3/11 into a loss for Japan and a Win for Germany </dc:title>
  <dc:creator>Owner 15</dc:creator>
  <cp:lastModifiedBy>Amory Lovins</cp:lastModifiedBy>
  <cp:revision>3</cp:revision>
  <cp:lastPrinted>2013-12-18T16:55:00Z</cp:lastPrinted>
  <dcterms:created xsi:type="dcterms:W3CDTF">2014-01-18T18:10:00Z</dcterms:created>
  <dcterms:modified xsi:type="dcterms:W3CDTF">2014-01-18T19:05:00Z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0x0101003280334FEFAFB7459BE11701CCBAF0A5</vt:lpwstr>
  </property>
  <property fmtid="{D5CDD505-2E9C-101B-9397-08002B2CF9AE}" pid="3" name="R&amp;C Team Case Study?">
    <vt:bool>false</vt:bool>
  </property>
  <property fmtid="{D5CDD505-2E9C-101B-9397-08002B2CF9AE}" pid="4" name="Date">
    <vt:lpwstr>2014</vt:lpwstr>
  </property>
</Properties>
</file>