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48367" w14:textId="77777777" w:rsidR="00B2031F" w:rsidRPr="006B3B3A" w:rsidRDefault="00B2031F" w:rsidP="0021394F">
      <w:pPr>
        <w:widowControl w:val="0"/>
        <w:autoSpaceDE w:val="0"/>
        <w:autoSpaceDN w:val="0"/>
        <w:adjustRightInd w:val="0"/>
        <w:ind w:right="1137"/>
        <w:jc w:val="both"/>
        <w:rPr>
          <w:rFonts w:ascii="Cambria" w:hAnsi="Cambria"/>
          <w:color w:val="000000" w:themeColor="text1"/>
          <w:sz w:val="22"/>
          <w:szCs w:val="22"/>
        </w:rPr>
      </w:pPr>
      <w:bookmarkStart w:id="0" w:name="_Toc138165687"/>
      <w:bookmarkStart w:id="1" w:name="_Toc140408597"/>
      <w:bookmarkStart w:id="2" w:name="bkmpage0"/>
      <w:bookmarkEnd w:id="0"/>
      <w:bookmarkEnd w:id="1"/>
    </w:p>
    <w:p w14:paraId="65BCC6E5" w14:textId="16273A00" w:rsidR="00B2031F" w:rsidRPr="006B3B3A" w:rsidRDefault="00B2031F" w:rsidP="00735616">
      <w:pPr>
        <w:widowControl w:val="0"/>
        <w:autoSpaceDE w:val="0"/>
        <w:autoSpaceDN w:val="0"/>
        <w:adjustRightInd w:val="0"/>
        <w:ind w:right="1137" w:firstLine="6993"/>
        <w:jc w:val="center"/>
        <w:rPr>
          <w:rFonts w:ascii="Cambria" w:hAnsi="Cambria"/>
          <w:color w:val="000000" w:themeColor="text1"/>
          <w:sz w:val="22"/>
          <w:szCs w:val="22"/>
        </w:rPr>
      </w:pPr>
    </w:p>
    <w:p w14:paraId="360BCC31" w14:textId="77777777" w:rsidR="00B23CED" w:rsidRDefault="00B23CED" w:rsidP="00AB1456">
      <w:pPr>
        <w:jc w:val="center"/>
        <w:rPr>
          <w:rFonts w:ascii="Cambria" w:eastAsia="Segoe UI" w:hAnsi="Cambria" w:cs="Segoe UI"/>
          <w:b/>
          <w:bCs/>
          <w:color w:val="000000" w:themeColor="text1"/>
          <w:sz w:val="22"/>
          <w:szCs w:val="22"/>
        </w:rPr>
      </w:pPr>
    </w:p>
    <w:p w14:paraId="46C91EF8" w14:textId="77777777" w:rsidR="00B23CED" w:rsidRDefault="00B23CED" w:rsidP="00AB1456">
      <w:pPr>
        <w:jc w:val="center"/>
        <w:rPr>
          <w:rFonts w:ascii="Cambria" w:eastAsia="Segoe UI" w:hAnsi="Cambria" w:cs="Segoe UI"/>
          <w:b/>
          <w:bCs/>
          <w:color w:val="000000" w:themeColor="text1"/>
          <w:sz w:val="22"/>
          <w:szCs w:val="22"/>
        </w:rPr>
      </w:pPr>
    </w:p>
    <w:p w14:paraId="5AD37C5F" w14:textId="77777777" w:rsidR="00B23CED" w:rsidRDefault="00B23CED" w:rsidP="00AB1456">
      <w:pPr>
        <w:jc w:val="center"/>
        <w:rPr>
          <w:rFonts w:ascii="Cambria" w:eastAsia="Segoe UI" w:hAnsi="Cambria" w:cs="Segoe UI"/>
          <w:b/>
          <w:bCs/>
          <w:color w:val="000000" w:themeColor="text1"/>
          <w:sz w:val="22"/>
          <w:szCs w:val="22"/>
        </w:rPr>
      </w:pPr>
    </w:p>
    <w:p w14:paraId="741D76B4" w14:textId="77777777" w:rsidR="00B23CED" w:rsidRDefault="00B23CED" w:rsidP="00AB1456">
      <w:pPr>
        <w:jc w:val="center"/>
        <w:rPr>
          <w:rFonts w:ascii="Cambria" w:eastAsia="Segoe UI" w:hAnsi="Cambria" w:cs="Segoe UI"/>
          <w:b/>
          <w:bCs/>
          <w:color w:val="000000" w:themeColor="text1"/>
          <w:sz w:val="22"/>
          <w:szCs w:val="22"/>
        </w:rPr>
      </w:pPr>
    </w:p>
    <w:p w14:paraId="5B634509" w14:textId="77777777" w:rsidR="00B23CED" w:rsidRDefault="00B23CED" w:rsidP="00AB1456">
      <w:pPr>
        <w:jc w:val="center"/>
        <w:rPr>
          <w:rFonts w:ascii="Cambria" w:eastAsia="Segoe UI" w:hAnsi="Cambria" w:cs="Segoe UI"/>
          <w:b/>
          <w:bCs/>
          <w:color w:val="000000" w:themeColor="text1"/>
          <w:sz w:val="22"/>
          <w:szCs w:val="22"/>
        </w:rPr>
      </w:pPr>
    </w:p>
    <w:p w14:paraId="12B040B3" w14:textId="77777777" w:rsidR="00B23CED" w:rsidRDefault="00B23CED" w:rsidP="00AB1456">
      <w:pPr>
        <w:jc w:val="center"/>
        <w:rPr>
          <w:rFonts w:ascii="Cambria" w:eastAsia="Segoe UI" w:hAnsi="Cambria" w:cs="Segoe UI"/>
          <w:b/>
          <w:bCs/>
          <w:color w:val="000000" w:themeColor="text1"/>
          <w:sz w:val="22"/>
          <w:szCs w:val="22"/>
        </w:rPr>
      </w:pPr>
    </w:p>
    <w:p w14:paraId="60A08471" w14:textId="77777777" w:rsidR="00B23CED" w:rsidRDefault="00B23CED" w:rsidP="00AB1456">
      <w:pPr>
        <w:jc w:val="center"/>
        <w:rPr>
          <w:rFonts w:ascii="Cambria" w:eastAsia="Segoe UI" w:hAnsi="Cambria" w:cs="Segoe UI"/>
          <w:b/>
          <w:bCs/>
          <w:color w:val="000000" w:themeColor="text1"/>
          <w:sz w:val="22"/>
          <w:szCs w:val="22"/>
        </w:rPr>
      </w:pPr>
    </w:p>
    <w:p w14:paraId="3D545B2E" w14:textId="77777777" w:rsidR="00B23CED" w:rsidRDefault="00B23CED" w:rsidP="00AB1456">
      <w:pPr>
        <w:jc w:val="center"/>
        <w:rPr>
          <w:rFonts w:ascii="Cambria" w:eastAsia="Segoe UI" w:hAnsi="Cambria" w:cs="Segoe UI"/>
          <w:b/>
          <w:bCs/>
          <w:color w:val="000000" w:themeColor="text1"/>
          <w:sz w:val="22"/>
          <w:szCs w:val="22"/>
        </w:rPr>
      </w:pPr>
    </w:p>
    <w:p w14:paraId="76001C0B" w14:textId="0905C49C" w:rsidR="00B2031F" w:rsidRPr="006B3B3A" w:rsidRDefault="619EA223" w:rsidP="00AB1456">
      <w:pPr>
        <w:jc w:val="center"/>
        <w:rPr>
          <w:rFonts w:ascii="Cambria" w:hAnsi="Cambria" w:cs="Segoe UI"/>
          <w:color w:val="000000" w:themeColor="text1"/>
          <w:sz w:val="22"/>
          <w:szCs w:val="22"/>
        </w:rPr>
      </w:pPr>
      <w:r w:rsidRPr="234108E7">
        <w:rPr>
          <w:rFonts w:ascii="Cambria" w:eastAsia="Segoe UI" w:hAnsi="Cambria" w:cs="Segoe UI"/>
          <w:b/>
          <w:bCs/>
          <w:color w:val="000000" w:themeColor="text1"/>
          <w:sz w:val="22"/>
          <w:szCs w:val="22"/>
        </w:rPr>
        <w:t>POWER PURCHASE AGREEMENT</w:t>
      </w:r>
    </w:p>
    <w:p w14:paraId="79E8E0AC" w14:textId="6C74F6C5" w:rsidR="00B2031F" w:rsidRPr="006B3B3A" w:rsidRDefault="00B2031F" w:rsidP="00AB1456">
      <w:pPr>
        <w:widowControl w:val="0"/>
        <w:autoSpaceDE w:val="0"/>
        <w:autoSpaceDN w:val="0"/>
        <w:adjustRightInd w:val="0"/>
        <w:ind w:right="1137" w:firstLine="6993"/>
        <w:jc w:val="center"/>
        <w:rPr>
          <w:rFonts w:ascii="Cambria" w:hAnsi="Cambria"/>
          <w:color w:val="000000" w:themeColor="text1"/>
          <w:sz w:val="22"/>
          <w:szCs w:val="22"/>
        </w:rPr>
      </w:pPr>
    </w:p>
    <w:p w14:paraId="5E2BC605" w14:textId="77777777" w:rsidR="00B2031F" w:rsidRPr="006B3B3A" w:rsidRDefault="00B2031F" w:rsidP="00AB1456">
      <w:pPr>
        <w:widowControl w:val="0"/>
        <w:autoSpaceDE w:val="0"/>
        <w:autoSpaceDN w:val="0"/>
        <w:adjustRightInd w:val="0"/>
        <w:ind w:right="1137" w:firstLine="6993"/>
        <w:jc w:val="center"/>
        <w:rPr>
          <w:rFonts w:ascii="Cambria" w:hAnsi="Cambria"/>
          <w:color w:val="000000" w:themeColor="text1"/>
          <w:sz w:val="22"/>
          <w:szCs w:val="22"/>
        </w:rPr>
      </w:pPr>
    </w:p>
    <w:p w14:paraId="79980F2D" w14:textId="7D40D20C" w:rsidR="007578C7" w:rsidRPr="006B3B3A" w:rsidRDefault="007578C7" w:rsidP="234108E7">
      <w:pPr>
        <w:jc w:val="center"/>
        <w:rPr>
          <w:rFonts w:ascii="Cambria" w:hAnsi="Cambria"/>
          <w:b/>
          <w:bCs/>
          <w:smallCaps/>
          <w:color w:val="000000" w:themeColor="text1"/>
          <w:sz w:val="22"/>
          <w:szCs w:val="22"/>
        </w:rPr>
      </w:pPr>
    </w:p>
    <w:p w14:paraId="3AC70089" w14:textId="7F6C4A14" w:rsidR="00B2031F" w:rsidRPr="006B3B3A" w:rsidRDefault="00B2031F" w:rsidP="234108E7">
      <w:pPr>
        <w:jc w:val="center"/>
        <w:rPr>
          <w:rFonts w:ascii="Cambria" w:hAnsi="Cambria"/>
          <w:b/>
          <w:bCs/>
          <w:smallCaps/>
          <w:color w:val="000000" w:themeColor="text1"/>
          <w:sz w:val="22"/>
          <w:szCs w:val="22"/>
        </w:rPr>
      </w:pPr>
    </w:p>
    <w:p w14:paraId="7862D7F3" w14:textId="78D8C983" w:rsidR="00B2031F" w:rsidRPr="006B3B3A" w:rsidRDefault="619EA223" w:rsidP="234108E7">
      <w:pPr>
        <w:jc w:val="center"/>
        <w:rPr>
          <w:rFonts w:ascii="Cambria" w:hAnsi="Cambria"/>
          <w:b/>
          <w:bCs/>
          <w:smallCaps/>
          <w:color w:val="000000" w:themeColor="text1"/>
          <w:sz w:val="22"/>
          <w:szCs w:val="22"/>
          <w:lang w:val="en-US"/>
        </w:rPr>
      </w:pPr>
      <w:r w:rsidRPr="234108E7">
        <w:rPr>
          <w:rFonts w:ascii="Cambria" w:hAnsi="Cambria"/>
          <w:b/>
          <w:bCs/>
          <w:smallCaps/>
          <w:color w:val="000000" w:themeColor="text1"/>
          <w:sz w:val="22"/>
          <w:szCs w:val="22"/>
        </w:rPr>
        <w:t>BETWEEN</w:t>
      </w:r>
    </w:p>
    <w:p w14:paraId="2FB79DBA" w14:textId="5058A1BB" w:rsidR="00B2031F" w:rsidRPr="006B3B3A" w:rsidRDefault="00B2031F" w:rsidP="234108E7">
      <w:pPr>
        <w:jc w:val="center"/>
        <w:rPr>
          <w:rFonts w:ascii="Cambria" w:hAnsi="Cambria"/>
          <w:b/>
          <w:bCs/>
          <w:smallCaps/>
          <w:color w:val="000000" w:themeColor="text1"/>
          <w:sz w:val="22"/>
          <w:szCs w:val="22"/>
          <w:lang w:val="en-US"/>
        </w:rPr>
      </w:pPr>
    </w:p>
    <w:p w14:paraId="73415CB2" w14:textId="2D8E09BB" w:rsidR="00B2031F" w:rsidRPr="006B3B3A" w:rsidRDefault="00B2031F" w:rsidP="234108E7">
      <w:pPr>
        <w:jc w:val="center"/>
        <w:rPr>
          <w:rFonts w:ascii="Cambria" w:hAnsi="Cambria"/>
          <w:b/>
          <w:bCs/>
          <w:smallCaps/>
          <w:color w:val="000000" w:themeColor="text1"/>
          <w:sz w:val="22"/>
          <w:szCs w:val="22"/>
          <w:lang w:val="en-US"/>
        </w:rPr>
      </w:pPr>
    </w:p>
    <w:p w14:paraId="3D182885" w14:textId="77777777" w:rsidR="00B2031F" w:rsidRPr="006B3B3A" w:rsidRDefault="00B2031F" w:rsidP="234108E7">
      <w:pPr>
        <w:jc w:val="center"/>
        <w:rPr>
          <w:rFonts w:ascii="Cambria" w:hAnsi="Cambria"/>
          <w:b/>
          <w:bCs/>
          <w:smallCaps/>
          <w:color w:val="000000" w:themeColor="text1"/>
          <w:sz w:val="22"/>
          <w:szCs w:val="22"/>
          <w:lang w:val="en-US"/>
        </w:rPr>
      </w:pPr>
    </w:p>
    <w:p w14:paraId="2C5D143C" w14:textId="77777777" w:rsidR="00B2031F" w:rsidRPr="006B3B3A" w:rsidRDefault="00B2031F" w:rsidP="234108E7">
      <w:pPr>
        <w:jc w:val="center"/>
        <w:rPr>
          <w:rFonts w:ascii="Cambria" w:hAnsi="Cambria"/>
          <w:b/>
          <w:bCs/>
          <w:smallCaps/>
          <w:color w:val="000000" w:themeColor="text1"/>
          <w:sz w:val="22"/>
          <w:szCs w:val="22"/>
          <w:lang w:val="en-US"/>
        </w:rPr>
      </w:pPr>
    </w:p>
    <w:p w14:paraId="552992D8" w14:textId="48F2CA7B" w:rsidR="00E52567" w:rsidRPr="006B3B3A" w:rsidRDefault="593A8B5A" w:rsidP="00AB1456">
      <w:pPr>
        <w:jc w:val="center"/>
        <w:rPr>
          <w:rFonts w:ascii="Cambria" w:eastAsia="Segoe UI" w:hAnsi="Cambria" w:cs="Segoe UI"/>
          <w:b/>
          <w:bCs/>
          <w:color w:val="000000" w:themeColor="text1"/>
          <w:sz w:val="22"/>
          <w:szCs w:val="22"/>
          <w:lang w:val="en-US"/>
        </w:rPr>
      </w:pPr>
      <w:r w:rsidRPr="234108E7">
        <w:rPr>
          <w:rFonts w:ascii="Cambria" w:eastAsia="Segoe UI" w:hAnsi="Cambria" w:cs="Segoe UI"/>
          <w:b/>
          <w:bCs/>
          <w:color w:val="000000" w:themeColor="text1"/>
          <w:sz w:val="22"/>
          <w:szCs w:val="22"/>
        </w:rPr>
        <w:t>[EMBEDDED GENERATOR]</w:t>
      </w:r>
    </w:p>
    <w:p w14:paraId="7726285E" w14:textId="015A5A24" w:rsidR="00B2031F" w:rsidRPr="006B3B3A" w:rsidRDefault="593A8B5A" w:rsidP="00AB1456">
      <w:pPr>
        <w:jc w:val="center"/>
        <w:rPr>
          <w:rFonts w:ascii="Cambria" w:eastAsia="Segoe UI" w:hAnsi="Cambria" w:cs="Segoe UI"/>
          <w:b/>
          <w:bCs/>
          <w:color w:val="000000" w:themeColor="text1"/>
          <w:sz w:val="22"/>
          <w:szCs w:val="22"/>
          <w:lang w:val="en-US"/>
        </w:rPr>
      </w:pPr>
      <w:r w:rsidRPr="234108E7">
        <w:rPr>
          <w:rFonts w:ascii="Cambria" w:eastAsia="Segoe UI" w:hAnsi="Cambria" w:cs="Segoe UI"/>
          <w:b/>
          <w:bCs/>
          <w:color w:val="000000" w:themeColor="text1"/>
          <w:sz w:val="22"/>
          <w:szCs w:val="22"/>
        </w:rPr>
        <w:t>(“</w:t>
      </w:r>
      <w:r w:rsidR="00764165">
        <w:rPr>
          <w:rFonts w:ascii="Cambria" w:eastAsia="Segoe UI" w:hAnsi="Cambria" w:cs="Segoe UI"/>
          <w:b/>
          <w:bCs/>
          <w:color w:val="000000" w:themeColor="text1"/>
          <w:sz w:val="22"/>
          <w:szCs w:val="22"/>
        </w:rPr>
        <w:t>Embedded Generator</w:t>
      </w:r>
      <w:r w:rsidRPr="234108E7">
        <w:rPr>
          <w:rFonts w:ascii="Cambria" w:eastAsia="Segoe UI" w:hAnsi="Cambria" w:cs="Segoe UI"/>
          <w:b/>
          <w:bCs/>
          <w:color w:val="000000" w:themeColor="text1"/>
          <w:sz w:val="22"/>
          <w:szCs w:val="22"/>
        </w:rPr>
        <w:t xml:space="preserve">”) </w:t>
      </w:r>
      <w:r w:rsidR="00E52567">
        <w:br/>
      </w:r>
    </w:p>
    <w:p w14:paraId="0DE79A3C" w14:textId="77777777" w:rsidR="00B2031F" w:rsidRPr="006B3B3A" w:rsidRDefault="00B2031F" w:rsidP="00AB1456">
      <w:pPr>
        <w:jc w:val="center"/>
        <w:rPr>
          <w:rFonts w:ascii="Cambria" w:eastAsia="Segoe UI" w:hAnsi="Cambria" w:cs="Segoe UI"/>
          <w:b/>
          <w:bCs/>
          <w:color w:val="000000" w:themeColor="text1"/>
          <w:sz w:val="22"/>
          <w:szCs w:val="22"/>
          <w:lang w:val="en-US"/>
        </w:rPr>
      </w:pPr>
    </w:p>
    <w:p w14:paraId="09149B7C" w14:textId="1031CAE4" w:rsidR="00B2031F" w:rsidRPr="006B3B3A" w:rsidRDefault="00B2031F" w:rsidP="00AB1456">
      <w:pPr>
        <w:jc w:val="center"/>
        <w:rPr>
          <w:rFonts w:ascii="Cambria" w:hAnsi="Cambria" w:cs="Segoe UI"/>
          <w:color w:val="000000" w:themeColor="text1"/>
          <w:sz w:val="22"/>
          <w:szCs w:val="22"/>
        </w:rPr>
      </w:pPr>
    </w:p>
    <w:p w14:paraId="769D938C" w14:textId="77777777" w:rsidR="00B2031F" w:rsidRPr="006B3B3A" w:rsidRDefault="619EA223" w:rsidP="00AB1456">
      <w:pPr>
        <w:jc w:val="center"/>
        <w:rPr>
          <w:rFonts w:ascii="Cambria" w:hAnsi="Cambria" w:cs="Segoe UI"/>
          <w:color w:val="000000" w:themeColor="text1"/>
          <w:sz w:val="22"/>
          <w:szCs w:val="22"/>
        </w:rPr>
      </w:pPr>
      <w:r w:rsidRPr="234108E7">
        <w:rPr>
          <w:rFonts w:ascii="Cambria" w:eastAsia="Segoe UI" w:hAnsi="Cambria" w:cs="Segoe UI"/>
          <w:b/>
          <w:bCs/>
          <w:color w:val="000000" w:themeColor="text1"/>
          <w:sz w:val="22"/>
          <w:szCs w:val="22"/>
        </w:rPr>
        <w:t>AND</w:t>
      </w:r>
    </w:p>
    <w:p w14:paraId="16326835" w14:textId="404DF2D4" w:rsidR="00B2031F" w:rsidRPr="006B3B3A" w:rsidRDefault="005556C1" w:rsidP="00AB1456">
      <w:pPr>
        <w:tabs>
          <w:tab w:val="left" w:pos="3037"/>
        </w:tabs>
        <w:rPr>
          <w:rFonts w:ascii="Cambria" w:eastAsia="Segoe UI" w:hAnsi="Cambria" w:cs="Segoe UI"/>
          <w:b/>
          <w:bCs/>
          <w:color w:val="000000" w:themeColor="text1"/>
          <w:sz w:val="22"/>
          <w:szCs w:val="22"/>
        </w:rPr>
      </w:pPr>
      <w:r w:rsidRPr="006B3B3A">
        <w:rPr>
          <w:rFonts w:ascii="Cambria" w:eastAsia="Segoe UI" w:hAnsi="Cambria" w:cs="Segoe UI"/>
          <w:b/>
          <w:bCs/>
          <w:color w:val="000000" w:themeColor="text1"/>
          <w:sz w:val="22"/>
          <w:szCs w:val="22"/>
        </w:rPr>
        <w:tab/>
      </w:r>
    </w:p>
    <w:p w14:paraId="26D486F5" w14:textId="77777777" w:rsidR="00B2031F" w:rsidRPr="006B3B3A" w:rsidRDefault="00B2031F" w:rsidP="00AB1456">
      <w:pPr>
        <w:jc w:val="center"/>
        <w:rPr>
          <w:rFonts w:ascii="Cambria" w:eastAsia="Segoe UI" w:hAnsi="Cambria" w:cs="Segoe UI"/>
          <w:b/>
          <w:bCs/>
          <w:color w:val="000000" w:themeColor="text1"/>
          <w:sz w:val="22"/>
          <w:szCs w:val="22"/>
        </w:rPr>
      </w:pPr>
    </w:p>
    <w:p w14:paraId="424A2657" w14:textId="6141543C" w:rsidR="00B2031F" w:rsidRPr="006B3B3A" w:rsidRDefault="00B2031F" w:rsidP="00AB1456">
      <w:pPr>
        <w:jc w:val="center"/>
        <w:rPr>
          <w:rFonts w:ascii="Cambria" w:hAnsi="Cambria" w:cs="Segoe UI"/>
          <w:color w:val="000000" w:themeColor="text1"/>
          <w:sz w:val="22"/>
          <w:szCs w:val="22"/>
        </w:rPr>
      </w:pPr>
    </w:p>
    <w:p w14:paraId="3341918E" w14:textId="77777777" w:rsidR="006623A1" w:rsidRPr="006B3B3A" w:rsidRDefault="2EDFD418" w:rsidP="00AB1456">
      <w:pPr>
        <w:jc w:val="center"/>
        <w:rPr>
          <w:rFonts w:ascii="Cambria" w:eastAsia="Segoe UI" w:hAnsi="Cambria" w:cs="Segoe UI"/>
          <w:b/>
          <w:bCs/>
          <w:color w:val="000000" w:themeColor="text1"/>
          <w:sz w:val="22"/>
          <w:szCs w:val="22"/>
          <w:lang w:val="en-US"/>
        </w:rPr>
      </w:pPr>
      <w:r w:rsidRPr="234108E7">
        <w:rPr>
          <w:rFonts w:ascii="Cambria" w:eastAsia="Segoe UI" w:hAnsi="Cambria" w:cs="Segoe UI"/>
          <w:b/>
          <w:bCs/>
          <w:color w:val="000000" w:themeColor="text1"/>
          <w:sz w:val="22"/>
          <w:szCs w:val="22"/>
        </w:rPr>
        <w:t>[ELECTRICITY DISTRIBUTION COMPANY]</w:t>
      </w:r>
    </w:p>
    <w:p w14:paraId="71BC1A38" w14:textId="0240CE61" w:rsidR="00B2031F" w:rsidRPr="006B3B3A" w:rsidRDefault="2EDFD418" w:rsidP="00AB1456">
      <w:pPr>
        <w:jc w:val="center"/>
        <w:rPr>
          <w:rFonts w:ascii="Cambria" w:eastAsia="Segoe UI" w:hAnsi="Cambria" w:cs="Segoe UI"/>
          <w:b/>
          <w:bCs/>
          <w:color w:val="000000" w:themeColor="text1"/>
          <w:sz w:val="22"/>
          <w:szCs w:val="22"/>
          <w:lang w:val="en-US"/>
        </w:rPr>
      </w:pPr>
      <w:r w:rsidRPr="234108E7">
        <w:rPr>
          <w:rFonts w:ascii="Cambria" w:eastAsia="Segoe UI" w:hAnsi="Cambria" w:cs="Segoe UI"/>
          <w:b/>
          <w:bCs/>
          <w:color w:val="000000" w:themeColor="text1"/>
          <w:sz w:val="22"/>
          <w:szCs w:val="22"/>
        </w:rPr>
        <w:t>(“</w:t>
      </w:r>
      <w:r w:rsidR="00764165">
        <w:rPr>
          <w:rFonts w:ascii="Cambria" w:eastAsia="Segoe UI" w:hAnsi="Cambria" w:cs="Segoe UI"/>
          <w:b/>
          <w:bCs/>
          <w:color w:val="000000" w:themeColor="text1"/>
          <w:sz w:val="22"/>
          <w:szCs w:val="22"/>
        </w:rPr>
        <w:t>DisCo</w:t>
      </w:r>
      <w:r w:rsidRPr="234108E7">
        <w:rPr>
          <w:rFonts w:ascii="Cambria" w:eastAsia="Segoe UI" w:hAnsi="Cambria" w:cs="Segoe UI"/>
          <w:b/>
          <w:bCs/>
          <w:color w:val="000000" w:themeColor="text1"/>
          <w:sz w:val="22"/>
          <w:szCs w:val="22"/>
        </w:rPr>
        <w:t xml:space="preserve">”) </w:t>
      </w:r>
    </w:p>
    <w:p w14:paraId="5846C383" w14:textId="77777777" w:rsidR="00B2031F" w:rsidRPr="006B3B3A" w:rsidRDefault="00B2031F" w:rsidP="00AB1456">
      <w:pPr>
        <w:jc w:val="center"/>
        <w:rPr>
          <w:rFonts w:ascii="Cambria" w:eastAsia="Segoe UI" w:hAnsi="Cambria" w:cs="Segoe UI"/>
          <w:b/>
          <w:bCs/>
          <w:color w:val="000000" w:themeColor="text1"/>
          <w:sz w:val="22"/>
          <w:szCs w:val="22"/>
          <w:lang w:val="en-US"/>
        </w:rPr>
      </w:pPr>
    </w:p>
    <w:p w14:paraId="2DC76B75" w14:textId="77777777" w:rsidR="00B2031F" w:rsidRPr="006B3B3A" w:rsidRDefault="00B2031F" w:rsidP="00735616">
      <w:pPr>
        <w:jc w:val="both"/>
        <w:rPr>
          <w:rFonts w:ascii="Cambria" w:eastAsia="Segoe UI" w:hAnsi="Cambria" w:cs="Segoe UI"/>
          <w:b/>
          <w:bCs/>
          <w:color w:val="000000" w:themeColor="text1"/>
          <w:sz w:val="22"/>
          <w:szCs w:val="22"/>
          <w:lang w:val="en-US"/>
        </w:rPr>
      </w:pPr>
    </w:p>
    <w:p w14:paraId="56722C70" w14:textId="77777777" w:rsidR="00B2031F" w:rsidRPr="006B3B3A" w:rsidRDefault="00B2031F" w:rsidP="00735616">
      <w:pPr>
        <w:jc w:val="both"/>
        <w:rPr>
          <w:rFonts w:ascii="Cambria" w:eastAsia="Segoe UI" w:hAnsi="Cambria" w:cs="Segoe UI"/>
          <w:b/>
          <w:bCs/>
          <w:color w:val="000000" w:themeColor="text1"/>
          <w:sz w:val="22"/>
          <w:szCs w:val="22"/>
          <w:lang w:val="en-US"/>
        </w:rPr>
      </w:pPr>
    </w:p>
    <w:p w14:paraId="751FA2B8" w14:textId="77777777" w:rsidR="00B2031F" w:rsidRPr="006B3B3A" w:rsidRDefault="619EA223" w:rsidP="00735616">
      <w:pPr>
        <w:jc w:val="both"/>
        <w:rPr>
          <w:rFonts w:ascii="Cambria" w:hAnsi="Cambria" w:cs="Segoe UI"/>
          <w:color w:val="000000" w:themeColor="text1"/>
          <w:sz w:val="22"/>
          <w:szCs w:val="22"/>
        </w:rPr>
      </w:pPr>
      <w:r w:rsidRPr="234108E7">
        <w:rPr>
          <w:rFonts w:ascii="Cambria" w:eastAsia="Segoe UI" w:hAnsi="Cambria" w:cs="Segoe UI"/>
          <w:color w:val="000000" w:themeColor="text1"/>
          <w:sz w:val="22"/>
          <w:szCs w:val="22"/>
        </w:rPr>
        <w:t xml:space="preserve"> </w:t>
      </w:r>
    </w:p>
    <w:p w14:paraId="2CD1D9E6" w14:textId="77777777" w:rsidR="00B2031F" w:rsidRPr="006B3B3A" w:rsidRDefault="00B2031F" w:rsidP="00735616">
      <w:pPr>
        <w:spacing w:before="480" w:after="480"/>
        <w:jc w:val="both"/>
        <w:rPr>
          <w:rFonts w:ascii="Cambria" w:hAnsi="Cambria" w:cs="Segoe UI"/>
          <w:b/>
          <w:bCs/>
          <w:color w:val="000000" w:themeColor="text1"/>
          <w:sz w:val="22"/>
          <w:szCs w:val="22"/>
        </w:rPr>
      </w:pPr>
    </w:p>
    <w:p w14:paraId="49DA88B6" w14:textId="5FBB85A2" w:rsidR="00972EA5" w:rsidRPr="006B3B3A" w:rsidRDefault="00972EA5" w:rsidP="234108E7">
      <w:pPr>
        <w:jc w:val="both"/>
        <w:rPr>
          <w:rFonts w:ascii="Cambria" w:hAnsi="Cambria"/>
          <w:b/>
          <w:bCs/>
          <w:smallCaps/>
          <w:color w:val="000000" w:themeColor="text1"/>
          <w:sz w:val="22"/>
          <w:szCs w:val="22"/>
        </w:rPr>
      </w:pPr>
    </w:p>
    <w:p w14:paraId="380277B0" w14:textId="51B65AA0" w:rsidR="00972EA5" w:rsidRPr="006B3B3A" w:rsidRDefault="00972EA5" w:rsidP="234108E7">
      <w:pPr>
        <w:jc w:val="both"/>
        <w:rPr>
          <w:rFonts w:ascii="Cambria" w:hAnsi="Cambria"/>
          <w:b/>
          <w:bCs/>
          <w:smallCaps/>
          <w:color w:val="000000" w:themeColor="text1"/>
          <w:sz w:val="22"/>
          <w:szCs w:val="22"/>
        </w:rPr>
      </w:pPr>
    </w:p>
    <w:p w14:paraId="5BBF9519" w14:textId="7FD6BBA6" w:rsidR="00972EA5" w:rsidRPr="006B3B3A" w:rsidRDefault="00972EA5" w:rsidP="234108E7">
      <w:pPr>
        <w:jc w:val="both"/>
        <w:rPr>
          <w:rFonts w:ascii="Cambria" w:hAnsi="Cambria"/>
          <w:b/>
          <w:bCs/>
          <w:smallCaps/>
          <w:color w:val="000000" w:themeColor="text1"/>
          <w:sz w:val="22"/>
          <w:szCs w:val="22"/>
        </w:rPr>
      </w:pPr>
    </w:p>
    <w:p w14:paraId="6BE9DC78" w14:textId="77777777" w:rsidR="00972EA5" w:rsidRPr="006B3B3A" w:rsidRDefault="00972EA5" w:rsidP="234108E7">
      <w:pPr>
        <w:jc w:val="right"/>
        <w:rPr>
          <w:rFonts w:ascii="Cambria" w:hAnsi="Cambria"/>
          <w:b/>
          <w:bCs/>
          <w:smallCaps/>
          <w:color w:val="000000" w:themeColor="text1"/>
          <w:sz w:val="22"/>
          <w:szCs w:val="22"/>
        </w:rPr>
      </w:pPr>
    </w:p>
    <w:p w14:paraId="1B59DF55" w14:textId="61D96F3B" w:rsidR="00AE074C" w:rsidRPr="006B3B3A" w:rsidRDefault="00AE074C" w:rsidP="00735616">
      <w:pPr>
        <w:jc w:val="right"/>
        <w:rPr>
          <w:rFonts w:ascii="Cambria" w:hAnsi="Cambria"/>
          <w:color w:val="000000" w:themeColor="text1"/>
          <w:sz w:val="22"/>
          <w:szCs w:val="22"/>
        </w:rPr>
      </w:pPr>
    </w:p>
    <w:p w14:paraId="6D8D22D7" w14:textId="5A7E8E56" w:rsidR="00AE074C" w:rsidRPr="006B3B3A" w:rsidRDefault="00AE074C" w:rsidP="00735616">
      <w:pPr>
        <w:jc w:val="right"/>
        <w:rPr>
          <w:rFonts w:ascii="Cambria" w:hAnsi="Cambria"/>
          <w:color w:val="000000" w:themeColor="text1"/>
          <w:sz w:val="22"/>
          <w:szCs w:val="22"/>
        </w:rPr>
      </w:pPr>
    </w:p>
    <w:p w14:paraId="07588B0A" w14:textId="56802F72" w:rsidR="00AE074C" w:rsidRDefault="00AE074C" w:rsidP="00735616">
      <w:pPr>
        <w:jc w:val="right"/>
        <w:rPr>
          <w:rFonts w:ascii="Cambria" w:hAnsi="Cambria"/>
          <w:color w:val="000000" w:themeColor="text1"/>
          <w:sz w:val="22"/>
          <w:szCs w:val="22"/>
        </w:rPr>
      </w:pPr>
    </w:p>
    <w:p w14:paraId="79738D69" w14:textId="77777777" w:rsidR="000E7E62" w:rsidRDefault="000E7E62" w:rsidP="001D553A">
      <w:pPr>
        <w:jc w:val="right"/>
        <w:rPr>
          <w:rFonts w:ascii="Cambria" w:hAnsi="Cambria"/>
          <w:color w:val="000000" w:themeColor="text1"/>
          <w:sz w:val="22"/>
          <w:szCs w:val="22"/>
        </w:rPr>
      </w:pPr>
    </w:p>
    <w:p w14:paraId="1BB214E3" w14:textId="77777777" w:rsidR="000E7E62" w:rsidRDefault="000E7E62" w:rsidP="001D553A">
      <w:pPr>
        <w:jc w:val="right"/>
        <w:rPr>
          <w:rFonts w:ascii="Cambria" w:hAnsi="Cambria"/>
          <w:color w:val="000000" w:themeColor="text1"/>
          <w:sz w:val="22"/>
          <w:szCs w:val="22"/>
        </w:rPr>
      </w:pPr>
    </w:p>
    <w:p w14:paraId="365E8ADA" w14:textId="77777777" w:rsidR="000E7E62" w:rsidRDefault="000E7E62" w:rsidP="001D553A">
      <w:pPr>
        <w:jc w:val="right"/>
        <w:rPr>
          <w:rFonts w:ascii="Cambria" w:hAnsi="Cambria"/>
          <w:color w:val="000000" w:themeColor="text1"/>
          <w:sz w:val="22"/>
          <w:szCs w:val="22"/>
        </w:rPr>
      </w:pPr>
    </w:p>
    <w:p w14:paraId="15432AE5" w14:textId="77777777" w:rsidR="000E7E62" w:rsidRPr="006B3B3A" w:rsidRDefault="000E7E62" w:rsidP="001D553A">
      <w:pPr>
        <w:jc w:val="right"/>
        <w:rPr>
          <w:rFonts w:ascii="Cambria" w:hAnsi="Cambria"/>
          <w:color w:val="000000" w:themeColor="text1"/>
          <w:sz w:val="22"/>
          <w:szCs w:val="22"/>
        </w:rPr>
      </w:pPr>
    </w:p>
    <w:p w14:paraId="54DBB8D2" w14:textId="77777777" w:rsidR="00ED24FC" w:rsidRPr="006B3B3A" w:rsidRDefault="00ED24FC" w:rsidP="00735616">
      <w:pPr>
        <w:jc w:val="both"/>
        <w:rPr>
          <w:rFonts w:ascii="Cambria" w:hAnsi="Cambria"/>
          <w:color w:val="000000" w:themeColor="text1"/>
          <w:sz w:val="22"/>
          <w:szCs w:val="22"/>
        </w:rPr>
      </w:pPr>
    </w:p>
    <w:p w14:paraId="202BE4A1" w14:textId="0490CC0C" w:rsidR="003730B1" w:rsidRDefault="003730B1">
      <w:pPr>
        <w:rPr>
          <w:rFonts w:ascii="Cambria" w:hAnsi="Cambria"/>
          <w:color w:val="000000" w:themeColor="text1"/>
          <w:sz w:val="22"/>
          <w:szCs w:val="22"/>
        </w:rPr>
      </w:pPr>
      <w:r>
        <w:rPr>
          <w:rFonts w:ascii="Cambria" w:hAnsi="Cambria"/>
          <w:color w:val="000000" w:themeColor="text1"/>
          <w:sz w:val="22"/>
          <w:szCs w:val="22"/>
        </w:rPr>
        <w:br w:type="page"/>
      </w:r>
    </w:p>
    <w:p w14:paraId="01F2E58D" w14:textId="77777777" w:rsidR="006A2372" w:rsidRDefault="006A2372" w:rsidP="006A2372">
      <w:pPr>
        <w:pStyle w:val="Heading1"/>
        <w:widowControl w:val="0"/>
        <w:spacing w:after="0" w:line="360" w:lineRule="auto"/>
        <w:ind w:left="478" w:hanging="360"/>
        <w:jc w:val="center"/>
        <w:rPr>
          <w:rFonts w:ascii="Times New Roman" w:hAnsi="Times New Roman"/>
          <w:color w:val="000000" w:themeColor="text1"/>
          <w:sz w:val="24"/>
          <w:szCs w:val="24"/>
          <w:vertAlign w:val="superscript"/>
          <w:lang w:val="en-US"/>
        </w:rPr>
      </w:pPr>
      <w:r w:rsidRPr="00E0DF05">
        <w:rPr>
          <w:rFonts w:ascii="Times New Roman" w:hAnsi="Times New Roman"/>
          <w:color w:val="000000" w:themeColor="text1"/>
          <w:sz w:val="24"/>
          <w:szCs w:val="24"/>
          <w:lang w:val="en-US"/>
        </w:rPr>
        <w:lastRenderedPageBreak/>
        <w:t>CONTRACT SUMMARY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7170"/>
      </w:tblGrid>
      <w:tr w:rsidR="006A2372" w14:paraId="42C9BCB0" w14:textId="77777777" w:rsidTr="006A2372">
        <w:trPr>
          <w:trHeight w:val="1800"/>
        </w:trPr>
        <w:tc>
          <w:tcPr>
            <w:tcW w:w="1830" w:type="dxa"/>
            <w:tcMar>
              <w:left w:w="105" w:type="dxa"/>
              <w:right w:w="105" w:type="dxa"/>
            </w:tcMar>
          </w:tcPr>
          <w:p w14:paraId="5E5D131C"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78F59DD4">
              <w:rPr>
                <w:rFonts w:ascii="Times New Roman" w:hAnsi="Times New Roman"/>
                <w:b/>
                <w:bCs/>
                <w:sz w:val="24"/>
                <w:szCs w:val="24"/>
                <w:lang w:val="en-US"/>
              </w:rPr>
              <w:t>Nature of Contract</w:t>
            </w:r>
          </w:p>
          <w:p w14:paraId="33B2FE8E"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p>
        </w:tc>
        <w:tc>
          <w:tcPr>
            <w:tcW w:w="7170" w:type="dxa"/>
            <w:tcMar>
              <w:left w:w="105" w:type="dxa"/>
              <w:right w:w="105" w:type="dxa"/>
            </w:tcMar>
          </w:tcPr>
          <w:p w14:paraId="74DC4ED8"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highlight w:val="yellow"/>
              </w:rPr>
            </w:pPr>
            <w:r w:rsidRPr="00E0DF05">
              <w:rPr>
                <w:rFonts w:ascii="Times New Roman" w:hAnsi="Times New Roman"/>
                <w:sz w:val="24"/>
                <w:szCs w:val="24"/>
              </w:rPr>
              <w:t>This is an agreement between the Power Producer of the power system (“</w:t>
            </w:r>
            <w:r w:rsidRPr="00E0DF05">
              <w:rPr>
                <w:rFonts w:ascii="Times New Roman" w:hAnsi="Times New Roman"/>
                <w:b/>
                <w:bCs/>
                <w:sz w:val="24"/>
                <w:szCs w:val="24"/>
              </w:rPr>
              <w:t>Embedded Generator</w:t>
            </w:r>
            <w:r w:rsidRPr="00E0DF05">
              <w:rPr>
                <w:rFonts w:ascii="Times New Roman" w:hAnsi="Times New Roman"/>
                <w:sz w:val="24"/>
                <w:szCs w:val="24"/>
              </w:rPr>
              <w:t>” and the distribution licensee (the “</w:t>
            </w:r>
            <w:r w:rsidRPr="00E0DF05">
              <w:rPr>
                <w:rFonts w:ascii="Times New Roman" w:hAnsi="Times New Roman"/>
                <w:b/>
                <w:bCs/>
                <w:sz w:val="24"/>
                <w:szCs w:val="24"/>
              </w:rPr>
              <w:t>DisCo</w:t>
            </w:r>
            <w:r w:rsidRPr="00E0DF05">
              <w:rPr>
                <w:rFonts w:ascii="Times New Roman" w:hAnsi="Times New Roman"/>
                <w:sz w:val="24"/>
                <w:szCs w:val="24"/>
              </w:rPr>
              <w:t xml:space="preserve">”)  for the development of a Embedded Solution (solar PV+ battery+ fossil fuel). Under this agreement, the Embedded Generator seeks to construct and operate a power system and connect to the DisCo’s distribution system. </w:t>
            </w:r>
          </w:p>
        </w:tc>
      </w:tr>
      <w:tr w:rsidR="006A2372" w14:paraId="13EDA8A9" w14:textId="77777777" w:rsidTr="006A2372">
        <w:trPr>
          <w:trHeight w:val="300"/>
        </w:trPr>
        <w:tc>
          <w:tcPr>
            <w:tcW w:w="1830" w:type="dxa"/>
            <w:tcMar>
              <w:left w:w="105" w:type="dxa"/>
              <w:right w:w="105" w:type="dxa"/>
            </w:tcMar>
          </w:tcPr>
          <w:p w14:paraId="50588E51"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78F59DD4">
              <w:rPr>
                <w:rFonts w:ascii="Times New Roman" w:hAnsi="Times New Roman"/>
                <w:b/>
                <w:bCs/>
                <w:sz w:val="24"/>
                <w:szCs w:val="24"/>
                <w:lang w:val="en-US"/>
              </w:rPr>
              <w:t>Term</w:t>
            </w:r>
          </w:p>
        </w:tc>
        <w:tc>
          <w:tcPr>
            <w:tcW w:w="7170" w:type="dxa"/>
            <w:tcMar>
              <w:left w:w="105" w:type="dxa"/>
              <w:right w:w="105" w:type="dxa"/>
            </w:tcMar>
          </w:tcPr>
          <w:p w14:paraId="7058A638"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313183B2">
              <w:rPr>
                <w:rFonts w:ascii="Times New Roman" w:hAnsi="Times New Roman"/>
                <w:sz w:val="24"/>
                <w:szCs w:val="24"/>
                <w:lang w:val="en-US"/>
              </w:rPr>
              <w:t>20 years with an option to terminate subject to the terms of the termination clause. Upon expiry of the Term, Parties also have an option to renew on terms to be mutually agreed.</w:t>
            </w:r>
          </w:p>
        </w:tc>
      </w:tr>
      <w:tr w:rsidR="006A2372" w14:paraId="61A02775" w14:textId="77777777" w:rsidTr="006A2372">
        <w:trPr>
          <w:trHeight w:val="300"/>
        </w:trPr>
        <w:tc>
          <w:tcPr>
            <w:tcW w:w="1830" w:type="dxa"/>
            <w:tcMar>
              <w:left w:w="105" w:type="dxa"/>
              <w:right w:w="105" w:type="dxa"/>
            </w:tcMar>
          </w:tcPr>
          <w:p w14:paraId="1F6C07AE"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b/>
                <w:bCs/>
                <w:sz w:val="24"/>
                <w:szCs w:val="24"/>
                <w:lang w:val="en-US"/>
              </w:rPr>
            </w:pPr>
            <w:r w:rsidRPr="00E0DF05">
              <w:rPr>
                <w:rFonts w:ascii="Times New Roman" w:hAnsi="Times New Roman"/>
                <w:b/>
                <w:bCs/>
                <w:sz w:val="24"/>
                <w:szCs w:val="24"/>
                <w:lang w:val="en-US"/>
              </w:rPr>
              <w:t>Minimum Chargeable Energy</w:t>
            </w:r>
          </w:p>
        </w:tc>
        <w:tc>
          <w:tcPr>
            <w:tcW w:w="7170" w:type="dxa"/>
            <w:tcMar>
              <w:left w:w="105" w:type="dxa"/>
              <w:right w:w="105" w:type="dxa"/>
            </w:tcMar>
          </w:tcPr>
          <w:p w14:paraId="0E6F5F1A"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5EBBF1CA">
              <w:rPr>
                <w:rFonts w:ascii="Times New Roman" w:hAnsi="Times New Roman"/>
                <w:sz w:val="24"/>
                <w:szCs w:val="24"/>
              </w:rPr>
              <w:t xml:space="preserve">The DisCo shall purchase on a take or pay basis, the minimum chargeable energy. The minimum chargeable energy shall be reviewed every 6 months.  </w:t>
            </w:r>
          </w:p>
        </w:tc>
      </w:tr>
      <w:tr w:rsidR="006A2372" w14:paraId="47035E15" w14:textId="77777777" w:rsidTr="006A2372">
        <w:trPr>
          <w:trHeight w:val="1860"/>
        </w:trPr>
        <w:tc>
          <w:tcPr>
            <w:tcW w:w="1830" w:type="dxa"/>
            <w:tcMar>
              <w:left w:w="105" w:type="dxa"/>
              <w:right w:w="105" w:type="dxa"/>
            </w:tcMar>
          </w:tcPr>
          <w:p w14:paraId="5816AA7D"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00E0DF05">
              <w:rPr>
                <w:rFonts w:ascii="Times New Roman" w:hAnsi="Times New Roman"/>
                <w:b/>
                <w:bCs/>
                <w:sz w:val="24"/>
                <w:szCs w:val="24"/>
                <w:lang w:val="en-US"/>
              </w:rPr>
              <w:t>Sale and purchase of energy</w:t>
            </w:r>
          </w:p>
        </w:tc>
        <w:tc>
          <w:tcPr>
            <w:tcW w:w="7170" w:type="dxa"/>
            <w:tcMar>
              <w:left w:w="105" w:type="dxa"/>
              <w:right w:w="105" w:type="dxa"/>
            </w:tcMar>
          </w:tcPr>
          <w:p w14:paraId="78976854" w14:textId="77777777" w:rsidR="006A2372" w:rsidRDefault="006A2372" w:rsidP="006A2372">
            <w:pPr>
              <w:tabs>
                <w:tab w:val="left" w:pos="1540"/>
                <w:tab w:val="left" w:pos="3780"/>
                <w:tab w:val="left" w:pos="4900"/>
                <w:tab w:val="left" w:pos="6460"/>
                <w:tab w:val="left" w:pos="7680"/>
                <w:tab w:val="left" w:pos="9020"/>
              </w:tabs>
              <w:jc w:val="both"/>
            </w:pPr>
            <w:r w:rsidRPr="00E0DF05">
              <w:rPr>
                <w:rFonts w:ascii="Times New Roman" w:hAnsi="Times New Roman"/>
                <w:sz w:val="24"/>
                <w:szCs w:val="24"/>
              </w:rPr>
              <w:t xml:space="preserve">On and after the commercial operations date until the expiry of the operational Period or earlier termination, the embedded generator agrees to make the contract capacity available to the utility on their demand and the utility agrees to pay for the net electrical output supplied according to the terms and conditions herein specified.  </w:t>
            </w:r>
          </w:p>
          <w:p w14:paraId="638A666F" w14:textId="77777777" w:rsidR="006A2372" w:rsidRDefault="006A2372" w:rsidP="006A2372">
            <w:pPr>
              <w:tabs>
                <w:tab w:val="left" w:pos="1540"/>
                <w:tab w:val="left" w:pos="3780"/>
                <w:tab w:val="left" w:pos="4900"/>
                <w:tab w:val="left" w:pos="6460"/>
                <w:tab w:val="left" w:pos="7680"/>
                <w:tab w:val="left" w:pos="9020"/>
              </w:tabs>
              <w:jc w:val="both"/>
            </w:pPr>
          </w:p>
          <w:p w14:paraId="4F889D32" w14:textId="77777777" w:rsidR="006A2372" w:rsidRDefault="006A2372" w:rsidP="006A2372">
            <w:pPr>
              <w:tabs>
                <w:tab w:val="left" w:pos="1540"/>
                <w:tab w:val="left" w:pos="3780"/>
                <w:tab w:val="left" w:pos="4900"/>
                <w:tab w:val="left" w:pos="6460"/>
                <w:tab w:val="left" w:pos="7680"/>
                <w:tab w:val="left" w:pos="9020"/>
              </w:tabs>
              <w:jc w:val="both"/>
              <w:rPr>
                <w:rFonts w:ascii="Times New Roman Bold" w:eastAsia="Times New Roman Bold" w:hAnsi="Times New Roman Bold" w:cs="Times New Roman Bold"/>
                <w:sz w:val="24"/>
                <w:szCs w:val="24"/>
              </w:rPr>
            </w:pPr>
            <w:r w:rsidRPr="00E0DF05">
              <w:rPr>
                <w:rFonts w:ascii="Times New Roman Bold" w:eastAsia="Times New Roman Bold" w:hAnsi="Times New Roman Bold" w:cs="Times New Roman Bold"/>
                <w:sz w:val="24"/>
                <w:szCs w:val="24"/>
              </w:rPr>
              <w:t>The embedded generator guarantees that the contract capacity when requested by the utility shall be made available at least [95%] of the time within a one (1) month interval </w:t>
            </w:r>
          </w:p>
        </w:tc>
      </w:tr>
      <w:tr w:rsidR="006A2372" w14:paraId="2C3D1820" w14:textId="77777777" w:rsidTr="006A2372">
        <w:trPr>
          <w:trHeight w:val="300"/>
        </w:trPr>
        <w:tc>
          <w:tcPr>
            <w:tcW w:w="1830" w:type="dxa"/>
            <w:tcMar>
              <w:left w:w="105" w:type="dxa"/>
              <w:right w:w="105" w:type="dxa"/>
            </w:tcMar>
          </w:tcPr>
          <w:p w14:paraId="673D1A14"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00E0DF05">
              <w:rPr>
                <w:rFonts w:ascii="Times New Roman" w:hAnsi="Times New Roman"/>
                <w:b/>
                <w:bCs/>
                <w:sz w:val="24"/>
                <w:szCs w:val="24"/>
                <w:lang w:val="en-US"/>
              </w:rPr>
              <w:t>Billings and collections</w:t>
            </w:r>
          </w:p>
        </w:tc>
        <w:tc>
          <w:tcPr>
            <w:tcW w:w="7170" w:type="dxa"/>
            <w:tcMar>
              <w:left w:w="105" w:type="dxa"/>
              <w:right w:w="105" w:type="dxa"/>
            </w:tcMar>
          </w:tcPr>
          <w:p w14:paraId="2E1E51ED"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00E0DF05">
              <w:rPr>
                <w:rFonts w:ascii="Times New Roman" w:hAnsi="Times New Roman"/>
                <w:sz w:val="24"/>
                <w:szCs w:val="24"/>
                <w:lang w:val="en-US"/>
              </w:rPr>
              <w:t xml:space="preserve">The embedded generator will issue an invoice to the utility for the net electrical output delivered during the month. </w:t>
            </w:r>
          </w:p>
          <w:p w14:paraId="5C39B0B6" w14:textId="77777777" w:rsidR="006A2372" w:rsidRDefault="006A2372" w:rsidP="006A2372">
            <w:pPr>
              <w:tabs>
                <w:tab w:val="left" w:pos="1540"/>
                <w:tab w:val="left" w:pos="3780"/>
                <w:tab w:val="left" w:pos="4900"/>
                <w:tab w:val="left" w:pos="6460"/>
                <w:tab w:val="left" w:pos="7680"/>
                <w:tab w:val="left" w:pos="9020"/>
              </w:tabs>
              <w:jc w:val="both"/>
            </w:pPr>
            <w:r w:rsidRPr="00E0DF05">
              <w:rPr>
                <w:rFonts w:ascii="Times New Roman" w:hAnsi="Times New Roman"/>
                <w:sz w:val="24"/>
                <w:szCs w:val="24"/>
                <w:lang w:val="en-US"/>
              </w:rPr>
              <w:t xml:space="preserve">The utility is still responsible for billing their customers which includes the premium customers.  </w:t>
            </w:r>
          </w:p>
        </w:tc>
      </w:tr>
      <w:tr w:rsidR="006A2372" w14:paraId="13359BF1" w14:textId="77777777" w:rsidTr="006A2372">
        <w:trPr>
          <w:trHeight w:val="300"/>
        </w:trPr>
        <w:tc>
          <w:tcPr>
            <w:tcW w:w="1830" w:type="dxa"/>
            <w:tcMar>
              <w:left w:w="105" w:type="dxa"/>
              <w:right w:w="105" w:type="dxa"/>
            </w:tcMar>
          </w:tcPr>
          <w:p w14:paraId="3ED34D94"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00E0DF05">
              <w:rPr>
                <w:rFonts w:ascii="Times New Roman" w:hAnsi="Times New Roman"/>
                <w:b/>
                <w:bCs/>
                <w:sz w:val="24"/>
                <w:szCs w:val="24"/>
                <w:lang w:val="en-US"/>
              </w:rPr>
              <w:t>Obligation of the embedded generator towards interconnection</w:t>
            </w:r>
          </w:p>
        </w:tc>
        <w:tc>
          <w:tcPr>
            <w:tcW w:w="7170" w:type="dxa"/>
            <w:tcMar>
              <w:left w:w="105" w:type="dxa"/>
              <w:right w:w="105" w:type="dxa"/>
            </w:tcMar>
          </w:tcPr>
          <w:p w14:paraId="4B540B52"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r w:rsidRPr="00E0DF05">
              <w:rPr>
                <w:rFonts w:ascii="Times New Roman" w:hAnsi="Times New Roman"/>
                <w:sz w:val="24"/>
                <w:szCs w:val="24"/>
              </w:rPr>
              <w:t>The embedded generator shall bear all Shallow connection costs, dedicated network upgrades costs, finance the procurement of customer meters and undertake the procurement, supply, construction of the embedded generator’s Plant and connection Equipment</w:t>
            </w:r>
          </w:p>
          <w:p w14:paraId="7243197C" w14:textId="77777777" w:rsidR="006A2372" w:rsidRDefault="006A2372" w:rsidP="006A2372">
            <w:pPr>
              <w:tabs>
                <w:tab w:val="left" w:pos="1540"/>
                <w:tab w:val="left" w:pos="3780"/>
                <w:tab w:val="left" w:pos="4900"/>
                <w:tab w:val="left" w:pos="6460"/>
                <w:tab w:val="left" w:pos="7680"/>
                <w:tab w:val="left" w:pos="9020"/>
              </w:tabs>
              <w:jc w:val="both"/>
              <w:rPr>
                <w:rFonts w:ascii="Times New Roman" w:hAnsi="Times New Roman"/>
                <w:sz w:val="24"/>
                <w:szCs w:val="24"/>
              </w:rPr>
            </w:pPr>
          </w:p>
        </w:tc>
      </w:tr>
    </w:tbl>
    <w:p w14:paraId="0AAC23A0" w14:textId="77777777" w:rsidR="006A2372" w:rsidRDefault="006A2372" w:rsidP="006A2372">
      <w:pPr>
        <w:jc w:val="both"/>
        <w:rPr>
          <w:rFonts w:ascii="Cambria" w:hAnsi="Cambria"/>
          <w:b/>
          <w:bCs/>
          <w:smallCaps/>
          <w:color w:val="000000" w:themeColor="text1"/>
          <w:sz w:val="22"/>
          <w:szCs w:val="22"/>
        </w:rPr>
      </w:pPr>
    </w:p>
    <w:p w14:paraId="08DF7803" w14:textId="77777777" w:rsidR="006A2372" w:rsidRDefault="006A2372" w:rsidP="006A2372">
      <w:pPr>
        <w:jc w:val="both"/>
        <w:rPr>
          <w:rFonts w:ascii="Cambria" w:hAnsi="Cambria"/>
          <w:b/>
          <w:bCs/>
          <w:smallCaps/>
          <w:color w:val="000000" w:themeColor="text1"/>
          <w:sz w:val="22"/>
          <w:szCs w:val="22"/>
        </w:rPr>
      </w:pPr>
    </w:p>
    <w:p w14:paraId="000BB820" w14:textId="77777777" w:rsidR="006A2372" w:rsidRDefault="006A2372" w:rsidP="006A2372">
      <w:pPr>
        <w:jc w:val="both"/>
        <w:rPr>
          <w:rFonts w:ascii="Cambria" w:hAnsi="Cambria"/>
          <w:b/>
          <w:bCs/>
          <w:smallCaps/>
          <w:color w:val="000000" w:themeColor="text1"/>
          <w:sz w:val="22"/>
          <w:szCs w:val="22"/>
        </w:rPr>
      </w:pPr>
    </w:p>
    <w:p w14:paraId="5CA35D78" w14:textId="77777777" w:rsidR="006A2372" w:rsidRDefault="006A2372" w:rsidP="006A2372">
      <w:pPr>
        <w:jc w:val="both"/>
        <w:rPr>
          <w:rFonts w:ascii="Cambria" w:hAnsi="Cambria"/>
          <w:b/>
          <w:bCs/>
          <w:smallCaps/>
          <w:color w:val="000000" w:themeColor="text1"/>
          <w:sz w:val="22"/>
          <w:szCs w:val="22"/>
        </w:rPr>
      </w:pPr>
    </w:p>
    <w:p w14:paraId="0245A721" w14:textId="77777777" w:rsidR="006A2372" w:rsidRDefault="006A2372" w:rsidP="006A2372">
      <w:pPr>
        <w:jc w:val="both"/>
        <w:rPr>
          <w:rFonts w:ascii="Cambria" w:hAnsi="Cambria"/>
          <w:b/>
          <w:bCs/>
          <w:smallCaps/>
          <w:color w:val="000000" w:themeColor="text1"/>
          <w:sz w:val="22"/>
          <w:szCs w:val="22"/>
        </w:rPr>
      </w:pPr>
    </w:p>
    <w:p w14:paraId="452958A2" w14:textId="77777777" w:rsidR="006A2372" w:rsidRDefault="006A2372" w:rsidP="006A2372">
      <w:pPr>
        <w:jc w:val="both"/>
        <w:rPr>
          <w:rFonts w:ascii="Cambria" w:hAnsi="Cambria"/>
          <w:b/>
          <w:bCs/>
          <w:smallCaps/>
          <w:color w:val="000000" w:themeColor="text1"/>
          <w:sz w:val="22"/>
          <w:szCs w:val="22"/>
        </w:rPr>
      </w:pPr>
    </w:p>
    <w:p w14:paraId="5E3A08CE" w14:textId="77777777" w:rsidR="006A2372" w:rsidRDefault="006A2372" w:rsidP="006A2372">
      <w:pPr>
        <w:jc w:val="both"/>
        <w:rPr>
          <w:rFonts w:ascii="Cambria" w:hAnsi="Cambria"/>
          <w:b/>
          <w:bCs/>
          <w:smallCaps/>
          <w:color w:val="000000" w:themeColor="text1"/>
          <w:sz w:val="22"/>
          <w:szCs w:val="22"/>
        </w:rPr>
      </w:pPr>
    </w:p>
    <w:p w14:paraId="7370C264" w14:textId="77777777" w:rsidR="006A2372" w:rsidRDefault="006A2372" w:rsidP="006A2372">
      <w:pPr>
        <w:jc w:val="both"/>
        <w:rPr>
          <w:rFonts w:ascii="Cambria" w:hAnsi="Cambria"/>
          <w:b/>
          <w:bCs/>
          <w:smallCaps/>
          <w:color w:val="000000" w:themeColor="text1"/>
          <w:sz w:val="22"/>
          <w:szCs w:val="22"/>
        </w:rPr>
      </w:pPr>
    </w:p>
    <w:p w14:paraId="47DE6453" w14:textId="77777777" w:rsidR="006A2372" w:rsidRDefault="006A2372" w:rsidP="006A2372">
      <w:pPr>
        <w:jc w:val="both"/>
        <w:rPr>
          <w:rFonts w:ascii="Cambria" w:hAnsi="Cambria"/>
          <w:b/>
          <w:bCs/>
          <w:smallCaps/>
          <w:color w:val="000000" w:themeColor="text1"/>
          <w:sz w:val="22"/>
          <w:szCs w:val="22"/>
        </w:rPr>
      </w:pPr>
    </w:p>
    <w:p w14:paraId="39BB9081" w14:textId="77777777" w:rsidR="006A2372" w:rsidRDefault="006A2372" w:rsidP="006A2372">
      <w:pPr>
        <w:jc w:val="both"/>
        <w:rPr>
          <w:rFonts w:ascii="Cambria" w:hAnsi="Cambria"/>
          <w:b/>
          <w:bCs/>
          <w:smallCaps/>
          <w:color w:val="000000" w:themeColor="text1"/>
          <w:sz w:val="22"/>
          <w:szCs w:val="22"/>
        </w:rPr>
      </w:pPr>
    </w:p>
    <w:p w14:paraId="6BA38239" w14:textId="77777777" w:rsidR="006A2372" w:rsidRDefault="006A2372" w:rsidP="006A2372">
      <w:pPr>
        <w:jc w:val="both"/>
        <w:rPr>
          <w:rFonts w:ascii="Cambria" w:hAnsi="Cambria"/>
          <w:b/>
          <w:bCs/>
          <w:smallCaps/>
          <w:color w:val="000000" w:themeColor="text1"/>
          <w:sz w:val="22"/>
          <w:szCs w:val="22"/>
        </w:rPr>
      </w:pPr>
    </w:p>
    <w:p w14:paraId="7AC7AAFB" w14:textId="77777777" w:rsidR="006A2372" w:rsidRDefault="006A2372" w:rsidP="006A2372">
      <w:pPr>
        <w:jc w:val="both"/>
        <w:rPr>
          <w:rFonts w:ascii="Cambria" w:hAnsi="Cambria"/>
          <w:b/>
          <w:bCs/>
          <w:smallCaps/>
          <w:color w:val="000000" w:themeColor="text1"/>
          <w:sz w:val="22"/>
          <w:szCs w:val="22"/>
        </w:rPr>
      </w:pPr>
    </w:p>
    <w:p w14:paraId="58F75D23" w14:textId="77777777" w:rsidR="006A2372" w:rsidRDefault="006A2372" w:rsidP="006A2372">
      <w:pPr>
        <w:jc w:val="both"/>
        <w:rPr>
          <w:rFonts w:ascii="Cambria" w:hAnsi="Cambria"/>
          <w:b/>
          <w:bCs/>
          <w:smallCaps/>
          <w:color w:val="000000" w:themeColor="text1"/>
          <w:sz w:val="22"/>
          <w:szCs w:val="22"/>
        </w:rPr>
      </w:pPr>
    </w:p>
    <w:p w14:paraId="24BCEE98" w14:textId="77777777" w:rsidR="006A2372" w:rsidRDefault="006A2372" w:rsidP="006A2372">
      <w:pPr>
        <w:jc w:val="both"/>
        <w:rPr>
          <w:rFonts w:ascii="Cambria" w:hAnsi="Cambria"/>
          <w:b/>
          <w:bCs/>
          <w:smallCaps/>
          <w:color w:val="000000" w:themeColor="text1"/>
          <w:sz w:val="22"/>
          <w:szCs w:val="22"/>
        </w:rPr>
      </w:pPr>
    </w:p>
    <w:p w14:paraId="713A39E3" w14:textId="77777777" w:rsidR="006A2372" w:rsidRDefault="006A2372">
      <w:pPr>
        <w:rPr>
          <w:rFonts w:ascii="Cambria" w:hAnsi="Cambria"/>
          <w:color w:val="000000" w:themeColor="text1"/>
          <w:sz w:val="22"/>
          <w:szCs w:val="22"/>
        </w:rPr>
      </w:pPr>
    </w:p>
    <w:p w14:paraId="2D4F6669" w14:textId="77777777" w:rsidR="006A2372" w:rsidRDefault="006A2372">
      <w:pPr>
        <w:rPr>
          <w:rFonts w:ascii="Cambria" w:hAnsi="Cambria"/>
          <w:color w:val="000000" w:themeColor="text1"/>
          <w:sz w:val="22"/>
          <w:szCs w:val="22"/>
        </w:rPr>
      </w:pPr>
    </w:p>
    <w:p w14:paraId="7B18E56E" w14:textId="77777777" w:rsidR="006A2372" w:rsidRDefault="006A2372">
      <w:pPr>
        <w:rPr>
          <w:rFonts w:ascii="Cambria" w:hAnsi="Cambria"/>
          <w:color w:val="000000" w:themeColor="text1"/>
          <w:sz w:val="22"/>
          <w:szCs w:val="22"/>
        </w:rPr>
      </w:pPr>
    </w:p>
    <w:p w14:paraId="727D22D7" w14:textId="77777777" w:rsidR="006A2372" w:rsidRDefault="006A2372">
      <w:pPr>
        <w:rPr>
          <w:rFonts w:ascii="Cambria" w:hAnsi="Cambria"/>
          <w:color w:val="000000" w:themeColor="text1"/>
          <w:sz w:val="22"/>
          <w:szCs w:val="22"/>
        </w:rPr>
      </w:pPr>
    </w:p>
    <w:p w14:paraId="6F7423E3" w14:textId="77777777" w:rsidR="006A2372" w:rsidRDefault="006A2372">
      <w:pPr>
        <w:rPr>
          <w:rFonts w:ascii="Cambria" w:hAnsi="Cambria"/>
          <w:color w:val="000000" w:themeColor="text1"/>
          <w:sz w:val="22"/>
          <w:szCs w:val="22"/>
        </w:rPr>
      </w:pPr>
    </w:p>
    <w:bookmarkEnd w:id="2" w:displacedByCustomXml="next"/>
    <w:bookmarkStart w:id="3" w:name="bkmpage1" w:displacedByCustomXml="next"/>
    <w:sdt>
      <w:sdtPr>
        <w:rPr>
          <w:rFonts w:ascii="Cambria" w:eastAsia="Times New Roman" w:hAnsi="Cambria" w:cs="Times New Roman"/>
          <w:color w:val="000000" w:themeColor="text1"/>
          <w:sz w:val="22"/>
          <w:szCs w:val="22"/>
          <w:lang w:val="bg-BG" w:eastAsia="bg-BG"/>
        </w:rPr>
        <w:id w:val="-1209563847"/>
        <w:docPartObj>
          <w:docPartGallery w:val="Table of Contents"/>
          <w:docPartUnique/>
        </w:docPartObj>
      </w:sdtPr>
      <w:sdtEndPr>
        <w:rPr>
          <w:b/>
          <w:bCs/>
          <w:noProof/>
        </w:rPr>
      </w:sdtEndPr>
      <w:sdtContent>
        <w:p w14:paraId="36EA6981" w14:textId="75223DC4" w:rsidR="00677F4E" w:rsidRPr="005129F6" w:rsidRDefault="5C24E055" w:rsidP="234108E7">
          <w:pPr>
            <w:pStyle w:val="TOCHeading"/>
            <w:spacing w:before="0" w:line="240" w:lineRule="auto"/>
            <w:jc w:val="both"/>
            <w:rPr>
              <w:rFonts w:ascii="Cambria" w:hAnsi="Cambria"/>
              <w:b/>
              <w:bCs/>
              <w:smallCaps/>
              <w:color w:val="000000" w:themeColor="text1"/>
              <w:sz w:val="22"/>
              <w:szCs w:val="22"/>
            </w:rPr>
          </w:pPr>
          <w:r w:rsidRPr="005129F6">
            <w:rPr>
              <w:rFonts w:ascii="Cambria" w:hAnsi="Cambria"/>
              <w:b/>
              <w:bCs/>
              <w:smallCaps/>
              <w:color w:val="000000" w:themeColor="text1"/>
              <w:sz w:val="22"/>
              <w:szCs w:val="22"/>
            </w:rPr>
            <w:t>Table of Contents</w:t>
          </w:r>
        </w:p>
        <w:p w14:paraId="27BE4DBC" w14:textId="77777777" w:rsidR="00677F4E" w:rsidRPr="005129F6" w:rsidRDefault="00677F4E" w:rsidP="00735616">
          <w:pPr>
            <w:jc w:val="both"/>
            <w:rPr>
              <w:rFonts w:ascii="Cambria" w:hAnsi="Cambria"/>
              <w:color w:val="000000" w:themeColor="text1"/>
              <w:sz w:val="22"/>
              <w:szCs w:val="22"/>
              <w:lang w:val="en-US" w:eastAsia="en-US"/>
            </w:rPr>
          </w:pPr>
        </w:p>
        <w:p w14:paraId="76AAB2CD" w14:textId="140AA917" w:rsidR="003730B1" w:rsidRDefault="00677F4E">
          <w:pPr>
            <w:pStyle w:val="TOC1"/>
            <w:rPr>
              <w:rFonts w:asciiTheme="minorHAnsi" w:eastAsiaTheme="minorEastAsia" w:hAnsiTheme="minorHAnsi" w:cstheme="minorBidi"/>
              <w:noProof/>
              <w:kern w:val="2"/>
              <w:sz w:val="22"/>
              <w:szCs w:val="22"/>
              <w:lang w:eastAsia="en-GB"/>
              <w14:ligatures w14:val="standardContextual"/>
            </w:rPr>
          </w:pPr>
          <w:r w:rsidRPr="005129F6">
            <w:rPr>
              <w:rFonts w:ascii="Cambria" w:hAnsi="Cambria"/>
              <w:b/>
              <w:bCs/>
              <w:smallCaps/>
              <w:noProof/>
              <w:color w:val="000000" w:themeColor="text1"/>
              <w:sz w:val="22"/>
              <w:szCs w:val="22"/>
            </w:rPr>
            <w:fldChar w:fldCharType="begin"/>
          </w:r>
          <w:r w:rsidRPr="005129F6">
            <w:rPr>
              <w:rFonts w:ascii="Cambria" w:hAnsi="Cambria"/>
              <w:b/>
              <w:bCs/>
              <w:smallCaps/>
              <w:noProof/>
              <w:color w:val="000000" w:themeColor="text1"/>
              <w:sz w:val="22"/>
              <w:szCs w:val="22"/>
            </w:rPr>
            <w:instrText xml:space="preserve"> TOC \o "1-3" \h \z \u </w:instrText>
          </w:r>
          <w:r w:rsidRPr="005129F6">
            <w:rPr>
              <w:rFonts w:ascii="Cambria" w:hAnsi="Cambria"/>
              <w:b/>
              <w:bCs/>
              <w:smallCaps/>
              <w:noProof/>
              <w:color w:val="000000" w:themeColor="text1"/>
              <w:sz w:val="22"/>
              <w:szCs w:val="22"/>
            </w:rPr>
            <w:fldChar w:fldCharType="separate"/>
          </w:r>
          <w:hyperlink w:anchor="_Toc140408597" w:history="1">
            <w:r w:rsidR="003730B1" w:rsidRPr="00A22852">
              <w:rPr>
                <w:rStyle w:val="Hyperlink"/>
                <w:rFonts w:ascii="Cambria" w:hAnsi="Cambria"/>
                <w:b/>
                <w:bCs/>
                <w:smallCaps/>
                <w:noProof/>
              </w:rPr>
              <w:t>Table of Contents</w:t>
            </w:r>
            <w:r w:rsidR="003730B1">
              <w:rPr>
                <w:noProof/>
                <w:webHidden/>
              </w:rPr>
              <w:tab/>
            </w:r>
            <w:r w:rsidR="003730B1">
              <w:rPr>
                <w:noProof/>
                <w:webHidden/>
              </w:rPr>
              <w:fldChar w:fldCharType="begin"/>
            </w:r>
            <w:r w:rsidR="003730B1">
              <w:rPr>
                <w:noProof/>
                <w:webHidden/>
              </w:rPr>
              <w:instrText xml:space="preserve"> PAGEREF _Toc140408597 \h </w:instrText>
            </w:r>
            <w:r w:rsidR="003730B1">
              <w:rPr>
                <w:noProof/>
                <w:webHidden/>
              </w:rPr>
            </w:r>
            <w:r w:rsidR="003730B1">
              <w:rPr>
                <w:noProof/>
                <w:webHidden/>
              </w:rPr>
              <w:fldChar w:fldCharType="separate"/>
            </w:r>
            <w:r w:rsidR="003730B1">
              <w:rPr>
                <w:noProof/>
                <w:webHidden/>
              </w:rPr>
              <w:t>2</w:t>
            </w:r>
            <w:r w:rsidR="003730B1">
              <w:rPr>
                <w:noProof/>
                <w:webHidden/>
              </w:rPr>
              <w:fldChar w:fldCharType="end"/>
            </w:r>
          </w:hyperlink>
        </w:p>
        <w:p w14:paraId="0D9A63BA" w14:textId="029A508D"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598" w:history="1">
            <w:r w:rsidR="003730B1" w:rsidRPr="00A22852">
              <w:rPr>
                <w:rStyle w:val="Hyperlink"/>
                <w:rFonts w:ascii="Cambria" w:hAnsi="Cambria"/>
                <w:smallCaps/>
                <w:noProof/>
              </w:rPr>
              <w:t>1.</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DEFINITIONS AND INTERPRETATION</w:t>
            </w:r>
            <w:r w:rsidR="003730B1">
              <w:rPr>
                <w:noProof/>
                <w:webHidden/>
              </w:rPr>
              <w:tab/>
            </w:r>
            <w:r w:rsidR="003730B1">
              <w:rPr>
                <w:noProof/>
                <w:webHidden/>
              </w:rPr>
              <w:fldChar w:fldCharType="begin"/>
            </w:r>
            <w:r w:rsidR="003730B1">
              <w:rPr>
                <w:noProof/>
                <w:webHidden/>
              </w:rPr>
              <w:instrText xml:space="preserve"> PAGEREF _Toc140408598 \h </w:instrText>
            </w:r>
            <w:r w:rsidR="003730B1">
              <w:rPr>
                <w:noProof/>
                <w:webHidden/>
              </w:rPr>
            </w:r>
            <w:r w:rsidR="003730B1">
              <w:rPr>
                <w:noProof/>
                <w:webHidden/>
              </w:rPr>
              <w:fldChar w:fldCharType="separate"/>
            </w:r>
            <w:r w:rsidR="003730B1">
              <w:rPr>
                <w:noProof/>
                <w:webHidden/>
              </w:rPr>
              <w:t>4</w:t>
            </w:r>
            <w:r w:rsidR="003730B1">
              <w:rPr>
                <w:noProof/>
                <w:webHidden/>
              </w:rPr>
              <w:fldChar w:fldCharType="end"/>
            </w:r>
          </w:hyperlink>
        </w:p>
        <w:p w14:paraId="76F096C8" w14:textId="011BA717"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599" w:history="1">
            <w:r w:rsidR="003730B1" w:rsidRPr="00A22852">
              <w:rPr>
                <w:rStyle w:val="Hyperlink"/>
                <w:rFonts w:ascii="Cambria" w:hAnsi="Cambria"/>
                <w:smallCaps/>
                <w:noProof/>
              </w:rPr>
              <w:t>2.</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AGREEMENT FOR SALE AND PURCHASE OF ENERGY</w:t>
            </w:r>
            <w:r w:rsidR="003730B1">
              <w:rPr>
                <w:noProof/>
                <w:webHidden/>
              </w:rPr>
              <w:tab/>
            </w:r>
            <w:r w:rsidR="003730B1">
              <w:rPr>
                <w:noProof/>
                <w:webHidden/>
              </w:rPr>
              <w:fldChar w:fldCharType="begin"/>
            </w:r>
            <w:r w:rsidR="003730B1">
              <w:rPr>
                <w:noProof/>
                <w:webHidden/>
              </w:rPr>
              <w:instrText xml:space="preserve"> PAGEREF _Toc140408599 \h </w:instrText>
            </w:r>
            <w:r w:rsidR="003730B1">
              <w:rPr>
                <w:noProof/>
                <w:webHidden/>
              </w:rPr>
            </w:r>
            <w:r w:rsidR="003730B1">
              <w:rPr>
                <w:noProof/>
                <w:webHidden/>
              </w:rPr>
              <w:fldChar w:fldCharType="separate"/>
            </w:r>
            <w:r w:rsidR="003730B1">
              <w:rPr>
                <w:noProof/>
                <w:webHidden/>
              </w:rPr>
              <w:t>27</w:t>
            </w:r>
            <w:r w:rsidR="003730B1">
              <w:rPr>
                <w:noProof/>
                <w:webHidden/>
              </w:rPr>
              <w:fldChar w:fldCharType="end"/>
            </w:r>
          </w:hyperlink>
        </w:p>
        <w:p w14:paraId="06D56A0D" w14:textId="2532B12B"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0" w:history="1">
            <w:r w:rsidR="003730B1" w:rsidRPr="00A22852">
              <w:rPr>
                <w:rStyle w:val="Hyperlink"/>
                <w:rFonts w:ascii="Cambria" w:hAnsi="Cambria"/>
                <w:smallCaps/>
                <w:noProof/>
              </w:rPr>
              <w:t>3.</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TERM OF AGREEMENT</w:t>
            </w:r>
            <w:r w:rsidR="003730B1">
              <w:rPr>
                <w:noProof/>
                <w:webHidden/>
              </w:rPr>
              <w:tab/>
            </w:r>
            <w:r w:rsidR="003730B1">
              <w:rPr>
                <w:noProof/>
                <w:webHidden/>
              </w:rPr>
              <w:fldChar w:fldCharType="begin"/>
            </w:r>
            <w:r w:rsidR="003730B1">
              <w:rPr>
                <w:noProof/>
                <w:webHidden/>
              </w:rPr>
              <w:instrText xml:space="preserve"> PAGEREF _Toc140408600 \h </w:instrText>
            </w:r>
            <w:r w:rsidR="003730B1">
              <w:rPr>
                <w:noProof/>
                <w:webHidden/>
              </w:rPr>
            </w:r>
            <w:r w:rsidR="003730B1">
              <w:rPr>
                <w:noProof/>
                <w:webHidden/>
              </w:rPr>
              <w:fldChar w:fldCharType="separate"/>
            </w:r>
            <w:r w:rsidR="003730B1">
              <w:rPr>
                <w:noProof/>
                <w:webHidden/>
              </w:rPr>
              <w:t>28</w:t>
            </w:r>
            <w:r w:rsidR="003730B1">
              <w:rPr>
                <w:noProof/>
                <w:webHidden/>
              </w:rPr>
              <w:fldChar w:fldCharType="end"/>
            </w:r>
          </w:hyperlink>
        </w:p>
        <w:p w14:paraId="44521DB5" w14:textId="3581BDDE"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1" w:history="1">
            <w:r w:rsidR="003730B1" w:rsidRPr="00A22852">
              <w:rPr>
                <w:rStyle w:val="Hyperlink"/>
                <w:rFonts w:ascii="Cambria" w:hAnsi="Cambria"/>
                <w:smallCaps/>
                <w:noProof/>
                <w:lang w:val="en-US"/>
              </w:rPr>
              <w:t>4.</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CONDITIONS PRECEDENT</w:t>
            </w:r>
            <w:r w:rsidR="003730B1">
              <w:rPr>
                <w:noProof/>
                <w:webHidden/>
              </w:rPr>
              <w:tab/>
            </w:r>
            <w:r w:rsidR="003730B1">
              <w:rPr>
                <w:noProof/>
                <w:webHidden/>
              </w:rPr>
              <w:fldChar w:fldCharType="begin"/>
            </w:r>
            <w:r w:rsidR="003730B1">
              <w:rPr>
                <w:noProof/>
                <w:webHidden/>
              </w:rPr>
              <w:instrText xml:space="preserve"> PAGEREF _Toc140408601 \h </w:instrText>
            </w:r>
            <w:r w:rsidR="003730B1">
              <w:rPr>
                <w:noProof/>
                <w:webHidden/>
              </w:rPr>
            </w:r>
            <w:r w:rsidR="003730B1">
              <w:rPr>
                <w:noProof/>
                <w:webHidden/>
              </w:rPr>
              <w:fldChar w:fldCharType="separate"/>
            </w:r>
            <w:r w:rsidR="003730B1">
              <w:rPr>
                <w:noProof/>
                <w:webHidden/>
              </w:rPr>
              <w:t>29</w:t>
            </w:r>
            <w:r w:rsidR="003730B1">
              <w:rPr>
                <w:noProof/>
                <w:webHidden/>
              </w:rPr>
              <w:fldChar w:fldCharType="end"/>
            </w:r>
          </w:hyperlink>
        </w:p>
        <w:p w14:paraId="1D4A904F" w14:textId="453451C5"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2" w:history="1">
            <w:r w:rsidR="003730B1" w:rsidRPr="00A22852">
              <w:rPr>
                <w:rStyle w:val="Hyperlink"/>
                <w:rFonts w:ascii="Cambria" w:hAnsi="Cambria"/>
                <w:smallCaps/>
                <w:noProof/>
                <w:lang w:val="en-US"/>
              </w:rPr>
              <w:t>5.</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OBLIGATIONS OF THE PARTIES</w:t>
            </w:r>
            <w:r w:rsidR="003730B1">
              <w:rPr>
                <w:noProof/>
                <w:webHidden/>
              </w:rPr>
              <w:tab/>
            </w:r>
            <w:r w:rsidR="003730B1">
              <w:rPr>
                <w:noProof/>
                <w:webHidden/>
              </w:rPr>
              <w:fldChar w:fldCharType="begin"/>
            </w:r>
            <w:r w:rsidR="003730B1">
              <w:rPr>
                <w:noProof/>
                <w:webHidden/>
              </w:rPr>
              <w:instrText xml:space="preserve"> PAGEREF _Toc140408602 \h </w:instrText>
            </w:r>
            <w:r w:rsidR="003730B1">
              <w:rPr>
                <w:noProof/>
                <w:webHidden/>
              </w:rPr>
            </w:r>
            <w:r w:rsidR="003730B1">
              <w:rPr>
                <w:noProof/>
                <w:webHidden/>
              </w:rPr>
              <w:fldChar w:fldCharType="separate"/>
            </w:r>
            <w:r w:rsidR="003730B1">
              <w:rPr>
                <w:noProof/>
                <w:webHidden/>
              </w:rPr>
              <w:t>33</w:t>
            </w:r>
            <w:r w:rsidR="003730B1">
              <w:rPr>
                <w:noProof/>
                <w:webHidden/>
              </w:rPr>
              <w:fldChar w:fldCharType="end"/>
            </w:r>
          </w:hyperlink>
        </w:p>
        <w:p w14:paraId="508EDB39" w14:textId="42CFFB3D"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3" w:history="1">
            <w:r w:rsidR="003730B1" w:rsidRPr="00A22852">
              <w:rPr>
                <w:rStyle w:val="Hyperlink"/>
                <w:rFonts w:ascii="Cambria" w:hAnsi="Cambria"/>
                <w:smallCaps/>
                <w:noProof/>
                <w:lang w:val="en-US"/>
              </w:rPr>
              <w:t>6.</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COMMISSIONING AND COMMERCIAL OPERATION</w:t>
            </w:r>
            <w:r w:rsidR="003730B1">
              <w:rPr>
                <w:noProof/>
                <w:webHidden/>
              </w:rPr>
              <w:tab/>
            </w:r>
            <w:r w:rsidR="003730B1">
              <w:rPr>
                <w:noProof/>
                <w:webHidden/>
              </w:rPr>
              <w:fldChar w:fldCharType="begin"/>
            </w:r>
            <w:r w:rsidR="003730B1">
              <w:rPr>
                <w:noProof/>
                <w:webHidden/>
              </w:rPr>
              <w:instrText xml:space="preserve"> PAGEREF _Toc140408603 \h </w:instrText>
            </w:r>
            <w:r w:rsidR="003730B1">
              <w:rPr>
                <w:noProof/>
                <w:webHidden/>
              </w:rPr>
            </w:r>
            <w:r w:rsidR="003730B1">
              <w:rPr>
                <w:noProof/>
                <w:webHidden/>
              </w:rPr>
              <w:fldChar w:fldCharType="separate"/>
            </w:r>
            <w:r w:rsidR="003730B1">
              <w:rPr>
                <w:noProof/>
                <w:webHidden/>
              </w:rPr>
              <w:t>37</w:t>
            </w:r>
            <w:r w:rsidR="003730B1">
              <w:rPr>
                <w:noProof/>
                <w:webHidden/>
              </w:rPr>
              <w:fldChar w:fldCharType="end"/>
            </w:r>
          </w:hyperlink>
        </w:p>
        <w:p w14:paraId="137D0036" w14:textId="03A7C4C5"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4" w:history="1">
            <w:r w:rsidR="003730B1" w:rsidRPr="00A22852">
              <w:rPr>
                <w:rStyle w:val="Hyperlink"/>
                <w:rFonts w:ascii="Cambria" w:hAnsi="Cambria"/>
                <w:smallCaps/>
                <w:noProof/>
                <w:lang w:val="en-US"/>
              </w:rPr>
              <w:t>7.</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OPERATION AND MAINTENANCE</w:t>
            </w:r>
            <w:r w:rsidR="003730B1">
              <w:rPr>
                <w:noProof/>
                <w:webHidden/>
              </w:rPr>
              <w:tab/>
            </w:r>
            <w:r w:rsidR="003730B1">
              <w:rPr>
                <w:noProof/>
                <w:webHidden/>
              </w:rPr>
              <w:fldChar w:fldCharType="begin"/>
            </w:r>
            <w:r w:rsidR="003730B1">
              <w:rPr>
                <w:noProof/>
                <w:webHidden/>
              </w:rPr>
              <w:instrText xml:space="preserve"> PAGEREF _Toc140408604 \h </w:instrText>
            </w:r>
            <w:r w:rsidR="003730B1">
              <w:rPr>
                <w:noProof/>
                <w:webHidden/>
              </w:rPr>
            </w:r>
            <w:r w:rsidR="003730B1">
              <w:rPr>
                <w:noProof/>
                <w:webHidden/>
              </w:rPr>
              <w:fldChar w:fldCharType="separate"/>
            </w:r>
            <w:r w:rsidR="003730B1">
              <w:rPr>
                <w:noProof/>
                <w:webHidden/>
              </w:rPr>
              <w:t>40</w:t>
            </w:r>
            <w:r w:rsidR="003730B1">
              <w:rPr>
                <w:noProof/>
                <w:webHidden/>
              </w:rPr>
              <w:fldChar w:fldCharType="end"/>
            </w:r>
          </w:hyperlink>
        </w:p>
        <w:p w14:paraId="3D7DDDAD" w14:textId="63036EB4"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5" w:history="1">
            <w:r w:rsidR="003730B1" w:rsidRPr="00A22852">
              <w:rPr>
                <w:rStyle w:val="Hyperlink"/>
                <w:rFonts w:ascii="Cambria" w:hAnsi="Cambria"/>
                <w:noProof/>
                <w:lang w:val="en-US"/>
              </w:rPr>
              <w:t>8.</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COMPLIANCE WITH APPLICABLE LAW AND GOOD INDUSTRY PRACTICE</w:t>
            </w:r>
            <w:r w:rsidR="003730B1">
              <w:rPr>
                <w:noProof/>
                <w:webHidden/>
              </w:rPr>
              <w:tab/>
            </w:r>
            <w:r w:rsidR="003730B1">
              <w:rPr>
                <w:noProof/>
                <w:webHidden/>
              </w:rPr>
              <w:fldChar w:fldCharType="begin"/>
            </w:r>
            <w:r w:rsidR="003730B1">
              <w:rPr>
                <w:noProof/>
                <w:webHidden/>
              </w:rPr>
              <w:instrText xml:space="preserve"> PAGEREF _Toc140408605 \h </w:instrText>
            </w:r>
            <w:r w:rsidR="003730B1">
              <w:rPr>
                <w:noProof/>
                <w:webHidden/>
              </w:rPr>
            </w:r>
            <w:r w:rsidR="003730B1">
              <w:rPr>
                <w:noProof/>
                <w:webHidden/>
              </w:rPr>
              <w:fldChar w:fldCharType="separate"/>
            </w:r>
            <w:r w:rsidR="003730B1">
              <w:rPr>
                <w:noProof/>
                <w:webHidden/>
              </w:rPr>
              <w:t>41</w:t>
            </w:r>
            <w:r w:rsidR="003730B1">
              <w:rPr>
                <w:noProof/>
                <w:webHidden/>
              </w:rPr>
              <w:fldChar w:fldCharType="end"/>
            </w:r>
          </w:hyperlink>
        </w:p>
        <w:p w14:paraId="20AE0952" w14:textId="3927F019"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6" w:history="1">
            <w:r w:rsidR="003730B1" w:rsidRPr="00A22852">
              <w:rPr>
                <w:rStyle w:val="Hyperlink"/>
                <w:rFonts w:ascii="Cambria" w:hAnsi="Cambria"/>
                <w:smallCaps/>
                <w:noProof/>
                <w:lang w:val="en-US"/>
              </w:rPr>
              <w:t>9.</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METERING</w:t>
            </w:r>
            <w:r w:rsidR="003730B1">
              <w:rPr>
                <w:noProof/>
                <w:webHidden/>
              </w:rPr>
              <w:tab/>
            </w:r>
            <w:r w:rsidR="003730B1">
              <w:rPr>
                <w:noProof/>
                <w:webHidden/>
              </w:rPr>
              <w:fldChar w:fldCharType="begin"/>
            </w:r>
            <w:r w:rsidR="003730B1">
              <w:rPr>
                <w:noProof/>
                <w:webHidden/>
              </w:rPr>
              <w:instrText xml:space="preserve"> PAGEREF _Toc140408606 \h </w:instrText>
            </w:r>
            <w:r w:rsidR="003730B1">
              <w:rPr>
                <w:noProof/>
                <w:webHidden/>
              </w:rPr>
            </w:r>
            <w:r w:rsidR="003730B1">
              <w:rPr>
                <w:noProof/>
                <w:webHidden/>
              </w:rPr>
              <w:fldChar w:fldCharType="separate"/>
            </w:r>
            <w:r w:rsidR="003730B1">
              <w:rPr>
                <w:noProof/>
                <w:webHidden/>
              </w:rPr>
              <w:t>41</w:t>
            </w:r>
            <w:r w:rsidR="003730B1">
              <w:rPr>
                <w:noProof/>
                <w:webHidden/>
              </w:rPr>
              <w:fldChar w:fldCharType="end"/>
            </w:r>
          </w:hyperlink>
        </w:p>
        <w:p w14:paraId="4FA84F9A" w14:textId="7D420591"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7" w:history="1">
            <w:r w:rsidR="003730B1" w:rsidRPr="00A22852">
              <w:rPr>
                <w:rStyle w:val="Hyperlink"/>
                <w:rFonts w:ascii="Cambria" w:hAnsi="Cambria"/>
                <w:smallCaps/>
                <w:noProof/>
                <w:lang w:val="en-US"/>
              </w:rPr>
              <w:t>10.</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TITLE AND RISK</w:t>
            </w:r>
            <w:r w:rsidR="003730B1">
              <w:rPr>
                <w:noProof/>
                <w:webHidden/>
              </w:rPr>
              <w:tab/>
            </w:r>
            <w:r w:rsidR="003730B1">
              <w:rPr>
                <w:noProof/>
                <w:webHidden/>
              </w:rPr>
              <w:fldChar w:fldCharType="begin"/>
            </w:r>
            <w:r w:rsidR="003730B1">
              <w:rPr>
                <w:noProof/>
                <w:webHidden/>
              </w:rPr>
              <w:instrText xml:space="preserve"> PAGEREF _Toc140408607 \h </w:instrText>
            </w:r>
            <w:r w:rsidR="003730B1">
              <w:rPr>
                <w:noProof/>
                <w:webHidden/>
              </w:rPr>
            </w:r>
            <w:r w:rsidR="003730B1">
              <w:rPr>
                <w:noProof/>
                <w:webHidden/>
              </w:rPr>
              <w:fldChar w:fldCharType="separate"/>
            </w:r>
            <w:r w:rsidR="003730B1">
              <w:rPr>
                <w:noProof/>
                <w:webHidden/>
              </w:rPr>
              <w:t>43</w:t>
            </w:r>
            <w:r w:rsidR="003730B1">
              <w:rPr>
                <w:noProof/>
                <w:webHidden/>
              </w:rPr>
              <w:fldChar w:fldCharType="end"/>
            </w:r>
          </w:hyperlink>
        </w:p>
        <w:p w14:paraId="0702A55C" w14:textId="2ADF1941"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8" w:history="1">
            <w:r w:rsidR="003730B1" w:rsidRPr="00A22852">
              <w:rPr>
                <w:rStyle w:val="Hyperlink"/>
                <w:rFonts w:ascii="Cambria" w:hAnsi="Cambria"/>
                <w:smallCaps/>
                <w:noProof/>
                <w:lang w:val="en-US"/>
              </w:rPr>
              <w:t>11.</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PRICES, BILLING AND PAYMENTS</w:t>
            </w:r>
            <w:r w:rsidR="003730B1">
              <w:rPr>
                <w:noProof/>
                <w:webHidden/>
              </w:rPr>
              <w:tab/>
            </w:r>
            <w:r w:rsidR="003730B1">
              <w:rPr>
                <w:noProof/>
                <w:webHidden/>
              </w:rPr>
              <w:fldChar w:fldCharType="begin"/>
            </w:r>
            <w:r w:rsidR="003730B1">
              <w:rPr>
                <w:noProof/>
                <w:webHidden/>
              </w:rPr>
              <w:instrText xml:space="preserve"> PAGEREF _Toc140408608 \h </w:instrText>
            </w:r>
            <w:r w:rsidR="003730B1">
              <w:rPr>
                <w:noProof/>
                <w:webHidden/>
              </w:rPr>
            </w:r>
            <w:r w:rsidR="003730B1">
              <w:rPr>
                <w:noProof/>
                <w:webHidden/>
              </w:rPr>
              <w:fldChar w:fldCharType="separate"/>
            </w:r>
            <w:r w:rsidR="003730B1">
              <w:rPr>
                <w:noProof/>
                <w:webHidden/>
              </w:rPr>
              <w:t>44</w:t>
            </w:r>
            <w:r w:rsidR="003730B1">
              <w:rPr>
                <w:noProof/>
                <w:webHidden/>
              </w:rPr>
              <w:fldChar w:fldCharType="end"/>
            </w:r>
          </w:hyperlink>
        </w:p>
        <w:p w14:paraId="0B8E68CE" w14:textId="2DB4AAA2"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09" w:history="1">
            <w:r w:rsidR="003730B1" w:rsidRPr="00A22852">
              <w:rPr>
                <w:rStyle w:val="Hyperlink"/>
                <w:rFonts w:ascii="Cambria" w:hAnsi="Cambria"/>
                <w:smallCaps/>
                <w:noProof/>
                <w:lang w:val="en-US"/>
              </w:rPr>
              <w:t>12.</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LIABILITY AND INDEMNIFICATION</w:t>
            </w:r>
            <w:r w:rsidR="003730B1">
              <w:rPr>
                <w:noProof/>
                <w:webHidden/>
              </w:rPr>
              <w:tab/>
            </w:r>
            <w:r w:rsidR="003730B1">
              <w:rPr>
                <w:noProof/>
                <w:webHidden/>
              </w:rPr>
              <w:fldChar w:fldCharType="begin"/>
            </w:r>
            <w:r w:rsidR="003730B1">
              <w:rPr>
                <w:noProof/>
                <w:webHidden/>
              </w:rPr>
              <w:instrText xml:space="preserve"> PAGEREF _Toc140408609 \h </w:instrText>
            </w:r>
            <w:r w:rsidR="003730B1">
              <w:rPr>
                <w:noProof/>
                <w:webHidden/>
              </w:rPr>
            </w:r>
            <w:r w:rsidR="003730B1">
              <w:rPr>
                <w:noProof/>
                <w:webHidden/>
              </w:rPr>
              <w:fldChar w:fldCharType="separate"/>
            </w:r>
            <w:r w:rsidR="003730B1">
              <w:rPr>
                <w:noProof/>
                <w:webHidden/>
              </w:rPr>
              <w:t>49</w:t>
            </w:r>
            <w:r w:rsidR="003730B1">
              <w:rPr>
                <w:noProof/>
                <w:webHidden/>
              </w:rPr>
              <w:fldChar w:fldCharType="end"/>
            </w:r>
          </w:hyperlink>
        </w:p>
        <w:p w14:paraId="71576B05" w14:textId="5CF90739"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0" w:history="1">
            <w:r w:rsidR="003730B1" w:rsidRPr="00A22852">
              <w:rPr>
                <w:rStyle w:val="Hyperlink"/>
                <w:rFonts w:ascii="Cambria" w:hAnsi="Cambria"/>
                <w:smallCaps/>
                <w:noProof/>
              </w:rPr>
              <w:t>13.</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INSURANCE</w:t>
            </w:r>
            <w:r w:rsidR="003730B1">
              <w:rPr>
                <w:noProof/>
                <w:webHidden/>
              </w:rPr>
              <w:tab/>
            </w:r>
            <w:r w:rsidR="003730B1">
              <w:rPr>
                <w:noProof/>
                <w:webHidden/>
              </w:rPr>
              <w:fldChar w:fldCharType="begin"/>
            </w:r>
            <w:r w:rsidR="003730B1">
              <w:rPr>
                <w:noProof/>
                <w:webHidden/>
              </w:rPr>
              <w:instrText xml:space="preserve"> PAGEREF _Toc140408610 \h </w:instrText>
            </w:r>
            <w:r w:rsidR="003730B1">
              <w:rPr>
                <w:noProof/>
                <w:webHidden/>
              </w:rPr>
            </w:r>
            <w:r w:rsidR="003730B1">
              <w:rPr>
                <w:noProof/>
                <w:webHidden/>
              </w:rPr>
              <w:fldChar w:fldCharType="separate"/>
            </w:r>
            <w:r w:rsidR="003730B1">
              <w:rPr>
                <w:noProof/>
                <w:webHidden/>
              </w:rPr>
              <w:t>50</w:t>
            </w:r>
            <w:r w:rsidR="003730B1">
              <w:rPr>
                <w:noProof/>
                <w:webHidden/>
              </w:rPr>
              <w:fldChar w:fldCharType="end"/>
            </w:r>
          </w:hyperlink>
        </w:p>
        <w:p w14:paraId="41B183E5" w14:textId="3A9A12B5"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1" w:history="1">
            <w:r w:rsidR="003730B1" w:rsidRPr="00A22852">
              <w:rPr>
                <w:rStyle w:val="Hyperlink"/>
                <w:rFonts w:ascii="Cambria" w:hAnsi="Cambria"/>
                <w:smallCaps/>
                <w:noProof/>
                <w:lang w:val="en-US"/>
              </w:rPr>
              <w:t>14.</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REPRESENTATION AND WARRANTIES</w:t>
            </w:r>
            <w:r w:rsidR="003730B1">
              <w:rPr>
                <w:noProof/>
                <w:webHidden/>
              </w:rPr>
              <w:tab/>
            </w:r>
            <w:r w:rsidR="003730B1">
              <w:rPr>
                <w:noProof/>
                <w:webHidden/>
              </w:rPr>
              <w:fldChar w:fldCharType="begin"/>
            </w:r>
            <w:r w:rsidR="003730B1">
              <w:rPr>
                <w:noProof/>
                <w:webHidden/>
              </w:rPr>
              <w:instrText xml:space="preserve"> PAGEREF _Toc140408611 \h </w:instrText>
            </w:r>
            <w:r w:rsidR="003730B1">
              <w:rPr>
                <w:noProof/>
                <w:webHidden/>
              </w:rPr>
            </w:r>
            <w:r w:rsidR="003730B1">
              <w:rPr>
                <w:noProof/>
                <w:webHidden/>
              </w:rPr>
              <w:fldChar w:fldCharType="separate"/>
            </w:r>
            <w:r w:rsidR="003730B1">
              <w:rPr>
                <w:noProof/>
                <w:webHidden/>
              </w:rPr>
              <w:t>51</w:t>
            </w:r>
            <w:r w:rsidR="003730B1">
              <w:rPr>
                <w:noProof/>
                <w:webHidden/>
              </w:rPr>
              <w:fldChar w:fldCharType="end"/>
            </w:r>
          </w:hyperlink>
        </w:p>
        <w:p w14:paraId="521DC361" w14:textId="1D4A9AB5"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2" w:history="1">
            <w:r w:rsidR="003730B1" w:rsidRPr="00A22852">
              <w:rPr>
                <w:rStyle w:val="Hyperlink"/>
                <w:rFonts w:ascii="Cambria" w:hAnsi="Cambria"/>
                <w:smallCaps/>
                <w:noProof/>
                <w:lang w:val="en-US"/>
              </w:rPr>
              <w:t>15.</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TAXES</w:t>
            </w:r>
            <w:r w:rsidR="003730B1">
              <w:rPr>
                <w:noProof/>
                <w:webHidden/>
              </w:rPr>
              <w:tab/>
            </w:r>
            <w:r w:rsidR="003730B1">
              <w:rPr>
                <w:noProof/>
                <w:webHidden/>
              </w:rPr>
              <w:fldChar w:fldCharType="begin"/>
            </w:r>
            <w:r w:rsidR="003730B1">
              <w:rPr>
                <w:noProof/>
                <w:webHidden/>
              </w:rPr>
              <w:instrText xml:space="preserve"> PAGEREF _Toc140408612 \h </w:instrText>
            </w:r>
            <w:r w:rsidR="003730B1">
              <w:rPr>
                <w:noProof/>
                <w:webHidden/>
              </w:rPr>
            </w:r>
            <w:r w:rsidR="003730B1">
              <w:rPr>
                <w:noProof/>
                <w:webHidden/>
              </w:rPr>
              <w:fldChar w:fldCharType="separate"/>
            </w:r>
            <w:r w:rsidR="003730B1">
              <w:rPr>
                <w:noProof/>
                <w:webHidden/>
              </w:rPr>
              <w:t>55</w:t>
            </w:r>
            <w:r w:rsidR="003730B1">
              <w:rPr>
                <w:noProof/>
                <w:webHidden/>
              </w:rPr>
              <w:fldChar w:fldCharType="end"/>
            </w:r>
          </w:hyperlink>
        </w:p>
        <w:p w14:paraId="5ADD3C40" w14:textId="5CD56B92"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3" w:history="1">
            <w:r w:rsidR="003730B1" w:rsidRPr="00A22852">
              <w:rPr>
                <w:rStyle w:val="Hyperlink"/>
                <w:rFonts w:ascii="Cambria" w:hAnsi="Cambria"/>
                <w:smallCaps/>
                <w:noProof/>
                <w:lang w:val="en-US"/>
              </w:rPr>
              <w:t>16.</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FORCE MAJEURE</w:t>
            </w:r>
            <w:r w:rsidR="003730B1">
              <w:rPr>
                <w:noProof/>
                <w:webHidden/>
              </w:rPr>
              <w:tab/>
            </w:r>
            <w:r w:rsidR="003730B1">
              <w:rPr>
                <w:noProof/>
                <w:webHidden/>
              </w:rPr>
              <w:fldChar w:fldCharType="begin"/>
            </w:r>
            <w:r w:rsidR="003730B1">
              <w:rPr>
                <w:noProof/>
                <w:webHidden/>
              </w:rPr>
              <w:instrText xml:space="preserve"> PAGEREF _Toc140408613 \h </w:instrText>
            </w:r>
            <w:r w:rsidR="003730B1">
              <w:rPr>
                <w:noProof/>
                <w:webHidden/>
              </w:rPr>
            </w:r>
            <w:r w:rsidR="003730B1">
              <w:rPr>
                <w:noProof/>
                <w:webHidden/>
              </w:rPr>
              <w:fldChar w:fldCharType="separate"/>
            </w:r>
            <w:r w:rsidR="003730B1">
              <w:rPr>
                <w:noProof/>
                <w:webHidden/>
              </w:rPr>
              <w:t>56</w:t>
            </w:r>
            <w:r w:rsidR="003730B1">
              <w:rPr>
                <w:noProof/>
                <w:webHidden/>
              </w:rPr>
              <w:fldChar w:fldCharType="end"/>
            </w:r>
          </w:hyperlink>
        </w:p>
        <w:p w14:paraId="745D3F2F" w14:textId="78E26C5E"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4" w:history="1">
            <w:r w:rsidR="003730B1" w:rsidRPr="00A22852">
              <w:rPr>
                <w:rStyle w:val="Hyperlink"/>
                <w:rFonts w:ascii="Cambria" w:hAnsi="Cambria"/>
                <w:smallCaps/>
                <w:noProof/>
                <w:lang w:val="en-US"/>
              </w:rPr>
              <w:t>17.</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EVENT OF DEFAULT</w:t>
            </w:r>
            <w:r w:rsidR="003730B1">
              <w:rPr>
                <w:noProof/>
                <w:webHidden/>
              </w:rPr>
              <w:tab/>
            </w:r>
            <w:r w:rsidR="003730B1">
              <w:rPr>
                <w:noProof/>
                <w:webHidden/>
              </w:rPr>
              <w:fldChar w:fldCharType="begin"/>
            </w:r>
            <w:r w:rsidR="003730B1">
              <w:rPr>
                <w:noProof/>
                <w:webHidden/>
              </w:rPr>
              <w:instrText xml:space="preserve"> PAGEREF _Toc140408614 \h </w:instrText>
            </w:r>
            <w:r w:rsidR="003730B1">
              <w:rPr>
                <w:noProof/>
                <w:webHidden/>
              </w:rPr>
            </w:r>
            <w:r w:rsidR="003730B1">
              <w:rPr>
                <w:noProof/>
                <w:webHidden/>
              </w:rPr>
              <w:fldChar w:fldCharType="separate"/>
            </w:r>
            <w:r w:rsidR="003730B1">
              <w:rPr>
                <w:noProof/>
                <w:webHidden/>
              </w:rPr>
              <w:t>57</w:t>
            </w:r>
            <w:r w:rsidR="003730B1">
              <w:rPr>
                <w:noProof/>
                <w:webHidden/>
              </w:rPr>
              <w:fldChar w:fldCharType="end"/>
            </w:r>
          </w:hyperlink>
        </w:p>
        <w:p w14:paraId="384DE968" w14:textId="579DAB0D"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5" w:history="1">
            <w:r w:rsidR="003730B1" w:rsidRPr="00A22852">
              <w:rPr>
                <w:rStyle w:val="Hyperlink"/>
                <w:rFonts w:ascii="Cambria" w:hAnsi="Cambria"/>
                <w:smallCaps/>
                <w:noProof/>
                <w:lang w:val="en-US"/>
              </w:rPr>
              <w:t>18.</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TERMINATION AND COMPENSATION</w:t>
            </w:r>
            <w:r w:rsidR="003730B1">
              <w:rPr>
                <w:noProof/>
                <w:webHidden/>
              </w:rPr>
              <w:tab/>
            </w:r>
            <w:r w:rsidR="003730B1">
              <w:rPr>
                <w:noProof/>
                <w:webHidden/>
              </w:rPr>
              <w:fldChar w:fldCharType="begin"/>
            </w:r>
            <w:r w:rsidR="003730B1">
              <w:rPr>
                <w:noProof/>
                <w:webHidden/>
              </w:rPr>
              <w:instrText xml:space="preserve"> PAGEREF _Toc140408615 \h </w:instrText>
            </w:r>
            <w:r w:rsidR="003730B1">
              <w:rPr>
                <w:noProof/>
                <w:webHidden/>
              </w:rPr>
            </w:r>
            <w:r w:rsidR="003730B1">
              <w:rPr>
                <w:noProof/>
                <w:webHidden/>
              </w:rPr>
              <w:fldChar w:fldCharType="separate"/>
            </w:r>
            <w:r w:rsidR="003730B1">
              <w:rPr>
                <w:noProof/>
                <w:webHidden/>
              </w:rPr>
              <w:t>60</w:t>
            </w:r>
            <w:r w:rsidR="003730B1">
              <w:rPr>
                <w:noProof/>
                <w:webHidden/>
              </w:rPr>
              <w:fldChar w:fldCharType="end"/>
            </w:r>
          </w:hyperlink>
        </w:p>
        <w:p w14:paraId="20001406" w14:textId="2C218D77"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6" w:history="1">
            <w:r w:rsidR="003730B1" w:rsidRPr="00A22852">
              <w:rPr>
                <w:rStyle w:val="Hyperlink"/>
                <w:rFonts w:ascii="Cambria" w:hAnsi="Cambria"/>
                <w:smallCaps/>
                <w:noProof/>
                <w:lang w:val="en-US"/>
              </w:rPr>
              <w:t>19.</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CONFIDENTIALITY</w:t>
            </w:r>
            <w:r w:rsidR="003730B1">
              <w:rPr>
                <w:noProof/>
                <w:webHidden/>
              </w:rPr>
              <w:tab/>
            </w:r>
            <w:r w:rsidR="003730B1">
              <w:rPr>
                <w:noProof/>
                <w:webHidden/>
              </w:rPr>
              <w:fldChar w:fldCharType="begin"/>
            </w:r>
            <w:r w:rsidR="003730B1">
              <w:rPr>
                <w:noProof/>
                <w:webHidden/>
              </w:rPr>
              <w:instrText xml:space="preserve"> PAGEREF _Toc140408616 \h </w:instrText>
            </w:r>
            <w:r w:rsidR="003730B1">
              <w:rPr>
                <w:noProof/>
                <w:webHidden/>
              </w:rPr>
            </w:r>
            <w:r w:rsidR="003730B1">
              <w:rPr>
                <w:noProof/>
                <w:webHidden/>
              </w:rPr>
              <w:fldChar w:fldCharType="separate"/>
            </w:r>
            <w:r w:rsidR="003730B1">
              <w:rPr>
                <w:noProof/>
                <w:webHidden/>
              </w:rPr>
              <w:t>61</w:t>
            </w:r>
            <w:r w:rsidR="003730B1">
              <w:rPr>
                <w:noProof/>
                <w:webHidden/>
              </w:rPr>
              <w:fldChar w:fldCharType="end"/>
            </w:r>
          </w:hyperlink>
        </w:p>
        <w:p w14:paraId="3E0CEA78" w14:textId="5356669D"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7" w:history="1">
            <w:r w:rsidR="003730B1" w:rsidRPr="00A22852">
              <w:rPr>
                <w:rStyle w:val="Hyperlink"/>
                <w:rFonts w:ascii="Cambria" w:hAnsi="Cambria"/>
                <w:smallCaps/>
                <w:noProof/>
                <w:lang w:val="en-US"/>
              </w:rPr>
              <w:t>20.</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NOTICES</w:t>
            </w:r>
            <w:r w:rsidR="003730B1">
              <w:rPr>
                <w:noProof/>
                <w:webHidden/>
              </w:rPr>
              <w:tab/>
            </w:r>
            <w:r w:rsidR="003730B1">
              <w:rPr>
                <w:noProof/>
                <w:webHidden/>
              </w:rPr>
              <w:fldChar w:fldCharType="begin"/>
            </w:r>
            <w:r w:rsidR="003730B1">
              <w:rPr>
                <w:noProof/>
                <w:webHidden/>
              </w:rPr>
              <w:instrText xml:space="preserve"> PAGEREF _Toc140408617 \h </w:instrText>
            </w:r>
            <w:r w:rsidR="003730B1">
              <w:rPr>
                <w:noProof/>
                <w:webHidden/>
              </w:rPr>
            </w:r>
            <w:r w:rsidR="003730B1">
              <w:rPr>
                <w:noProof/>
                <w:webHidden/>
              </w:rPr>
              <w:fldChar w:fldCharType="separate"/>
            </w:r>
            <w:r w:rsidR="003730B1">
              <w:rPr>
                <w:noProof/>
                <w:webHidden/>
              </w:rPr>
              <w:t>61</w:t>
            </w:r>
            <w:r w:rsidR="003730B1">
              <w:rPr>
                <w:noProof/>
                <w:webHidden/>
              </w:rPr>
              <w:fldChar w:fldCharType="end"/>
            </w:r>
          </w:hyperlink>
        </w:p>
        <w:p w14:paraId="108BD197" w14:textId="0F3965C2"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8" w:history="1">
            <w:r w:rsidR="003730B1" w:rsidRPr="00A22852">
              <w:rPr>
                <w:rStyle w:val="Hyperlink"/>
                <w:rFonts w:ascii="Cambria" w:hAnsi="Cambria"/>
                <w:smallCaps/>
                <w:noProof/>
                <w:lang w:val="en-US"/>
              </w:rPr>
              <w:t>21.</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SEVERABILITY</w:t>
            </w:r>
            <w:r w:rsidR="003730B1">
              <w:rPr>
                <w:noProof/>
                <w:webHidden/>
              </w:rPr>
              <w:tab/>
            </w:r>
            <w:r w:rsidR="003730B1">
              <w:rPr>
                <w:noProof/>
                <w:webHidden/>
              </w:rPr>
              <w:fldChar w:fldCharType="begin"/>
            </w:r>
            <w:r w:rsidR="003730B1">
              <w:rPr>
                <w:noProof/>
                <w:webHidden/>
              </w:rPr>
              <w:instrText xml:space="preserve"> PAGEREF _Toc140408618 \h </w:instrText>
            </w:r>
            <w:r w:rsidR="003730B1">
              <w:rPr>
                <w:noProof/>
                <w:webHidden/>
              </w:rPr>
            </w:r>
            <w:r w:rsidR="003730B1">
              <w:rPr>
                <w:noProof/>
                <w:webHidden/>
              </w:rPr>
              <w:fldChar w:fldCharType="separate"/>
            </w:r>
            <w:r w:rsidR="003730B1">
              <w:rPr>
                <w:noProof/>
                <w:webHidden/>
              </w:rPr>
              <w:t>62</w:t>
            </w:r>
            <w:r w:rsidR="003730B1">
              <w:rPr>
                <w:noProof/>
                <w:webHidden/>
              </w:rPr>
              <w:fldChar w:fldCharType="end"/>
            </w:r>
          </w:hyperlink>
        </w:p>
        <w:p w14:paraId="5EF45915" w14:textId="0E70486B"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19" w:history="1">
            <w:r w:rsidR="003730B1" w:rsidRPr="00A22852">
              <w:rPr>
                <w:rStyle w:val="Hyperlink"/>
                <w:rFonts w:ascii="Cambria" w:hAnsi="Cambria"/>
                <w:smallCaps/>
                <w:noProof/>
                <w:lang w:val="en-US"/>
              </w:rPr>
              <w:t>22.</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SURVIVAL</w:t>
            </w:r>
            <w:r w:rsidR="003730B1">
              <w:rPr>
                <w:noProof/>
                <w:webHidden/>
              </w:rPr>
              <w:tab/>
            </w:r>
            <w:r w:rsidR="003730B1">
              <w:rPr>
                <w:noProof/>
                <w:webHidden/>
              </w:rPr>
              <w:fldChar w:fldCharType="begin"/>
            </w:r>
            <w:r w:rsidR="003730B1">
              <w:rPr>
                <w:noProof/>
                <w:webHidden/>
              </w:rPr>
              <w:instrText xml:space="preserve"> PAGEREF _Toc140408619 \h </w:instrText>
            </w:r>
            <w:r w:rsidR="003730B1">
              <w:rPr>
                <w:noProof/>
                <w:webHidden/>
              </w:rPr>
            </w:r>
            <w:r w:rsidR="003730B1">
              <w:rPr>
                <w:noProof/>
                <w:webHidden/>
              </w:rPr>
              <w:fldChar w:fldCharType="separate"/>
            </w:r>
            <w:r w:rsidR="003730B1">
              <w:rPr>
                <w:noProof/>
                <w:webHidden/>
              </w:rPr>
              <w:t>62</w:t>
            </w:r>
            <w:r w:rsidR="003730B1">
              <w:rPr>
                <w:noProof/>
                <w:webHidden/>
              </w:rPr>
              <w:fldChar w:fldCharType="end"/>
            </w:r>
          </w:hyperlink>
        </w:p>
        <w:p w14:paraId="5F0A628E" w14:textId="24F4D87C"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0" w:history="1">
            <w:r w:rsidR="003730B1" w:rsidRPr="00A22852">
              <w:rPr>
                <w:rStyle w:val="Hyperlink"/>
                <w:rFonts w:ascii="Cambria" w:hAnsi="Cambria"/>
                <w:smallCaps/>
                <w:noProof/>
                <w:lang w:val="en-US"/>
              </w:rPr>
              <w:t>23.</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COUNTERPARTS</w:t>
            </w:r>
            <w:r w:rsidR="003730B1">
              <w:rPr>
                <w:noProof/>
                <w:webHidden/>
              </w:rPr>
              <w:tab/>
            </w:r>
            <w:r w:rsidR="003730B1">
              <w:rPr>
                <w:noProof/>
                <w:webHidden/>
              </w:rPr>
              <w:fldChar w:fldCharType="begin"/>
            </w:r>
            <w:r w:rsidR="003730B1">
              <w:rPr>
                <w:noProof/>
                <w:webHidden/>
              </w:rPr>
              <w:instrText xml:space="preserve"> PAGEREF _Toc140408620 \h </w:instrText>
            </w:r>
            <w:r w:rsidR="003730B1">
              <w:rPr>
                <w:noProof/>
                <w:webHidden/>
              </w:rPr>
            </w:r>
            <w:r w:rsidR="003730B1">
              <w:rPr>
                <w:noProof/>
                <w:webHidden/>
              </w:rPr>
              <w:fldChar w:fldCharType="separate"/>
            </w:r>
            <w:r w:rsidR="003730B1">
              <w:rPr>
                <w:noProof/>
                <w:webHidden/>
              </w:rPr>
              <w:t>62</w:t>
            </w:r>
            <w:r w:rsidR="003730B1">
              <w:rPr>
                <w:noProof/>
                <w:webHidden/>
              </w:rPr>
              <w:fldChar w:fldCharType="end"/>
            </w:r>
          </w:hyperlink>
        </w:p>
        <w:p w14:paraId="2C73B8F4" w14:textId="1C7B76A5"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1" w:history="1">
            <w:r w:rsidR="003730B1" w:rsidRPr="00A22852">
              <w:rPr>
                <w:rStyle w:val="Hyperlink"/>
                <w:rFonts w:ascii="Cambria" w:hAnsi="Cambria"/>
                <w:smallCaps/>
                <w:noProof/>
                <w:lang w:val="en-US"/>
              </w:rPr>
              <w:t>24.</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ASSIGNMENT</w:t>
            </w:r>
            <w:r w:rsidR="003730B1">
              <w:rPr>
                <w:noProof/>
                <w:webHidden/>
              </w:rPr>
              <w:tab/>
            </w:r>
            <w:r w:rsidR="003730B1">
              <w:rPr>
                <w:noProof/>
                <w:webHidden/>
              </w:rPr>
              <w:fldChar w:fldCharType="begin"/>
            </w:r>
            <w:r w:rsidR="003730B1">
              <w:rPr>
                <w:noProof/>
                <w:webHidden/>
              </w:rPr>
              <w:instrText xml:space="preserve"> PAGEREF _Toc140408621 \h </w:instrText>
            </w:r>
            <w:r w:rsidR="003730B1">
              <w:rPr>
                <w:noProof/>
                <w:webHidden/>
              </w:rPr>
            </w:r>
            <w:r w:rsidR="003730B1">
              <w:rPr>
                <w:noProof/>
                <w:webHidden/>
              </w:rPr>
              <w:fldChar w:fldCharType="separate"/>
            </w:r>
            <w:r w:rsidR="003730B1">
              <w:rPr>
                <w:noProof/>
                <w:webHidden/>
              </w:rPr>
              <w:t>63</w:t>
            </w:r>
            <w:r w:rsidR="003730B1">
              <w:rPr>
                <w:noProof/>
                <w:webHidden/>
              </w:rPr>
              <w:fldChar w:fldCharType="end"/>
            </w:r>
          </w:hyperlink>
        </w:p>
        <w:p w14:paraId="6E8B3A89" w14:textId="03553294"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2" w:history="1">
            <w:r w:rsidR="003730B1" w:rsidRPr="00A22852">
              <w:rPr>
                <w:rStyle w:val="Hyperlink"/>
                <w:rFonts w:ascii="Cambria" w:hAnsi="Cambria"/>
                <w:smallCaps/>
                <w:noProof/>
                <w:lang w:val="en-US"/>
              </w:rPr>
              <w:t>25.</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WAIVER</w:t>
            </w:r>
            <w:r w:rsidR="003730B1">
              <w:rPr>
                <w:noProof/>
                <w:webHidden/>
              </w:rPr>
              <w:tab/>
            </w:r>
            <w:r w:rsidR="003730B1">
              <w:rPr>
                <w:noProof/>
                <w:webHidden/>
              </w:rPr>
              <w:fldChar w:fldCharType="begin"/>
            </w:r>
            <w:r w:rsidR="003730B1">
              <w:rPr>
                <w:noProof/>
                <w:webHidden/>
              </w:rPr>
              <w:instrText xml:space="preserve"> PAGEREF _Toc140408622 \h </w:instrText>
            </w:r>
            <w:r w:rsidR="003730B1">
              <w:rPr>
                <w:noProof/>
                <w:webHidden/>
              </w:rPr>
            </w:r>
            <w:r w:rsidR="003730B1">
              <w:rPr>
                <w:noProof/>
                <w:webHidden/>
              </w:rPr>
              <w:fldChar w:fldCharType="separate"/>
            </w:r>
            <w:r w:rsidR="003730B1">
              <w:rPr>
                <w:noProof/>
                <w:webHidden/>
              </w:rPr>
              <w:t>63</w:t>
            </w:r>
            <w:r w:rsidR="003730B1">
              <w:rPr>
                <w:noProof/>
                <w:webHidden/>
              </w:rPr>
              <w:fldChar w:fldCharType="end"/>
            </w:r>
          </w:hyperlink>
        </w:p>
        <w:p w14:paraId="6E518810" w14:textId="69614EF4"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3" w:history="1">
            <w:r w:rsidR="003730B1" w:rsidRPr="00A22852">
              <w:rPr>
                <w:rStyle w:val="Hyperlink"/>
                <w:rFonts w:ascii="Cambria" w:hAnsi="Cambria"/>
                <w:smallCaps/>
                <w:noProof/>
                <w:lang w:val="en-US"/>
              </w:rPr>
              <w:t>26.</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VARIATION</w:t>
            </w:r>
            <w:r w:rsidR="003730B1">
              <w:rPr>
                <w:noProof/>
                <w:webHidden/>
              </w:rPr>
              <w:tab/>
            </w:r>
            <w:r w:rsidR="003730B1">
              <w:rPr>
                <w:noProof/>
                <w:webHidden/>
              </w:rPr>
              <w:fldChar w:fldCharType="begin"/>
            </w:r>
            <w:r w:rsidR="003730B1">
              <w:rPr>
                <w:noProof/>
                <w:webHidden/>
              </w:rPr>
              <w:instrText xml:space="preserve"> PAGEREF _Toc140408623 \h </w:instrText>
            </w:r>
            <w:r w:rsidR="003730B1">
              <w:rPr>
                <w:noProof/>
                <w:webHidden/>
              </w:rPr>
            </w:r>
            <w:r w:rsidR="003730B1">
              <w:rPr>
                <w:noProof/>
                <w:webHidden/>
              </w:rPr>
              <w:fldChar w:fldCharType="separate"/>
            </w:r>
            <w:r w:rsidR="003730B1">
              <w:rPr>
                <w:noProof/>
                <w:webHidden/>
              </w:rPr>
              <w:t>63</w:t>
            </w:r>
            <w:r w:rsidR="003730B1">
              <w:rPr>
                <w:noProof/>
                <w:webHidden/>
              </w:rPr>
              <w:fldChar w:fldCharType="end"/>
            </w:r>
          </w:hyperlink>
        </w:p>
        <w:p w14:paraId="48DDB60A" w14:textId="7AD14B7D"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4" w:history="1">
            <w:r w:rsidR="003730B1" w:rsidRPr="00A22852">
              <w:rPr>
                <w:rStyle w:val="Hyperlink"/>
                <w:rFonts w:ascii="Cambria" w:hAnsi="Cambria"/>
                <w:smallCaps/>
                <w:noProof/>
                <w:lang w:val="en-US"/>
              </w:rPr>
              <w:t>27.</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NO THIRD-PARTY BENEFICIARIES</w:t>
            </w:r>
            <w:r w:rsidR="003730B1">
              <w:rPr>
                <w:noProof/>
                <w:webHidden/>
              </w:rPr>
              <w:tab/>
            </w:r>
            <w:r w:rsidR="003730B1">
              <w:rPr>
                <w:noProof/>
                <w:webHidden/>
              </w:rPr>
              <w:fldChar w:fldCharType="begin"/>
            </w:r>
            <w:r w:rsidR="003730B1">
              <w:rPr>
                <w:noProof/>
                <w:webHidden/>
              </w:rPr>
              <w:instrText xml:space="preserve"> PAGEREF _Toc140408624 \h </w:instrText>
            </w:r>
            <w:r w:rsidR="003730B1">
              <w:rPr>
                <w:noProof/>
                <w:webHidden/>
              </w:rPr>
            </w:r>
            <w:r w:rsidR="003730B1">
              <w:rPr>
                <w:noProof/>
                <w:webHidden/>
              </w:rPr>
              <w:fldChar w:fldCharType="separate"/>
            </w:r>
            <w:r w:rsidR="003730B1">
              <w:rPr>
                <w:noProof/>
                <w:webHidden/>
              </w:rPr>
              <w:t>63</w:t>
            </w:r>
            <w:r w:rsidR="003730B1">
              <w:rPr>
                <w:noProof/>
                <w:webHidden/>
              </w:rPr>
              <w:fldChar w:fldCharType="end"/>
            </w:r>
          </w:hyperlink>
        </w:p>
        <w:p w14:paraId="7C9D6A95" w14:textId="65D290FE"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5" w:history="1">
            <w:r w:rsidR="003730B1" w:rsidRPr="00A22852">
              <w:rPr>
                <w:rStyle w:val="Hyperlink"/>
                <w:rFonts w:ascii="Cambria" w:hAnsi="Cambria"/>
                <w:smallCaps/>
                <w:noProof/>
                <w:lang w:val="en-US"/>
              </w:rPr>
              <w:t>28.</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NATURE OF RELATIONSHIP</w:t>
            </w:r>
            <w:r w:rsidR="003730B1">
              <w:rPr>
                <w:noProof/>
                <w:webHidden/>
              </w:rPr>
              <w:tab/>
            </w:r>
            <w:r w:rsidR="003730B1">
              <w:rPr>
                <w:noProof/>
                <w:webHidden/>
              </w:rPr>
              <w:fldChar w:fldCharType="begin"/>
            </w:r>
            <w:r w:rsidR="003730B1">
              <w:rPr>
                <w:noProof/>
                <w:webHidden/>
              </w:rPr>
              <w:instrText xml:space="preserve"> PAGEREF _Toc140408625 \h </w:instrText>
            </w:r>
            <w:r w:rsidR="003730B1">
              <w:rPr>
                <w:noProof/>
                <w:webHidden/>
              </w:rPr>
            </w:r>
            <w:r w:rsidR="003730B1">
              <w:rPr>
                <w:noProof/>
                <w:webHidden/>
              </w:rPr>
              <w:fldChar w:fldCharType="separate"/>
            </w:r>
            <w:r w:rsidR="003730B1">
              <w:rPr>
                <w:noProof/>
                <w:webHidden/>
              </w:rPr>
              <w:t>63</w:t>
            </w:r>
            <w:r w:rsidR="003730B1">
              <w:rPr>
                <w:noProof/>
                <w:webHidden/>
              </w:rPr>
              <w:fldChar w:fldCharType="end"/>
            </w:r>
          </w:hyperlink>
        </w:p>
        <w:p w14:paraId="3E0EC4E0" w14:textId="7075B02E"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6" w:history="1">
            <w:r w:rsidR="003730B1" w:rsidRPr="00A22852">
              <w:rPr>
                <w:rStyle w:val="Hyperlink"/>
                <w:rFonts w:ascii="Cambria" w:hAnsi="Cambria"/>
                <w:smallCaps/>
                <w:noProof/>
                <w:lang w:val="en-US"/>
              </w:rPr>
              <w:t>29.</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FURTHER ASSURANCES</w:t>
            </w:r>
            <w:r w:rsidR="003730B1">
              <w:rPr>
                <w:noProof/>
                <w:webHidden/>
              </w:rPr>
              <w:tab/>
            </w:r>
            <w:r w:rsidR="003730B1">
              <w:rPr>
                <w:noProof/>
                <w:webHidden/>
              </w:rPr>
              <w:fldChar w:fldCharType="begin"/>
            </w:r>
            <w:r w:rsidR="003730B1">
              <w:rPr>
                <w:noProof/>
                <w:webHidden/>
              </w:rPr>
              <w:instrText xml:space="preserve"> PAGEREF _Toc140408626 \h </w:instrText>
            </w:r>
            <w:r w:rsidR="003730B1">
              <w:rPr>
                <w:noProof/>
                <w:webHidden/>
              </w:rPr>
            </w:r>
            <w:r w:rsidR="003730B1">
              <w:rPr>
                <w:noProof/>
                <w:webHidden/>
              </w:rPr>
              <w:fldChar w:fldCharType="separate"/>
            </w:r>
            <w:r w:rsidR="003730B1">
              <w:rPr>
                <w:noProof/>
                <w:webHidden/>
              </w:rPr>
              <w:t>64</w:t>
            </w:r>
            <w:r w:rsidR="003730B1">
              <w:rPr>
                <w:noProof/>
                <w:webHidden/>
              </w:rPr>
              <w:fldChar w:fldCharType="end"/>
            </w:r>
          </w:hyperlink>
        </w:p>
        <w:p w14:paraId="57A38AD5" w14:textId="33630D07"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7" w:history="1">
            <w:r w:rsidR="003730B1" w:rsidRPr="00A22852">
              <w:rPr>
                <w:rStyle w:val="Hyperlink"/>
                <w:rFonts w:ascii="Cambria" w:hAnsi="Cambria"/>
                <w:smallCaps/>
                <w:noProof/>
                <w:lang w:val="en-US"/>
              </w:rPr>
              <w:t>30.</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ENTIRE AGREEMENT</w:t>
            </w:r>
            <w:r w:rsidR="003730B1">
              <w:rPr>
                <w:noProof/>
                <w:webHidden/>
              </w:rPr>
              <w:tab/>
            </w:r>
            <w:r w:rsidR="003730B1">
              <w:rPr>
                <w:noProof/>
                <w:webHidden/>
              </w:rPr>
              <w:fldChar w:fldCharType="begin"/>
            </w:r>
            <w:r w:rsidR="003730B1">
              <w:rPr>
                <w:noProof/>
                <w:webHidden/>
              </w:rPr>
              <w:instrText xml:space="preserve"> PAGEREF _Toc140408627 \h </w:instrText>
            </w:r>
            <w:r w:rsidR="003730B1">
              <w:rPr>
                <w:noProof/>
                <w:webHidden/>
              </w:rPr>
            </w:r>
            <w:r w:rsidR="003730B1">
              <w:rPr>
                <w:noProof/>
                <w:webHidden/>
              </w:rPr>
              <w:fldChar w:fldCharType="separate"/>
            </w:r>
            <w:r w:rsidR="003730B1">
              <w:rPr>
                <w:noProof/>
                <w:webHidden/>
              </w:rPr>
              <w:t>64</w:t>
            </w:r>
            <w:r w:rsidR="003730B1">
              <w:rPr>
                <w:noProof/>
                <w:webHidden/>
              </w:rPr>
              <w:fldChar w:fldCharType="end"/>
            </w:r>
          </w:hyperlink>
        </w:p>
        <w:p w14:paraId="3811F5D4" w14:textId="6B5D02C0"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8" w:history="1">
            <w:r w:rsidR="003730B1" w:rsidRPr="00A22852">
              <w:rPr>
                <w:rStyle w:val="Hyperlink"/>
                <w:rFonts w:ascii="Cambria" w:hAnsi="Cambria"/>
                <w:smallCaps/>
                <w:noProof/>
                <w:lang w:val="en-US"/>
              </w:rPr>
              <w:t>31.</w:t>
            </w:r>
            <w:r w:rsidR="003730B1">
              <w:rPr>
                <w:rFonts w:asciiTheme="minorHAnsi" w:eastAsiaTheme="minorEastAsia" w:hAnsiTheme="minorHAnsi" w:cstheme="minorBidi"/>
                <w:noProof/>
                <w:kern w:val="2"/>
                <w:sz w:val="22"/>
                <w:szCs w:val="22"/>
                <w:lang w:eastAsia="en-GB"/>
                <w14:ligatures w14:val="standardContextual"/>
              </w:rPr>
              <w:tab/>
            </w:r>
            <w:r w:rsidR="003730B1" w:rsidRPr="00A22852">
              <w:rPr>
                <w:rStyle w:val="Hyperlink"/>
                <w:rFonts w:ascii="Cambria" w:hAnsi="Cambria"/>
                <w:smallCaps/>
                <w:noProof/>
              </w:rPr>
              <w:t>GOVERNING LAW AND DISPUTE RESOLUTION</w:t>
            </w:r>
            <w:r w:rsidR="003730B1">
              <w:rPr>
                <w:noProof/>
                <w:webHidden/>
              </w:rPr>
              <w:tab/>
            </w:r>
            <w:r w:rsidR="003730B1">
              <w:rPr>
                <w:noProof/>
                <w:webHidden/>
              </w:rPr>
              <w:fldChar w:fldCharType="begin"/>
            </w:r>
            <w:r w:rsidR="003730B1">
              <w:rPr>
                <w:noProof/>
                <w:webHidden/>
              </w:rPr>
              <w:instrText xml:space="preserve"> PAGEREF _Toc140408628 \h </w:instrText>
            </w:r>
            <w:r w:rsidR="003730B1">
              <w:rPr>
                <w:noProof/>
                <w:webHidden/>
              </w:rPr>
            </w:r>
            <w:r w:rsidR="003730B1">
              <w:rPr>
                <w:noProof/>
                <w:webHidden/>
              </w:rPr>
              <w:fldChar w:fldCharType="separate"/>
            </w:r>
            <w:r w:rsidR="003730B1">
              <w:rPr>
                <w:noProof/>
                <w:webHidden/>
              </w:rPr>
              <w:t>64</w:t>
            </w:r>
            <w:r w:rsidR="003730B1">
              <w:rPr>
                <w:noProof/>
                <w:webHidden/>
              </w:rPr>
              <w:fldChar w:fldCharType="end"/>
            </w:r>
          </w:hyperlink>
        </w:p>
        <w:p w14:paraId="2410A7CD" w14:textId="0BC45987"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29" w:history="1">
            <w:r w:rsidR="003730B1" w:rsidRPr="00A22852">
              <w:rPr>
                <w:rStyle w:val="Hyperlink"/>
                <w:rFonts w:ascii="Cambria" w:hAnsi="Cambria"/>
                <w:smallCaps/>
                <w:noProof/>
              </w:rPr>
              <w:t>ANNEX 1 - TARIFF MECHANISM</w:t>
            </w:r>
            <w:r w:rsidR="003730B1">
              <w:rPr>
                <w:noProof/>
                <w:webHidden/>
              </w:rPr>
              <w:tab/>
            </w:r>
            <w:r w:rsidR="003730B1">
              <w:rPr>
                <w:noProof/>
                <w:webHidden/>
              </w:rPr>
              <w:fldChar w:fldCharType="begin"/>
            </w:r>
            <w:r w:rsidR="003730B1">
              <w:rPr>
                <w:noProof/>
                <w:webHidden/>
              </w:rPr>
              <w:instrText xml:space="preserve"> PAGEREF _Toc140408629 \h </w:instrText>
            </w:r>
            <w:r w:rsidR="003730B1">
              <w:rPr>
                <w:noProof/>
                <w:webHidden/>
              </w:rPr>
            </w:r>
            <w:r w:rsidR="003730B1">
              <w:rPr>
                <w:noProof/>
                <w:webHidden/>
              </w:rPr>
              <w:fldChar w:fldCharType="separate"/>
            </w:r>
            <w:r w:rsidR="003730B1">
              <w:rPr>
                <w:noProof/>
                <w:webHidden/>
              </w:rPr>
              <w:t>68</w:t>
            </w:r>
            <w:r w:rsidR="003730B1">
              <w:rPr>
                <w:noProof/>
                <w:webHidden/>
              </w:rPr>
              <w:fldChar w:fldCharType="end"/>
            </w:r>
          </w:hyperlink>
        </w:p>
        <w:p w14:paraId="2E021886" w14:textId="353C2EA6"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0" w:history="1">
            <w:r w:rsidR="003730B1" w:rsidRPr="00A22852">
              <w:rPr>
                <w:rStyle w:val="Hyperlink"/>
                <w:rFonts w:ascii="Cambria" w:hAnsi="Cambria"/>
                <w:smallCaps/>
                <w:noProof/>
              </w:rPr>
              <w:t>ANNEX 2 - CONNECTION SITE SPECIFICATIONS AND CONNECTION EQUIPMENT</w:t>
            </w:r>
            <w:r w:rsidR="003730B1">
              <w:rPr>
                <w:noProof/>
                <w:webHidden/>
              </w:rPr>
              <w:tab/>
            </w:r>
            <w:r w:rsidR="003730B1">
              <w:rPr>
                <w:noProof/>
                <w:webHidden/>
              </w:rPr>
              <w:fldChar w:fldCharType="begin"/>
            </w:r>
            <w:r w:rsidR="003730B1">
              <w:rPr>
                <w:noProof/>
                <w:webHidden/>
              </w:rPr>
              <w:instrText xml:space="preserve"> PAGEREF _Toc140408630 \h </w:instrText>
            </w:r>
            <w:r w:rsidR="003730B1">
              <w:rPr>
                <w:noProof/>
                <w:webHidden/>
              </w:rPr>
            </w:r>
            <w:r w:rsidR="003730B1">
              <w:rPr>
                <w:noProof/>
                <w:webHidden/>
              </w:rPr>
              <w:fldChar w:fldCharType="separate"/>
            </w:r>
            <w:r w:rsidR="003730B1">
              <w:rPr>
                <w:noProof/>
                <w:webHidden/>
              </w:rPr>
              <w:t>70</w:t>
            </w:r>
            <w:r w:rsidR="003730B1">
              <w:rPr>
                <w:noProof/>
                <w:webHidden/>
              </w:rPr>
              <w:fldChar w:fldCharType="end"/>
            </w:r>
          </w:hyperlink>
        </w:p>
        <w:p w14:paraId="2173973C" w14:textId="4CB2927D"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1" w:history="1">
            <w:r w:rsidR="003730B1" w:rsidRPr="00A22852">
              <w:rPr>
                <w:rStyle w:val="Hyperlink"/>
                <w:rFonts w:ascii="Cambria" w:hAnsi="Cambria"/>
                <w:smallCaps/>
                <w:noProof/>
              </w:rPr>
              <w:t>ANNEX 3 - COMMISSIONING PROCEDURES</w:t>
            </w:r>
            <w:r w:rsidR="003730B1">
              <w:rPr>
                <w:noProof/>
                <w:webHidden/>
              </w:rPr>
              <w:tab/>
            </w:r>
            <w:r w:rsidR="003730B1">
              <w:rPr>
                <w:noProof/>
                <w:webHidden/>
              </w:rPr>
              <w:fldChar w:fldCharType="begin"/>
            </w:r>
            <w:r w:rsidR="003730B1">
              <w:rPr>
                <w:noProof/>
                <w:webHidden/>
              </w:rPr>
              <w:instrText xml:space="preserve"> PAGEREF _Toc140408631 \h </w:instrText>
            </w:r>
            <w:r w:rsidR="003730B1">
              <w:rPr>
                <w:noProof/>
                <w:webHidden/>
              </w:rPr>
            </w:r>
            <w:r w:rsidR="003730B1">
              <w:rPr>
                <w:noProof/>
                <w:webHidden/>
              </w:rPr>
              <w:fldChar w:fldCharType="separate"/>
            </w:r>
            <w:r w:rsidR="003730B1">
              <w:rPr>
                <w:noProof/>
                <w:webHidden/>
              </w:rPr>
              <w:t>71</w:t>
            </w:r>
            <w:r w:rsidR="003730B1">
              <w:rPr>
                <w:noProof/>
                <w:webHidden/>
              </w:rPr>
              <w:fldChar w:fldCharType="end"/>
            </w:r>
          </w:hyperlink>
        </w:p>
        <w:p w14:paraId="6A7DA85E" w14:textId="3DFBFEF6"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2" w:history="1">
            <w:r w:rsidR="003730B1" w:rsidRPr="00A22852">
              <w:rPr>
                <w:rStyle w:val="Hyperlink"/>
                <w:rFonts w:ascii="Cambria" w:hAnsi="Cambria"/>
                <w:smallCaps/>
                <w:noProof/>
              </w:rPr>
              <w:t>ANNEX 4 - DESCRIPTION OF DELIVERY POINT/CONNECTION POINT</w:t>
            </w:r>
            <w:r w:rsidR="003730B1">
              <w:rPr>
                <w:noProof/>
                <w:webHidden/>
              </w:rPr>
              <w:tab/>
            </w:r>
            <w:r w:rsidR="003730B1">
              <w:rPr>
                <w:noProof/>
                <w:webHidden/>
              </w:rPr>
              <w:fldChar w:fldCharType="begin"/>
            </w:r>
            <w:r w:rsidR="003730B1">
              <w:rPr>
                <w:noProof/>
                <w:webHidden/>
              </w:rPr>
              <w:instrText xml:space="preserve"> PAGEREF _Toc140408632 \h </w:instrText>
            </w:r>
            <w:r w:rsidR="003730B1">
              <w:rPr>
                <w:noProof/>
                <w:webHidden/>
              </w:rPr>
            </w:r>
            <w:r w:rsidR="003730B1">
              <w:rPr>
                <w:noProof/>
                <w:webHidden/>
              </w:rPr>
              <w:fldChar w:fldCharType="separate"/>
            </w:r>
            <w:r w:rsidR="003730B1">
              <w:rPr>
                <w:noProof/>
                <w:webHidden/>
              </w:rPr>
              <w:t>72</w:t>
            </w:r>
            <w:r w:rsidR="003730B1">
              <w:rPr>
                <w:noProof/>
                <w:webHidden/>
              </w:rPr>
              <w:fldChar w:fldCharType="end"/>
            </w:r>
          </w:hyperlink>
        </w:p>
        <w:p w14:paraId="71B11A9A" w14:textId="20236B17"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3" w:history="1">
            <w:r w:rsidR="003730B1" w:rsidRPr="00A22852">
              <w:rPr>
                <w:rStyle w:val="Hyperlink"/>
                <w:rFonts w:ascii="Cambria" w:hAnsi="Cambria"/>
                <w:smallCaps/>
                <w:noProof/>
              </w:rPr>
              <w:t>ANNEX 5 - FUNCTIONAL SPECIFICATIONS AND OPERATING PARAMETERS</w:t>
            </w:r>
            <w:r w:rsidR="003730B1">
              <w:rPr>
                <w:noProof/>
                <w:webHidden/>
              </w:rPr>
              <w:tab/>
            </w:r>
            <w:r w:rsidR="003730B1">
              <w:rPr>
                <w:noProof/>
                <w:webHidden/>
              </w:rPr>
              <w:fldChar w:fldCharType="begin"/>
            </w:r>
            <w:r w:rsidR="003730B1">
              <w:rPr>
                <w:noProof/>
                <w:webHidden/>
              </w:rPr>
              <w:instrText xml:space="preserve"> PAGEREF _Toc140408633 \h </w:instrText>
            </w:r>
            <w:r w:rsidR="003730B1">
              <w:rPr>
                <w:noProof/>
                <w:webHidden/>
              </w:rPr>
            </w:r>
            <w:r w:rsidR="003730B1">
              <w:rPr>
                <w:noProof/>
                <w:webHidden/>
              </w:rPr>
              <w:fldChar w:fldCharType="separate"/>
            </w:r>
            <w:r w:rsidR="003730B1">
              <w:rPr>
                <w:noProof/>
                <w:webHidden/>
              </w:rPr>
              <w:t>73</w:t>
            </w:r>
            <w:r w:rsidR="003730B1">
              <w:rPr>
                <w:noProof/>
                <w:webHidden/>
              </w:rPr>
              <w:fldChar w:fldCharType="end"/>
            </w:r>
          </w:hyperlink>
        </w:p>
        <w:p w14:paraId="32567AD6" w14:textId="280E7D20"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4" w:history="1">
            <w:r w:rsidR="003730B1" w:rsidRPr="00A22852">
              <w:rPr>
                <w:rStyle w:val="Hyperlink"/>
                <w:rFonts w:ascii="Cambria" w:hAnsi="Cambria"/>
                <w:smallCaps/>
                <w:noProof/>
              </w:rPr>
              <w:t>ANNEX 6 - APPOINTMENT OF EXPERT</w:t>
            </w:r>
            <w:r w:rsidR="003730B1">
              <w:rPr>
                <w:noProof/>
                <w:webHidden/>
              </w:rPr>
              <w:tab/>
            </w:r>
            <w:r w:rsidR="003730B1">
              <w:rPr>
                <w:noProof/>
                <w:webHidden/>
              </w:rPr>
              <w:fldChar w:fldCharType="begin"/>
            </w:r>
            <w:r w:rsidR="003730B1">
              <w:rPr>
                <w:noProof/>
                <w:webHidden/>
              </w:rPr>
              <w:instrText xml:space="preserve"> PAGEREF _Toc140408634 \h </w:instrText>
            </w:r>
            <w:r w:rsidR="003730B1">
              <w:rPr>
                <w:noProof/>
                <w:webHidden/>
              </w:rPr>
            </w:r>
            <w:r w:rsidR="003730B1">
              <w:rPr>
                <w:noProof/>
                <w:webHidden/>
              </w:rPr>
              <w:fldChar w:fldCharType="separate"/>
            </w:r>
            <w:r w:rsidR="003730B1">
              <w:rPr>
                <w:noProof/>
                <w:webHidden/>
              </w:rPr>
              <w:t>74</w:t>
            </w:r>
            <w:r w:rsidR="003730B1">
              <w:rPr>
                <w:noProof/>
                <w:webHidden/>
              </w:rPr>
              <w:fldChar w:fldCharType="end"/>
            </w:r>
          </w:hyperlink>
        </w:p>
        <w:p w14:paraId="3AB32501" w14:textId="7A85C23E"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5" w:history="1">
            <w:r w:rsidR="003730B1" w:rsidRPr="00A22852">
              <w:rPr>
                <w:rStyle w:val="Hyperlink"/>
                <w:rFonts w:ascii="Cambria" w:hAnsi="Cambria"/>
                <w:smallCaps/>
                <w:noProof/>
              </w:rPr>
              <w:t>ANNEX 7 – OPERATIONS AND MAINTENANCE FRAMEWORK FOR THE PLANT</w:t>
            </w:r>
            <w:r w:rsidR="003730B1">
              <w:rPr>
                <w:noProof/>
                <w:webHidden/>
              </w:rPr>
              <w:tab/>
            </w:r>
            <w:r w:rsidR="003730B1">
              <w:rPr>
                <w:noProof/>
                <w:webHidden/>
              </w:rPr>
              <w:fldChar w:fldCharType="begin"/>
            </w:r>
            <w:r w:rsidR="003730B1">
              <w:rPr>
                <w:noProof/>
                <w:webHidden/>
              </w:rPr>
              <w:instrText xml:space="preserve"> PAGEREF _Toc140408635 \h </w:instrText>
            </w:r>
            <w:r w:rsidR="003730B1">
              <w:rPr>
                <w:noProof/>
                <w:webHidden/>
              </w:rPr>
            </w:r>
            <w:r w:rsidR="003730B1">
              <w:rPr>
                <w:noProof/>
                <w:webHidden/>
              </w:rPr>
              <w:fldChar w:fldCharType="separate"/>
            </w:r>
            <w:r w:rsidR="003730B1">
              <w:rPr>
                <w:noProof/>
                <w:webHidden/>
              </w:rPr>
              <w:t>75</w:t>
            </w:r>
            <w:r w:rsidR="003730B1">
              <w:rPr>
                <w:noProof/>
                <w:webHidden/>
              </w:rPr>
              <w:fldChar w:fldCharType="end"/>
            </w:r>
          </w:hyperlink>
        </w:p>
        <w:p w14:paraId="059F7939" w14:textId="5074065A"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6" w:history="1">
            <w:r w:rsidR="003730B1" w:rsidRPr="00A22852">
              <w:rPr>
                <w:rStyle w:val="Hyperlink"/>
                <w:rFonts w:ascii="Cambria" w:hAnsi="Cambria"/>
                <w:smallCaps/>
                <w:noProof/>
              </w:rPr>
              <w:t>ANNEX 8 – INVOICE</w:t>
            </w:r>
            <w:r w:rsidR="003730B1">
              <w:rPr>
                <w:noProof/>
                <w:webHidden/>
              </w:rPr>
              <w:tab/>
            </w:r>
            <w:r w:rsidR="003730B1">
              <w:rPr>
                <w:noProof/>
                <w:webHidden/>
              </w:rPr>
              <w:fldChar w:fldCharType="begin"/>
            </w:r>
            <w:r w:rsidR="003730B1">
              <w:rPr>
                <w:noProof/>
                <w:webHidden/>
              </w:rPr>
              <w:instrText xml:space="preserve"> PAGEREF _Toc140408636 \h </w:instrText>
            </w:r>
            <w:r w:rsidR="003730B1">
              <w:rPr>
                <w:noProof/>
                <w:webHidden/>
              </w:rPr>
            </w:r>
            <w:r w:rsidR="003730B1">
              <w:rPr>
                <w:noProof/>
                <w:webHidden/>
              </w:rPr>
              <w:fldChar w:fldCharType="separate"/>
            </w:r>
            <w:r w:rsidR="003730B1">
              <w:rPr>
                <w:noProof/>
                <w:webHidden/>
              </w:rPr>
              <w:t>76</w:t>
            </w:r>
            <w:r w:rsidR="003730B1">
              <w:rPr>
                <w:noProof/>
                <w:webHidden/>
              </w:rPr>
              <w:fldChar w:fldCharType="end"/>
            </w:r>
          </w:hyperlink>
        </w:p>
        <w:p w14:paraId="51FA3BB9" w14:textId="7B456DA1"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7" w:history="1">
            <w:r w:rsidR="003730B1" w:rsidRPr="00A22852">
              <w:rPr>
                <w:rStyle w:val="Hyperlink"/>
                <w:rFonts w:ascii="Cambria" w:hAnsi="Cambria"/>
                <w:smallCaps/>
                <w:noProof/>
              </w:rPr>
              <w:t>ANNEX 9 - TERMINATION COMPENSATION</w:t>
            </w:r>
            <w:r w:rsidR="003730B1">
              <w:rPr>
                <w:noProof/>
                <w:webHidden/>
              </w:rPr>
              <w:tab/>
            </w:r>
            <w:r w:rsidR="003730B1">
              <w:rPr>
                <w:noProof/>
                <w:webHidden/>
              </w:rPr>
              <w:fldChar w:fldCharType="begin"/>
            </w:r>
            <w:r w:rsidR="003730B1">
              <w:rPr>
                <w:noProof/>
                <w:webHidden/>
              </w:rPr>
              <w:instrText xml:space="preserve"> PAGEREF _Toc140408637 \h </w:instrText>
            </w:r>
            <w:r w:rsidR="003730B1">
              <w:rPr>
                <w:noProof/>
                <w:webHidden/>
              </w:rPr>
            </w:r>
            <w:r w:rsidR="003730B1">
              <w:rPr>
                <w:noProof/>
                <w:webHidden/>
              </w:rPr>
              <w:fldChar w:fldCharType="separate"/>
            </w:r>
            <w:r w:rsidR="003730B1">
              <w:rPr>
                <w:noProof/>
                <w:webHidden/>
              </w:rPr>
              <w:t>77</w:t>
            </w:r>
            <w:r w:rsidR="003730B1">
              <w:rPr>
                <w:noProof/>
                <w:webHidden/>
              </w:rPr>
              <w:fldChar w:fldCharType="end"/>
            </w:r>
          </w:hyperlink>
        </w:p>
        <w:p w14:paraId="07D21502" w14:textId="2FC17DBC"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8" w:history="1">
            <w:r w:rsidR="003730B1" w:rsidRPr="00A22852">
              <w:rPr>
                <w:rStyle w:val="Hyperlink"/>
                <w:rFonts w:ascii="Cambria" w:hAnsi="Cambria"/>
                <w:smallCaps/>
                <w:noProof/>
              </w:rPr>
              <w:t>ANNEX 10 - SELLER AND BUYER INSURANCE REQUIREMENTS</w:t>
            </w:r>
            <w:r w:rsidR="003730B1">
              <w:rPr>
                <w:noProof/>
                <w:webHidden/>
              </w:rPr>
              <w:tab/>
            </w:r>
            <w:r w:rsidR="003730B1">
              <w:rPr>
                <w:noProof/>
                <w:webHidden/>
              </w:rPr>
              <w:fldChar w:fldCharType="begin"/>
            </w:r>
            <w:r w:rsidR="003730B1">
              <w:rPr>
                <w:noProof/>
                <w:webHidden/>
              </w:rPr>
              <w:instrText xml:space="preserve"> PAGEREF _Toc140408638 \h </w:instrText>
            </w:r>
            <w:r w:rsidR="003730B1">
              <w:rPr>
                <w:noProof/>
                <w:webHidden/>
              </w:rPr>
            </w:r>
            <w:r w:rsidR="003730B1">
              <w:rPr>
                <w:noProof/>
                <w:webHidden/>
              </w:rPr>
              <w:fldChar w:fldCharType="separate"/>
            </w:r>
            <w:r w:rsidR="003730B1">
              <w:rPr>
                <w:noProof/>
                <w:webHidden/>
              </w:rPr>
              <w:t>78</w:t>
            </w:r>
            <w:r w:rsidR="003730B1">
              <w:rPr>
                <w:noProof/>
                <w:webHidden/>
              </w:rPr>
              <w:fldChar w:fldCharType="end"/>
            </w:r>
          </w:hyperlink>
        </w:p>
        <w:p w14:paraId="217C9750" w14:textId="14A7A8C1"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39" w:history="1">
            <w:r w:rsidR="003730B1" w:rsidRPr="00A22852">
              <w:rPr>
                <w:rStyle w:val="Hyperlink"/>
                <w:rFonts w:ascii="Cambria" w:hAnsi="Cambria"/>
                <w:smallCaps/>
                <w:noProof/>
              </w:rPr>
              <w:t>ANNEX 11 – USEFUL LIFE OF COMPONENTS OF THE PLANT</w:t>
            </w:r>
            <w:r w:rsidR="003730B1">
              <w:rPr>
                <w:noProof/>
                <w:webHidden/>
              </w:rPr>
              <w:tab/>
            </w:r>
            <w:r w:rsidR="003730B1">
              <w:rPr>
                <w:noProof/>
                <w:webHidden/>
              </w:rPr>
              <w:fldChar w:fldCharType="begin"/>
            </w:r>
            <w:r w:rsidR="003730B1">
              <w:rPr>
                <w:noProof/>
                <w:webHidden/>
              </w:rPr>
              <w:instrText xml:space="preserve"> PAGEREF _Toc140408639 \h </w:instrText>
            </w:r>
            <w:r w:rsidR="003730B1">
              <w:rPr>
                <w:noProof/>
                <w:webHidden/>
              </w:rPr>
            </w:r>
            <w:r w:rsidR="003730B1">
              <w:rPr>
                <w:noProof/>
                <w:webHidden/>
              </w:rPr>
              <w:fldChar w:fldCharType="separate"/>
            </w:r>
            <w:r w:rsidR="003730B1">
              <w:rPr>
                <w:noProof/>
                <w:webHidden/>
              </w:rPr>
              <w:t>79</w:t>
            </w:r>
            <w:r w:rsidR="003730B1">
              <w:rPr>
                <w:noProof/>
                <w:webHidden/>
              </w:rPr>
              <w:fldChar w:fldCharType="end"/>
            </w:r>
          </w:hyperlink>
        </w:p>
        <w:p w14:paraId="43C5AAA2" w14:textId="630AE47D"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40" w:history="1">
            <w:r w:rsidR="003730B1" w:rsidRPr="00A22852">
              <w:rPr>
                <w:rStyle w:val="Hyperlink"/>
                <w:rFonts w:ascii="Cambria" w:hAnsi="Cambria"/>
                <w:smallCaps/>
                <w:noProof/>
              </w:rPr>
              <w:t>ANNEX 12 – MINIMUM CHARGEABLE ENERGY CALCULATION</w:t>
            </w:r>
            <w:r w:rsidR="003730B1">
              <w:rPr>
                <w:noProof/>
                <w:webHidden/>
              </w:rPr>
              <w:tab/>
            </w:r>
            <w:r w:rsidR="003730B1">
              <w:rPr>
                <w:noProof/>
                <w:webHidden/>
              </w:rPr>
              <w:fldChar w:fldCharType="begin"/>
            </w:r>
            <w:r w:rsidR="003730B1">
              <w:rPr>
                <w:noProof/>
                <w:webHidden/>
              </w:rPr>
              <w:instrText xml:space="preserve"> PAGEREF _Toc140408640 \h </w:instrText>
            </w:r>
            <w:r w:rsidR="003730B1">
              <w:rPr>
                <w:noProof/>
                <w:webHidden/>
              </w:rPr>
            </w:r>
            <w:r w:rsidR="003730B1">
              <w:rPr>
                <w:noProof/>
                <w:webHidden/>
              </w:rPr>
              <w:fldChar w:fldCharType="separate"/>
            </w:r>
            <w:r w:rsidR="003730B1">
              <w:rPr>
                <w:noProof/>
                <w:webHidden/>
              </w:rPr>
              <w:t>80</w:t>
            </w:r>
            <w:r w:rsidR="003730B1">
              <w:rPr>
                <w:noProof/>
                <w:webHidden/>
              </w:rPr>
              <w:fldChar w:fldCharType="end"/>
            </w:r>
          </w:hyperlink>
        </w:p>
        <w:p w14:paraId="112FE923" w14:textId="4E935FBC" w:rsidR="003730B1" w:rsidRDefault="008F1FC6">
          <w:pPr>
            <w:pStyle w:val="TOC1"/>
            <w:rPr>
              <w:rFonts w:asciiTheme="minorHAnsi" w:eastAsiaTheme="minorEastAsia" w:hAnsiTheme="minorHAnsi" w:cstheme="minorBidi"/>
              <w:noProof/>
              <w:kern w:val="2"/>
              <w:sz w:val="22"/>
              <w:szCs w:val="22"/>
              <w:lang w:eastAsia="en-GB"/>
              <w14:ligatures w14:val="standardContextual"/>
            </w:rPr>
          </w:pPr>
          <w:hyperlink w:anchor="_Toc140408641" w:history="1">
            <w:r w:rsidR="003730B1" w:rsidRPr="00A22852">
              <w:rPr>
                <w:rStyle w:val="Hyperlink"/>
                <w:rFonts w:ascii="Cambria" w:hAnsi="Cambria"/>
                <w:smallCaps/>
                <w:noProof/>
              </w:rPr>
              <w:t>ANNEX 13 – PRE-EXECUTION CONDITIONS PRECEDENT</w:t>
            </w:r>
            <w:r w:rsidR="003730B1">
              <w:rPr>
                <w:noProof/>
                <w:webHidden/>
              </w:rPr>
              <w:tab/>
            </w:r>
            <w:r w:rsidR="003730B1">
              <w:rPr>
                <w:noProof/>
                <w:webHidden/>
              </w:rPr>
              <w:fldChar w:fldCharType="begin"/>
            </w:r>
            <w:r w:rsidR="003730B1">
              <w:rPr>
                <w:noProof/>
                <w:webHidden/>
              </w:rPr>
              <w:instrText xml:space="preserve"> PAGEREF _Toc140408641 \h </w:instrText>
            </w:r>
            <w:r w:rsidR="003730B1">
              <w:rPr>
                <w:noProof/>
                <w:webHidden/>
              </w:rPr>
            </w:r>
            <w:r w:rsidR="003730B1">
              <w:rPr>
                <w:noProof/>
                <w:webHidden/>
              </w:rPr>
              <w:fldChar w:fldCharType="separate"/>
            </w:r>
            <w:r w:rsidR="003730B1">
              <w:rPr>
                <w:noProof/>
                <w:webHidden/>
              </w:rPr>
              <w:t>81</w:t>
            </w:r>
            <w:r w:rsidR="003730B1">
              <w:rPr>
                <w:noProof/>
                <w:webHidden/>
              </w:rPr>
              <w:fldChar w:fldCharType="end"/>
            </w:r>
          </w:hyperlink>
        </w:p>
        <w:p w14:paraId="7FBE83A8" w14:textId="64898FEC" w:rsidR="00876B07" w:rsidRDefault="00677F4E" w:rsidP="234108E7">
          <w:pPr>
            <w:jc w:val="both"/>
            <w:rPr>
              <w:rFonts w:ascii="Cambria" w:hAnsi="Cambria"/>
              <w:b/>
              <w:bCs/>
              <w:noProof/>
              <w:color w:val="000000" w:themeColor="text1"/>
              <w:sz w:val="22"/>
              <w:szCs w:val="22"/>
            </w:rPr>
          </w:pPr>
          <w:r w:rsidRPr="005129F6">
            <w:rPr>
              <w:rFonts w:ascii="Cambria" w:hAnsi="Cambria"/>
              <w:b/>
              <w:bCs/>
              <w:smallCaps/>
              <w:noProof/>
              <w:color w:val="000000" w:themeColor="text1"/>
              <w:sz w:val="22"/>
              <w:szCs w:val="22"/>
            </w:rPr>
            <w:fldChar w:fldCharType="end"/>
          </w:r>
        </w:p>
      </w:sdtContent>
    </w:sdt>
    <w:bookmarkEnd w:id="3" w:displacedByCustomXml="prev"/>
    <w:bookmarkStart w:id="4" w:name="bkmpage2" w:displacedByCustomXml="prev"/>
    <w:p w14:paraId="244E2AB2" w14:textId="520E110D" w:rsidR="78F59DD4" w:rsidRDefault="00B97563" w:rsidP="006A2372">
      <w:pPr>
        <w:rPr>
          <w:rFonts w:ascii="Cambria" w:hAnsi="Cambria"/>
          <w:b/>
          <w:bCs/>
          <w:smallCaps/>
          <w:color w:val="000000" w:themeColor="text1"/>
          <w:sz w:val="22"/>
          <w:szCs w:val="22"/>
        </w:rPr>
      </w:pPr>
      <w:r w:rsidRPr="78F59DD4">
        <w:rPr>
          <w:rFonts w:ascii="Cambria" w:hAnsi="Cambria"/>
          <w:b/>
          <w:bCs/>
          <w:smallCaps/>
          <w:color w:val="000000" w:themeColor="text1"/>
          <w:sz w:val="22"/>
          <w:szCs w:val="22"/>
        </w:rPr>
        <w:br w:type="page"/>
      </w:r>
    </w:p>
    <w:p w14:paraId="15103945" w14:textId="69FBF5B2" w:rsidR="00ED24FC" w:rsidRPr="006B3B3A" w:rsidRDefault="6D09B1C9" w:rsidP="00126150">
      <w:pPr>
        <w:jc w:val="both"/>
        <w:rPr>
          <w:rFonts w:ascii="Cambria" w:hAnsi="Cambria"/>
          <w:color w:val="000000" w:themeColor="text1"/>
          <w:sz w:val="22"/>
          <w:szCs w:val="22"/>
          <w:lang w:val="en-US"/>
        </w:rPr>
      </w:pPr>
      <w:r w:rsidRPr="006B3B3A">
        <w:rPr>
          <w:rFonts w:ascii="Cambria" w:hAnsi="Cambria"/>
          <w:b/>
          <w:bCs/>
          <w:smallCaps/>
          <w:color w:val="000000" w:themeColor="text1"/>
          <w:sz w:val="22"/>
          <w:szCs w:val="22"/>
        </w:rPr>
        <w:lastRenderedPageBreak/>
        <w:t>THIS</w:t>
      </w:r>
      <w:r w:rsidR="1F4B61DF" w:rsidRPr="006B3B3A">
        <w:rPr>
          <w:rFonts w:ascii="Cambria" w:hAnsi="Cambria"/>
          <w:b/>
          <w:bCs/>
          <w:color w:val="000000" w:themeColor="text1"/>
          <w:spacing w:val="9"/>
          <w:sz w:val="22"/>
          <w:szCs w:val="22"/>
        </w:rPr>
        <w:t xml:space="preserve"> </w:t>
      </w:r>
      <w:r w:rsidR="619EA223" w:rsidRPr="006B3B3A">
        <w:rPr>
          <w:rFonts w:ascii="Cambria" w:hAnsi="Cambria"/>
          <w:b/>
          <w:bCs/>
          <w:smallCaps/>
          <w:color w:val="000000" w:themeColor="text1"/>
          <w:sz w:val="22"/>
          <w:szCs w:val="22"/>
        </w:rPr>
        <w:t xml:space="preserve">POWER PURCHASE AGREEMENT </w:t>
      </w:r>
      <w:r w:rsidR="31D824D8" w:rsidRPr="006B3B3A">
        <w:rPr>
          <w:rFonts w:ascii="Cambria" w:hAnsi="Cambria"/>
          <w:color w:val="000000" w:themeColor="text1"/>
          <w:spacing w:val="-1"/>
          <w:sz w:val="22"/>
          <w:szCs w:val="22"/>
        </w:rPr>
        <w:t>i</w:t>
      </w:r>
      <w:r w:rsidR="31D824D8" w:rsidRPr="006B3B3A">
        <w:rPr>
          <w:rFonts w:ascii="Cambria" w:hAnsi="Cambria"/>
          <w:color w:val="000000" w:themeColor="text1"/>
          <w:sz w:val="22"/>
          <w:szCs w:val="22"/>
        </w:rPr>
        <w:t>s</w:t>
      </w:r>
      <w:r w:rsidR="31D824D8" w:rsidRPr="006B3B3A">
        <w:rPr>
          <w:rFonts w:ascii="Cambria" w:hAnsi="Cambria"/>
          <w:b/>
          <w:bCs/>
          <w:color w:val="000000" w:themeColor="text1"/>
          <w:spacing w:val="9"/>
          <w:sz w:val="22"/>
          <w:szCs w:val="22"/>
        </w:rPr>
        <w:t xml:space="preserve"> </w:t>
      </w:r>
      <w:r w:rsidR="31D824D8" w:rsidRPr="006B3B3A">
        <w:rPr>
          <w:rFonts w:ascii="Cambria" w:hAnsi="Cambria"/>
          <w:color w:val="000000" w:themeColor="text1"/>
          <w:sz w:val="22"/>
          <w:szCs w:val="22"/>
        </w:rPr>
        <w:t>date</w:t>
      </w:r>
      <w:r w:rsidR="31D824D8" w:rsidRPr="006B3B3A">
        <w:rPr>
          <w:rFonts w:ascii="Cambria" w:hAnsi="Cambria"/>
          <w:color w:val="000000" w:themeColor="text1"/>
          <w:spacing w:val="-1"/>
          <w:sz w:val="22"/>
          <w:szCs w:val="22"/>
        </w:rPr>
        <w:t>d</w:t>
      </w:r>
      <w:r w:rsidR="31D824D8" w:rsidRPr="006B3B3A">
        <w:rPr>
          <w:rFonts w:ascii="Cambria" w:hAnsi="Cambria"/>
          <w:b/>
          <w:bCs/>
          <w:color w:val="000000" w:themeColor="text1"/>
          <w:spacing w:val="10"/>
          <w:sz w:val="22"/>
          <w:szCs w:val="22"/>
        </w:rPr>
        <w:t xml:space="preserve"> </w:t>
      </w:r>
      <w:r w:rsidR="0CD1CE37" w:rsidRPr="234108E7">
        <w:rPr>
          <w:rFonts w:ascii="Cambria" w:hAnsi="Cambria"/>
          <w:color w:val="000000" w:themeColor="text1"/>
          <w:spacing w:val="10"/>
          <w:sz w:val="22"/>
          <w:szCs w:val="22"/>
          <w:lang w:val="en-US"/>
        </w:rPr>
        <w:t>this</w:t>
      </w:r>
      <w:r w:rsidR="0CD1CE37" w:rsidRPr="006B3B3A">
        <w:rPr>
          <w:rFonts w:ascii="Cambria" w:hAnsi="Cambria"/>
          <w:b/>
          <w:bCs/>
          <w:color w:val="000000" w:themeColor="text1"/>
          <w:spacing w:val="10"/>
          <w:sz w:val="22"/>
          <w:szCs w:val="22"/>
          <w:lang w:val="en-US"/>
        </w:rPr>
        <w:t xml:space="preserve"> </w:t>
      </w:r>
      <w:r w:rsidR="6AF1793A" w:rsidRPr="006B3B3A">
        <w:rPr>
          <w:rFonts w:ascii="Cambria" w:hAnsi="Cambria"/>
          <w:color w:val="000000" w:themeColor="text1"/>
          <w:sz w:val="22"/>
          <w:szCs w:val="22"/>
          <w:lang w:val="en-US"/>
        </w:rPr>
        <w:t>_______</w:t>
      </w:r>
      <w:r w:rsidR="31D824D8" w:rsidRPr="006B3B3A">
        <w:rPr>
          <w:rFonts w:ascii="Cambria" w:hAnsi="Cambria"/>
          <w:color w:val="000000" w:themeColor="text1"/>
          <w:spacing w:val="12"/>
          <w:sz w:val="22"/>
          <w:szCs w:val="22"/>
        </w:rPr>
        <w:t xml:space="preserve"> </w:t>
      </w:r>
      <w:r w:rsidR="31D824D8" w:rsidRPr="006B3B3A">
        <w:rPr>
          <w:rFonts w:ascii="Cambria" w:hAnsi="Cambria"/>
          <w:color w:val="000000" w:themeColor="text1"/>
          <w:sz w:val="22"/>
          <w:szCs w:val="22"/>
        </w:rPr>
        <w:t>day</w:t>
      </w:r>
      <w:r w:rsidR="31D824D8" w:rsidRPr="006B3B3A">
        <w:rPr>
          <w:rFonts w:ascii="Cambria" w:hAnsi="Cambria"/>
          <w:color w:val="000000" w:themeColor="text1"/>
          <w:spacing w:val="11"/>
          <w:sz w:val="22"/>
          <w:szCs w:val="22"/>
        </w:rPr>
        <w:t xml:space="preserve"> </w:t>
      </w:r>
      <w:r w:rsidR="31D824D8" w:rsidRPr="006B3B3A">
        <w:rPr>
          <w:rFonts w:ascii="Cambria" w:hAnsi="Cambria"/>
          <w:color w:val="000000" w:themeColor="text1"/>
          <w:sz w:val="22"/>
          <w:szCs w:val="22"/>
        </w:rPr>
        <w:t>of</w:t>
      </w:r>
      <w:r w:rsidR="31D824D8" w:rsidRPr="006B3B3A">
        <w:rPr>
          <w:rFonts w:ascii="Cambria" w:hAnsi="Cambria"/>
          <w:color w:val="000000" w:themeColor="text1"/>
          <w:spacing w:val="10"/>
          <w:sz w:val="22"/>
          <w:szCs w:val="22"/>
        </w:rPr>
        <w:t xml:space="preserve"> </w:t>
      </w:r>
      <w:r w:rsidR="6AF1793A" w:rsidRPr="006B3B3A">
        <w:rPr>
          <w:rFonts w:ascii="Cambria" w:hAnsi="Cambria"/>
          <w:color w:val="000000" w:themeColor="text1"/>
          <w:sz w:val="22"/>
          <w:szCs w:val="22"/>
          <w:lang w:val="en-US"/>
        </w:rPr>
        <w:t>_________________________</w:t>
      </w:r>
      <w:r w:rsidR="4D038E70" w:rsidRPr="006B3B3A">
        <w:rPr>
          <w:rFonts w:ascii="Cambria" w:hAnsi="Cambria"/>
          <w:color w:val="000000" w:themeColor="text1"/>
          <w:sz w:val="22"/>
          <w:szCs w:val="22"/>
        </w:rPr>
        <w:t xml:space="preserve"> </w:t>
      </w:r>
      <w:r w:rsidR="7355269B" w:rsidRPr="006B3B3A">
        <w:rPr>
          <w:rFonts w:ascii="Cambria" w:hAnsi="Cambria"/>
          <w:color w:val="000000" w:themeColor="text1"/>
          <w:w w:val="98"/>
          <w:sz w:val="22"/>
          <w:szCs w:val="22"/>
        </w:rPr>
        <w:t>20</w:t>
      </w:r>
      <w:r w:rsidR="3D06EC81" w:rsidRPr="006B3B3A">
        <w:rPr>
          <w:rFonts w:ascii="Cambria" w:hAnsi="Cambria"/>
          <w:color w:val="000000" w:themeColor="text1"/>
          <w:w w:val="98"/>
          <w:sz w:val="22"/>
          <w:szCs w:val="22"/>
          <w:lang w:val="en-US"/>
        </w:rPr>
        <w:t>2</w:t>
      </w:r>
      <w:r w:rsidR="545908B8" w:rsidRPr="006B3B3A">
        <w:rPr>
          <w:rFonts w:ascii="Cambria" w:hAnsi="Cambria"/>
          <w:color w:val="000000" w:themeColor="text1"/>
          <w:w w:val="98"/>
          <w:sz w:val="22"/>
          <w:szCs w:val="22"/>
          <w:lang w:val="en-US"/>
        </w:rPr>
        <w:t>3</w:t>
      </w:r>
    </w:p>
    <w:p w14:paraId="6BB9678A" w14:textId="77777777" w:rsidR="00ED24FC" w:rsidRPr="006B3B3A" w:rsidRDefault="00ED24FC" w:rsidP="00735616">
      <w:pPr>
        <w:widowControl w:val="0"/>
        <w:autoSpaceDE w:val="0"/>
        <w:autoSpaceDN w:val="0"/>
        <w:adjustRightInd w:val="0"/>
        <w:ind w:right="1134"/>
        <w:jc w:val="both"/>
        <w:rPr>
          <w:rFonts w:ascii="Cambria" w:hAnsi="Cambria"/>
          <w:color w:val="000000" w:themeColor="text1"/>
          <w:sz w:val="22"/>
          <w:szCs w:val="22"/>
        </w:rPr>
      </w:pPr>
    </w:p>
    <w:p w14:paraId="42C61B95" w14:textId="5ED5A510" w:rsidR="00ED24FC" w:rsidRPr="006B3B3A" w:rsidRDefault="619EA223" w:rsidP="00735616">
      <w:pPr>
        <w:widowControl w:val="0"/>
        <w:autoSpaceDE w:val="0"/>
        <w:autoSpaceDN w:val="0"/>
        <w:adjustRightInd w:val="0"/>
        <w:ind w:right="1138"/>
        <w:jc w:val="both"/>
        <w:rPr>
          <w:rFonts w:ascii="Cambria" w:hAnsi="Cambria"/>
          <w:color w:val="000000" w:themeColor="text1"/>
          <w:w w:val="96"/>
          <w:sz w:val="22"/>
          <w:szCs w:val="22"/>
        </w:rPr>
      </w:pPr>
      <w:r w:rsidRPr="006B3B3A">
        <w:rPr>
          <w:rFonts w:ascii="Cambria" w:hAnsi="Cambria"/>
          <w:b/>
          <w:bCs/>
          <w:color w:val="000000" w:themeColor="text1"/>
          <w:sz w:val="22"/>
          <w:szCs w:val="22"/>
          <w:lang w:val="en-US"/>
        </w:rPr>
        <w:t>BETWEEN</w:t>
      </w:r>
      <w:r w:rsidR="31D824D8" w:rsidRPr="006B3B3A">
        <w:rPr>
          <w:rFonts w:ascii="Cambria" w:hAnsi="Cambria"/>
          <w:color w:val="000000" w:themeColor="text1"/>
          <w:w w:val="96"/>
          <w:sz w:val="22"/>
          <w:szCs w:val="22"/>
        </w:rPr>
        <w:t>:</w:t>
      </w:r>
    </w:p>
    <w:p w14:paraId="451D061C" w14:textId="77777777" w:rsidR="00ED24FC" w:rsidRPr="006B3B3A" w:rsidRDefault="00ED24FC" w:rsidP="00735616">
      <w:pPr>
        <w:widowControl w:val="0"/>
        <w:autoSpaceDE w:val="0"/>
        <w:autoSpaceDN w:val="0"/>
        <w:adjustRightInd w:val="0"/>
        <w:ind w:right="1138"/>
        <w:jc w:val="both"/>
        <w:rPr>
          <w:rFonts w:ascii="Cambria" w:hAnsi="Cambria"/>
          <w:color w:val="000000" w:themeColor="text1"/>
          <w:sz w:val="22"/>
          <w:szCs w:val="22"/>
        </w:rPr>
      </w:pPr>
    </w:p>
    <w:p w14:paraId="39B489CC" w14:textId="6B87460F" w:rsidR="00B2031F" w:rsidRPr="006B3B3A" w:rsidRDefault="74564692" w:rsidP="003730B1">
      <w:pPr>
        <w:numPr>
          <w:ilvl w:val="0"/>
          <w:numId w:val="8"/>
        </w:numPr>
        <w:ind w:hanging="624"/>
        <w:jc w:val="both"/>
        <w:rPr>
          <w:rFonts w:ascii="Cambria" w:hAnsi="Cambria" w:cs="Segoe UI"/>
          <w:color w:val="000000" w:themeColor="text1"/>
          <w:sz w:val="22"/>
          <w:szCs w:val="22"/>
        </w:rPr>
      </w:pPr>
      <w:r w:rsidRPr="234108E7">
        <w:rPr>
          <w:rFonts w:ascii="Cambria" w:eastAsia="Segoe UI" w:hAnsi="Cambria" w:cs="Segoe UI"/>
          <w:b/>
          <w:bCs/>
          <w:color w:val="000000" w:themeColor="text1"/>
          <w:sz w:val="22"/>
          <w:szCs w:val="22"/>
        </w:rPr>
        <w:t xml:space="preserve">[Name of </w:t>
      </w:r>
      <w:r w:rsidR="00D16938">
        <w:rPr>
          <w:rFonts w:ascii="Cambria" w:eastAsia="Segoe UI" w:hAnsi="Cambria" w:cs="Segoe UI"/>
          <w:b/>
          <w:bCs/>
          <w:color w:val="000000" w:themeColor="text1"/>
          <w:sz w:val="22"/>
          <w:szCs w:val="22"/>
        </w:rPr>
        <w:t>Embedded Generator</w:t>
      </w:r>
      <w:r w:rsidRPr="234108E7">
        <w:rPr>
          <w:rFonts w:ascii="Cambria" w:eastAsia="Segoe UI" w:hAnsi="Cambria" w:cs="Segoe UI"/>
          <w:b/>
          <w:bCs/>
          <w:color w:val="000000" w:themeColor="text1"/>
          <w:sz w:val="22"/>
          <w:szCs w:val="22"/>
        </w:rPr>
        <w:t xml:space="preserve">], </w:t>
      </w:r>
      <w:r w:rsidR="619EA223" w:rsidRPr="234108E7">
        <w:rPr>
          <w:rFonts w:ascii="Cambria" w:eastAsia="Segoe UI" w:hAnsi="Cambria" w:cs="Segoe UI"/>
          <w:color w:val="000000" w:themeColor="text1"/>
          <w:sz w:val="22"/>
          <w:szCs w:val="22"/>
        </w:rPr>
        <w:t>a company incorporated under the laws of the Federal Republic of Nigeria with registration number ……. and whose registered office is at ………………………. (</w:t>
      </w:r>
      <w:r w:rsidR="1632C258" w:rsidRPr="234108E7">
        <w:rPr>
          <w:rFonts w:ascii="Cambria" w:eastAsia="Segoe UI" w:hAnsi="Cambria" w:cs="Segoe UI"/>
          <w:color w:val="000000" w:themeColor="text1"/>
          <w:sz w:val="22"/>
          <w:szCs w:val="22"/>
        </w:rPr>
        <w:t xml:space="preserve">hereinafter referred to as </w:t>
      </w:r>
      <w:r w:rsidR="69B29669" w:rsidRPr="234108E7">
        <w:rPr>
          <w:rFonts w:ascii="Cambria" w:eastAsia="Segoe UI" w:hAnsi="Cambria" w:cs="Segoe UI"/>
          <w:color w:val="000000" w:themeColor="text1"/>
          <w:sz w:val="22"/>
          <w:szCs w:val="22"/>
        </w:rPr>
        <w:t>“</w:t>
      </w:r>
      <w:r w:rsidR="00D16938">
        <w:rPr>
          <w:rFonts w:ascii="Cambria" w:eastAsia="Segoe UI" w:hAnsi="Cambria" w:cs="Segoe UI"/>
          <w:b/>
          <w:bCs/>
          <w:color w:val="000000" w:themeColor="text1"/>
          <w:sz w:val="22"/>
          <w:szCs w:val="22"/>
        </w:rPr>
        <w:t>Embedded Generator</w:t>
      </w:r>
      <w:r w:rsidR="69B29669" w:rsidRPr="234108E7">
        <w:rPr>
          <w:rFonts w:ascii="Cambria" w:eastAsia="Segoe UI" w:hAnsi="Cambria" w:cs="Segoe UI"/>
          <w:color w:val="000000" w:themeColor="text1"/>
          <w:sz w:val="22"/>
          <w:szCs w:val="22"/>
        </w:rPr>
        <w:t>”</w:t>
      </w:r>
      <w:r w:rsidR="4FC7A2D6" w:rsidRPr="234108E7">
        <w:rPr>
          <w:rFonts w:ascii="Cambria" w:hAnsi="Cambria"/>
          <w:sz w:val="22"/>
          <w:szCs w:val="22"/>
        </w:rPr>
        <w:t xml:space="preserve"> </w:t>
      </w:r>
      <w:r w:rsidR="4FC7A2D6" w:rsidRPr="234108E7">
        <w:rPr>
          <w:rFonts w:ascii="Cambria" w:eastAsia="Segoe UI" w:hAnsi="Cambria" w:cs="Segoe UI"/>
          <w:color w:val="000000" w:themeColor="text1"/>
          <w:sz w:val="22"/>
          <w:szCs w:val="22"/>
        </w:rPr>
        <w:t>which expression shall where the context so admits, include its successors-in-title and assigns) of the first part</w:t>
      </w:r>
      <w:r w:rsidR="619EA223" w:rsidRPr="234108E7">
        <w:rPr>
          <w:rFonts w:ascii="Cambria" w:eastAsia="Segoe UI" w:hAnsi="Cambria" w:cs="Segoe UI"/>
          <w:color w:val="000000" w:themeColor="text1"/>
          <w:sz w:val="22"/>
          <w:szCs w:val="22"/>
        </w:rPr>
        <w:t xml:space="preserve">; </w:t>
      </w:r>
    </w:p>
    <w:p w14:paraId="6FCB03D8" w14:textId="77777777" w:rsidR="00B66039" w:rsidRPr="006B3B3A" w:rsidRDefault="00B66039" w:rsidP="234108E7">
      <w:pPr>
        <w:ind w:left="624"/>
        <w:jc w:val="both"/>
        <w:rPr>
          <w:rFonts w:ascii="Cambria" w:eastAsia="Segoe UI" w:hAnsi="Cambria" w:cs="Segoe UI"/>
          <w:b/>
          <w:bCs/>
          <w:color w:val="000000" w:themeColor="text1"/>
          <w:sz w:val="22"/>
          <w:szCs w:val="22"/>
          <w:lang w:val="en-US"/>
        </w:rPr>
      </w:pPr>
    </w:p>
    <w:p w14:paraId="33DBE120" w14:textId="317F9FED" w:rsidR="00B66039" w:rsidRPr="006B3B3A" w:rsidRDefault="0A44E63F" w:rsidP="00B66039">
      <w:pPr>
        <w:jc w:val="both"/>
        <w:rPr>
          <w:rFonts w:ascii="Cambria" w:hAnsi="Cambria" w:cs="Segoe UI"/>
          <w:color w:val="000000" w:themeColor="text1"/>
          <w:sz w:val="22"/>
          <w:szCs w:val="22"/>
        </w:rPr>
      </w:pPr>
      <w:r w:rsidRPr="234108E7">
        <w:rPr>
          <w:rFonts w:ascii="Cambria" w:eastAsia="Segoe UI" w:hAnsi="Cambria" w:cs="Segoe UI"/>
          <w:b/>
          <w:bCs/>
          <w:color w:val="000000" w:themeColor="text1"/>
          <w:sz w:val="22"/>
          <w:szCs w:val="22"/>
        </w:rPr>
        <w:t>AND</w:t>
      </w:r>
    </w:p>
    <w:p w14:paraId="0F32D29C" w14:textId="77777777" w:rsidR="008E0ED7" w:rsidRPr="006B3B3A" w:rsidRDefault="008E0ED7" w:rsidP="00735616">
      <w:pPr>
        <w:ind w:left="624"/>
        <w:jc w:val="both"/>
        <w:rPr>
          <w:rFonts w:ascii="Cambria" w:hAnsi="Cambria" w:cs="Segoe UI"/>
          <w:color w:val="000000" w:themeColor="text1"/>
          <w:sz w:val="22"/>
          <w:szCs w:val="22"/>
        </w:rPr>
      </w:pPr>
    </w:p>
    <w:p w14:paraId="48A51F95" w14:textId="35E59455" w:rsidR="00B2031F" w:rsidRPr="006B3B3A" w:rsidRDefault="5FBEC48B" w:rsidP="003730B1">
      <w:pPr>
        <w:numPr>
          <w:ilvl w:val="0"/>
          <w:numId w:val="8"/>
        </w:numPr>
        <w:ind w:hanging="624"/>
        <w:jc w:val="both"/>
        <w:rPr>
          <w:rFonts w:ascii="Cambria" w:hAnsi="Cambria"/>
          <w:color w:val="000000" w:themeColor="text1"/>
          <w:sz w:val="22"/>
          <w:szCs w:val="22"/>
        </w:rPr>
      </w:pPr>
      <w:r w:rsidRPr="234108E7">
        <w:rPr>
          <w:rFonts w:ascii="Cambria" w:eastAsia="Segoe UI" w:hAnsi="Cambria" w:cs="Segoe UI"/>
          <w:b/>
          <w:bCs/>
          <w:color w:val="000000" w:themeColor="text1"/>
          <w:sz w:val="22"/>
          <w:szCs w:val="22"/>
        </w:rPr>
        <w:t xml:space="preserve">[Name of the </w:t>
      </w:r>
      <w:r w:rsidR="00873C3F">
        <w:rPr>
          <w:rFonts w:ascii="Cambria" w:eastAsia="Segoe UI" w:hAnsi="Cambria" w:cs="Segoe UI"/>
          <w:b/>
          <w:bCs/>
          <w:color w:val="000000" w:themeColor="text1"/>
          <w:sz w:val="22"/>
          <w:szCs w:val="22"/>
        </w:rPr>
        <w:t>DisCo</w:t>
      </w:r>
      <w:r w:rsidRPr="234108E7">
        <w:rPr>
          <w:rFonts w:ascii="Cambria" w:eastAsia="Segoe UI" w:hAnsi="Cambria" w:cs="Segoe UI"/>
          <w:b/>
          <w:bCs/>
          <w:color w:val="000000" w:themeColor="text1"/>
          <w:sz w:val="22"/>
          <w:szCs w:val="22"/>
        </w:rPr>
        <w:t xml:space="preserve">], </w:t>
      </w:r>
      <w:r w:rsidR="619EA223" w:rsidRPr="234108E7">
        <w:rPr>
          <w:rFonts w:ascii="Cambria" w:eastAsia="Segoe UI" w:hAnsi="Cambria" w:cs="Segoe UI"/>
          <w:color w:val="000000" w:themeColor="text1"/>
          <w:sz w:val="22"/>
          <w:szCs w:val="22"/>
        </w:rPr>
        <w:t>a public company incorporated under the laws of the Federal Republic of Nigeria with registration number ……..</w:t>
      </w:r>
      <w:r w:rsidR="4A9A06EB" w:rsidRPr="234108E7">
        <w:rPr>
          <w:rFonts w:ascii="Cambria" w:eastAsia="Segoe UI" w:hAnsi="Cambria" w:cs="Segoe UI"/>
          <w:color w:val="000000" w:themeColor="text1"/>
          <w:sz w:val="22"/>
          <w:szCs w:val="22"/>
        </w:rPr>
        <w:t xml:space="preserve"> </w:t>
      </w:r>
      <w:r w:rsidR="619EA223" w:rsidRPr="234108E7">
        <w:rPr>
          <w:rFonts w:ascii="Cambria" w:eastAsia="Segoe UI" w:hAnsi="Cambria" w:cs="Segoe UI"/>
          <w:color w:val="000000" w:themeColor="text1"/>
          <w:sz w:val="22"/>
          <w:szCs w:val="22"/>
        </w:rPr>
        <w:t>and whose registered office is at …….(</w:t>
      </w:r>
      <w:r w:rsidR="1632C258" w:rsidRPr="234108E7">
        <w:rPr>
          <w:rFonts w:ascii="Cambria" w:hAnsi="Cambria"/>
          <w:sz w:val="22"/>
          <w:szCs w:val="22"/>
        </w:rPr>
        <w:t xml:space="preserve"> </w:t>
      </w:r>
      <w:r w:rsidR="1632C258" w:rsidRPr="234108E7">
        <w:rPr>
          <w:rFonts w:ascii="Cambria" w:eastAsia="Segoe UI" w:hAnsi="Cambria" w:cs="Segoe UI"/>
          <w:color w:val="000000" w:themeColor="text1"/>
          <w:sz w:val="22"/>
          <w:szCs w:val="22"/>
        </w:rPr>
        <w:t xml:space="preserve">hereinafter referred to as </w:t>
      </w:r>
      <w:r w:rsidR="69B29669" w:rsidRPr="234108E7">
        <w:rPr>
          <w:rFonts w:ascii="Cambria" w:eastAsia="Segoe UI" w:hAnsi="Cambria" w:cs="Segoe UI"/>
          <w:color w:val="000000" w:themeColor="text1"/>
          <w:sz w:val="22"/>
          <w:szCs w:val="22"/>
        </w:rPr>
        <w:t>“</w:t>
      </w:r>
      <w:r w:rsidR="00873C3F">
        <w:rPr>
          <w:rFonts w:ascii="Cambria" w:eastAsia="Segoe UI" w:hAnsi="Cambria" w:cs="Segoe UI"/>
          <w:b/>
          <w:bCs/>
          <w:color w:val="000000" w:themeColor="text1"/>
          <w:sz w:val="22"/>
          <w:szCs w:val="22"/>
        </w:rPr>
        <w:t>DisCo</w:t>
      </w:r>
      <w:r w:rsidR="69B29669" w:rsidRPr="234108E7">
        <w:rPr>
          <w:rFonts w:ascii="Cambria" w:eastAsia="Segoe UI" w:hAnsi="Cambria" w:cs="Segoe UI"/>
          <w:color w:val="000000" w:themeColor="text1"/>
          <w:sz w:val="22"/>
          <w:szCs w:val="22"/>
        </w:rPr>
        <w:t>”</w:t>
      </w:r>
      <w:r w:rsidR="2A034215" w:rsidRPr="234108E7">
        <w:rPr>
          <w:rFonts w:ascii="Cambria" w:eastAsia="Segoe UI" w:hAnsi="Cambria" w:cs="Segoe UI"/>
          <w:color w:val="000000" w:themeColor="text1"/>
          <w:sz w:val="22"/>
          <w:szCs w:val="22"/>
        </w:rPr>
        <w:t xml:space="preserve"> which expression shall where the context so admits, include its successors-in-title and assigns) of the second part</w:t>
      </w:r>
      <w:r w:rsidR="619EA223" w:rsidRPr="234108E7">
        <w:rPr>
          <w:rFonts w:ascii="Cambria" w:eastAsia="Segoe UI" w:hAnsi="Cambria" w:cs="Segoe UI"/>
          <w:color w:val="000000" w:themeColor="text1"/>
          <w:sz w:val="22"/>
          <w:szCs w:val="22"/>
        </w:rPr>
        <w:t>.</w:t>
      </w:r>
      <w:r w:rsidR="619EA223" w:rsidRPr="234108E7">
        <w:rPr>
          <w:rFonts w:ascii="Cambria" w:eastAsia="Segoe UI" w:hAnsi="Cambria" w:cs="Segoe UI"/>
          <w:b/>
          <w:bCs/>
          <w:color w:val="000000" w:themeColor="text1"/>
          <w:sz w:val="22"/>
          <w:szCs w:val="22"/>
        </w:rPr>
        <w:t xml:space="preserve"> </w:t>
      </w:r>
    </w:p>
    <w:p w14:paraId="45EC235A" w14:textId="77777777" w:rsidR="002D11C6" w:rsidRPr="006B3B3A" w:rsidRDefault="002D11C6" w:rsidP="00735616">
      <w:pPr>
        <w:ind w:left="624"/>
        <w:jc w:val="both"/>
        <w:rPr>
          <w:rFonts w:ascii="Cambria" w:hAnsi="Cambria"/>
          <w:color w:val="000000" w:themeColor="text1"/>
          <w:sz w:val="22"/>
          <w:szCs w:val="22"/>
        </w:rPr>
      </w:pPr>
    </w:p>
    <w:p w14:paraId="149B9F58" w14:textId="7C3CEB01" w:rsidR="008E0ED7" w:rsidRPr="006B3B3A" w:rsidRDefault="69B29669" w:rsidP="007205B7">
      <w:pPr>
        <w:adjustRightInd w:val="0"/>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and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may be collectively referred to as “</w:t>
      </w:r>
      <w:r w:rsidRPr="234108E7">
        <w:rPr>
          <w:rFonts w:ascii="Cambria" w:hAnsi="Cambria" w:cs="Segoe UI"/>
          <w:b/>
          <w:bCs/>
          <w:color w:val="000000" w:themeColor="text1"/>
          <w:sz w:val="22"/>
          <w:szCs w:val="22"/>
        </w:rPr>
        <w:t>Parties</w:t>
      </w:r>
      <w:r w:rsidRPr="234108E7">
        <w:rPr>
          <w:rFonts w:ascii="Cambria" w:hAnsi="Cambria" w:cs="Segoe UI"/>
          <w:color w:val="000000" w:themeColor="text1"/>
          <w:sz w:val="22"/>
          <w:szCs w:val="22"/>
        </w:rPr>
        <w:t>” and individually as “</w:t>
      </w:r>
      <w:r w:rsidRPr="234108E7">
        <w:rPr>
          <w:rFonts w:ascii="Cambria" w:hAnsi="Cambria" w:cs="Segoe UI"/>
          <w:b/>
          <w:bCs/>
          <w:color w:val="000000" w:themeColor="text1"/>
          <w:sz w:val="22"/>
          <w:szCs w:val="22"/>
        </w:rPr>
        <w:t>Party</w:t>
      </w:r>
      <w:r w:rsidRPr="234108E7">
        <w:rPr>
          <w:rFonts w:ascii="Cambria" w:hAnsi="Cambria" w:cs="Segoe UI"/>
          <w:color w:val="000000" w:themeColor="text1"/>
          <w:sz w:val="22"/>
          <w:szCs w:val="22"/>
        </w:rPr>
        <w:t>”.</w:t>
      </w:r>
    </w:p>
    <w:p w14:paraId="47BF653D" w14:textId="77777777" w:rsidR="008E0ED7" w:rsidRPr="006B3B3A" w:rsidRDefault="008E0ED7" w:rsidP="00735616">
      <w:pPr>
        <w:ind w:left="624"/>
        <w:jc w:val="both"/>
        <w:rPr>
          <w:rFonts w:ascii="Cambria" w:hAnsi="Cambria"/>
          <w:color w:val="000000" w:themeColor="text1"/>
          <w:sz w:val="22"/>
          <w:szCs w:val="22"/>
        </w:rPr>
      </w:pPr>
    </w:p>
    <w:p w14:paraId="4BD4EC75" w14:textId="64767CD8" w:rsidR="00ED24FC" w:rsidRPr="006B3B3A" w:rsidRDefault="1340C550" w:rsidP="00735616">
      <w:pPr>
        <w:widowControl w:val="0"/>
        <w:autoSpaceDE w:val="0"/>
        <w:autoSpaceDN w:val="0"/>
        <w:adjustRightInd w:val="0"/>
        <w:ind w:right="1134" w:firstLine="29"/>
        <w:jc w:val="both"/>
        <w:rPr>
          <w:rFonts w:ascii="Cambria" w:hAnsi="Cambria"/>
          <w:color w:val="000000" w:themeColor="text1"/>
          <w:w w:val="96"/>
          <w:sz w:val="22"/>
          <w:szCs w:val="22"/>
        </w:rPr>
      </w:pPr>
      <w:r w:rsidRPr="006B3B3A">
        <w:rPr>
          <w:rFonts w:ascii="Cambria" w:hAnsi="Cambria"/>
          <w:b/>
          <w:bCs/>
          <w:color w:val="000000" w:themeColor="text1"/>
          <w:sz w:val="22"/>
          <w:szCs w:val="22"/>
          <w:lang w:val="en-US"/>
        </w:rPr>
        <w:t>BACKGROUND</w:t>
      </w:r>
      <w:r w:rsidR="31D824D8" w:rsidRPr="006B3B3A">
        <w:rPr>
          <w:rFonts w:ascii="Cambria" w:hAnsi="Cambria"/>
          <w:color w:val="000000" w:themeColor="text1"/>
          <w:w w:val="96"/>
          <w:sz w:val="22"/>
          <w:szCs w:val="22"/>
        </w:rPr>
        <w:t>:</w:t>
      </w:r>
    </w:p>
    <w:p w14:paraId="5DB152D2" w14:textId="77777777" w:rsidR="002D11C6" w:rsidRPr="006B3B3A" w:rsidRDefault="002D11C6" w:rsidP="00735616">
      <w:pPr>
        <w:widowControl w:val="0"/>
        <w:autoSpaceDE w:val="0"/>
        <w:autoSpaceDN w:val="0"/>
        <w:adjustRightInd w:val="0"/>
        <w:ind w:right="1134" w:firstLine="29"/>
        <w:jc w:val="both"/>
        <w:rPr>
          <w:rFonts w:ascii="Cambria" w:hAnsi="Cambria"/>
          <w:b/>
          <w:bCs/>
          <w:color w:val="000000" w:themeColor="text1"/>
          <w:sz w:val="22"/>
          <w:szCs w:val="22"/>
        </w:rPr>
      </w:pPr>
    </w:p>
    <w:p w14:paraId="610DE4EB" w14:textId="48106F9D" w:rsidR="003B7C0D" w:rsidRPr="006B3B3A" w:rsidRDefault="320DDB73" w:rsidP="003730B1">
      <w:pPr>
        <w:pStyle w:val="ListParagraph"/>
        <w:numPr>
          <w:ilvl w:val="0"/>
          <w:numId w:val="9"/>
        </w:numPr>
        <w:jc w:val="both"/>
        <w:rPr>
          <w:rFonts w:ascii="Cambria" w:hAnsi="Cambria" w:cs="Tahoma"/>
          <w:sz w:val="22"/>
          <w:szCs w:val="22"/>
        </w:rPr>
      </w:pPr>
      <w:bookmarkStart w:id="5" w:name="_Ref407183163"/>
      <w:bookmarkStart w:id="6" w:name="bkmpage3"/>
      <w:bookmarkEnd w:id="4"/>
      <w:r w:rsidRPr="234108E7">
        <w:rPr>
          <w:rFonts w:ascii="Cambria" w:hAnsi="Cambria" w:cs="Tahoma"/>
          <w:sz w:val="22"/>
          <w:szCs w:val="22"/>
        </w:rPr>
        <w:t xml:space="preserve">The </w:t>
      </w:r>
      <w:r w:rsidR="00873C3F">
        <w:rPr>
          <w:rFonts w:ascii="Cambria" w:hAnsi="Cambria" w:cs="Tahoma"/>
          <w:sz w:val="22"/>
          <w:szCs w:val="22"/>
        </w:rPr>
        <w:t>DisCo</w:t>
      </w:r>
      <w:r w:rsidRPr="234108E7">
        <w:rPr>
          <w:rFonts w:ascii="Cambria" w:hAnsi="Cambria" w:cs="Tahoma"/>
          <w:sz w:val="22"/>
          <w:szCs w:val="22"/>
        </w:rPr>
        <w:t xml:space="preserve"> is engaged in the business of electricity distribution and operates a distribution network across [insert name of states] for the sale of electricity to end-use customers.</w:t>
      </w:r>
    </w:p>
    <w:p w14:paraId="6D1404D4" w14:textId="77777777" w:rsidR="003B7C0D" w:rsidRPr="006B3B3A" w:rsidRDefault="003B7C0D" w:rsidP="003B7C0D">
      <w:pPr>
        <w:pStyle w:val="ListParagraph"/>
        <w:ind w:left="426"/>
        <w:rPr>
          <w:rFonts w:ascii="Cambria" w:hAnsi="Cambria" w:cs="Tahoma"/>
          <w:sz w:val="22"/>
          <w:szCs w:val="22"/>
        </w:rPr>
      </w:pPr>
    </w:p>
    <w:p w14:paraId="340A23B7" w14:textId="64729A5B" w:rsidR="003B7C0D" w:rsidRPr="006B3B3A" w:rsidRDefault="320DDB73" w:rsidP="003730B1">
      <w:pPr>
        <w:pStyle w:val="ListParagraph"/>
        <w:numPr>
          <w:ilvl w:val="0"/>
          <w:numId w:val="9"/>
        </w:numPr>
        <w:jc w:val="both"/>
        <w:rPr>
          <w:rFonts w:ascii="Cambria" w:hAnsi="Cambria" w:cs="Tahoma"/>
          <w:sz w:val="22"/>
          <w:szCs w:val="22"/>
        </w:rPr>
      </w:pPr>
      <w:r w:rsidRPr="234108E7">
        <w:rPr>
          <w:rFonts w:ascii="Cambria" w:hAnsi="Cambria" w:cs="Tahoma"/>
          <w:sz w:val="22"/>
          <w:szCs w:val="22"/>
        </w:rPr>
        <w:t xml:space="preserve">The </w:t>
      </w:r>
      <w:r w:rsidR="00D16938">
        <w:rPr>
          <w:rFonts w:ascii="Cambria" w:hAnsi="Cambria" w:cs="Tahoma"/>
          <w:sz w:val="22"/>
          <w:szCs w:val="22"/>
        </w:rPr>
        <w:t>Embedded Generator</w:t>
      </w:r>
      <w:r w:rsidRPr="234108E7">
        <w:rPr>
          <w:rFonts w:ascii="Cambria" w:hAnsi="Cambria" w:cs="Tahoma"/>
          <w:sz w:val="22"/>
          <w:szCs w:val="22"/>
        </w:rPr>
        <w:t xml:space="preserve"> has proposed to develop, design, engineer, construct, commission, own, operate and maintain the </w:t>
      </w:r>
      <w:r w:rsidR="009933A9">
        <w:rPr>
          <w:rFonts w:ascii="Cambria" w:hAnsi="Cambria" w:cs="Tahoma"/>
          <w:sz w:val="22"/>
          <w:szCs w:val="22"/>
        </w:rPr>
        <w:t xml:space="preserve">Power </w:t>
      </w:r>
      <w:r w:rsidRPr="234108E7">
        <w:rPr>
          <w:rFonts w:ascii="Cambria" w:hAnsi="Cambria" w:cs="Tahoma"/>
          <w:sz w:val="22"/>
          <w:szCs w:val="22"/>
        </w:rPr>
        <w:t>Plant</w:t>
      </w:r>
      <w:r w:rsidR="00BE364E">
        <w:rPr>
          <w:rFonts w:ascii="Cambria" w:hAnsi="Cambria" w:cs="Tahoma"/>
          <w:sz w:val="22"/>
          <w:szCs w:val="22"/>
        </w:rPr>
        <w:t xml:space="preserve"> with a total installed capacity of  </w:t>
      </w:r>
      <w:r w:rsidR="00BE364E" w:rsidRPr="00BE364E">
        <w:rPr>
          <w:rFonts w:ascii="Cambria" w:hAnsi="Cambria" w:cs="Tahoma"/>
          <w:sz w:val="22"/>
          <w:szCs w:val="22"/>
          <w:highlight w:val="yellow"/>
        </w:rPr>
        <w:t>XMW</w:t>
      </w:r>
      <w:r w:rsidR="00BE364E">
        <w:rPr>
          <w:rFonts w:ascii="Cambria" w:hAnsi="Cambria" w:cs="Tahoma"/>
          <w:sz w:val="22"/>
          <w:szCs w:val="22"/>
        </w:rPr>
        <w:t xml:space="preserve"> </w:t>
      </w:r>
      <w:r w:rsidR="1BAEC657" w:rsidRPr="234108E7">
        <w:rPr>
          <w:rFonts w:ascii="Cambria" w:hAnsi="Cambria" w:cs="Tahoma"/>
          <w:sz w:val="22"/>
          <w:szCs w:val="22"/>
        </w:rPr>
        <w:t xml:space="preserve"> </w:t>
      </w:r>
      <w:r w:rsidRPr="234108E7">
        <w:rPr>
          <w:rFonts w:ascii="Cambria" w:hAnsi="Cambria" w:cs="Tahoma"/>
          <w:sz w:val="22"/>
          <w:szCs w:val="22"/>
        </w:rPr>
        <w:t>to be located at the Site (as defined below).</w:t>
      </w:r>
    </w:p>
    <w:p w14:paraId="0408F023" w14:textId="77777777" w:rsidR="003B7C0D" w:rsidRPr="006B3B3A" w:rsidRDefault="003B7C0D" w:rsidP="003B7C0D">
      <w:pPr>
        <w:pStyle w:val="ListParagraph"/>
        <w:ind w:left="426"/>
        <w:rPr>
          <w:rFonts w:ascii="Cambria" w:hAnsi="Cambria" w:cs="Tahoma"/>
          <w:sz w:val="22"/>
          <w:szCs w:val="22"/>
        </w:rPr>
      </w:pPr>
    </w:p>
    <w:p w14:paraId="65F11B38" w14:textId="1F9127CE" w:rsidR="003B7C0D" w:rsidRPr="006B3B3A" w:rsidRDefault="320DDB73" w:rsidP="003730B1">
      <w:pPr>
        <w:pStyle w:val="ListParagraph"/>
        <w:numPr>
          <w:ilvl w:val="0"/>
          <w:numId w:val="9"/>
        </w:numPr>
        <w:jc w:val="both"/>
        <w:rPr>
          <w:rFonts w:ascii="Cambria" w:hAnsi="Cambria" w:cs="Tahoma"/>
          <w:sz w:val="22"/>
          <w:szCs w:val="22"/>
        </w:rPr>
      </w:pPr>
      <w:r w:rsidRPr="234108E7">
        <w:rPr>
          <w:rFonts w:ascii="Cambria" w:hAnsi="Cambria" w:cs="Tahoma"/>
          <w:sz w:val="22"/>
          <w:szCs w:val="22"/>
        </w:rPr>
        <w:t xml:space="preserve">The </w:t>
      </w:r>
      <w:r w:rsidR="00D16938">
        <w:rPr>
          <w:rFonts w:ascii="Cambria" w:hAnsi="Cambria" w:cs="Tahoma"/>
          <w:sz w:val="22"/>
          <w:szCs w:val="22"/>
        </w:rPr>
        <w:t>Embedded Generator</w:t>
      </w:r>
      <w:r w:rsidRPr="234108E7">
        <w:rPr>
          <w:rFonts w:ascii="Cambria" w:hAnsi="Cambria" w:cs="Tahoma"/>
          <w:sz w:val="22"/>
          <w:szCs w:val="22"/>
        </w:rPr>
        <w:t xml:space="preserve"> wishes to sell, and the </w:t>
      </w:r>
      <w:r w:rsidR="00873C3F">
        <w:rPr>
          <w:rFonts w:ascii="Cambria" w:hAnsi="Cambria" w:cs="Tahoma"/>
          <w:sz w:val="22"/>
          <w:szCs w:val="22"/>
        </w:rPr>
        <w:t>DisCo</w:t>
      </w:r>
      <w:r w:rsidRPr="234108E7">
        <w:rPr>
          <w:rFonts w:ascii="Cambria" w:hAnsi="Cambria" w:cs="Tahoma"/>
          <w:sz w:val="22"/>
          <w:szCs w:val="22"/>
        </w:rPr>
        <w:t xml:space="preserve"> wishes to purchase all the </w:t>
      </w:r>
      <w:r w:rsidR="55C573AE" w:rsidRPr="234108E7">
        <w:rPr>
          <w:rFonts w:ascii="Cambria" w:hAnsi="Cambria" w:cs="Tahoma"/>
          <w:sz w:val="22"/>
          <w:szCs w:val="22"/>
        </w:rPr>
        <w:t>Net Electrical</w:t>
      </w:r>
      <w:r w:rsidRPr="234108E7">
        <w:rPr>
          <w:rFonts w:ascii="Cambria" w:hAnsi="Cambria" w:cs="Tahoma"/>
          <w:sz w:val="22"/>
          <w:szCs w:val="22"/>
        </w:rPr>
        <w:t xml:space="preserve"> Output (as defined below) of the Plant on and pursuant to the terms and conditions contained herein.</w:t>
      </w:r>
    </w:p>
    <w:p w14:paraId="6DAE2F7F" w14:textId="77777777" w:rsidR="003B7C0D" w:rsidRPr="006B3B3A" w:rsidRDefault="003B7C0D" w:rsidP="003B7C0D">
      <w:pPr>
        <w:pStyle w:val="ListParagraph"/>
        <w:ind w:left="426"/>
        <w:rPr>
          <w:rFonts w:ascii="Cambria" w:hAnsi="Cambria" w:cs="Tahoma"/>
          <w:sz w:val="22"/>
          <w:szCs w:val="22"/>
        </w:rPr>
      </w:pPr>
    </w:p>
    <w:p w14:paraId="4E611A84" w14:textId="00833366" w:rsidR="003B7C0D" w:rsidRPr="006B3B3A" w:rsidRDefault="320DDB73" w:rsidP="003730B1">
      <w:pPr>
        <w:pStyle w:val="ListParagraph"/>
        <w:numPr>
          <w:ilvl w:val="0"/>
          <w:numId w:val="9"/>
        </w:numPr>
        <w:jc w:val="both"/>
        <w:rPr>
          <w:rFonts w:ascii="Cambria" w:hAnsi="Cambria" w:cs="Tahoma"/>
          <w:sz w:val="22"/>
          <w:szCs w:val="22"/>
        </w:rPr>
      </w:pPr>
      <w:r w:rsidRPr="234108E7">
        <w:rPr>
          <w:rFonts w:ascii="Cambria" w:hAnsi="Cambria" w:cs="Tahoma"/>
          <w:sz w:val="22"/>
          <w:szCs w:val="22"/>
        </w:rPr>
        <w:t xml:space="preserve">The </w:t>
      </w:r>
      <w:r w:rsidR="00873C3F">
        <w:rPr>
          <w:rFonts w:ascii="Cambria" w:hAnsi="Cambria" w:cs="Tahoma"/>
          <w:sz w:val="22"/>
          <w:szCs w:val="22"/>
        </w:rPr>
        <w:t>DisCo</w:t>
      </w:r>
      <w:r w:rsidRPr="234108E7">
        <w:rPr>
          <w:rFonts w:ascii="Cambria" w:hAnsi="Cambria" w:cs="Tahoma"/>
          <w:sz w:val="22"/>
          <w:szCs w:val="22"/>
        </w:rPr>
        <w:t xml:space="preserve"> and the </w:t>
      </w:r>
      <w:r w:rsidR="00D16938">
        <w:rPr>
          <w:rFonts w:ascii="Cambria" w:hAnsi="Cambria" w:cs="Tahoma"/>
          <w:sz w:val="22"/>
          <w:szCs w:val="22"/>
        </w:rPr>
        <w:t>Embedded Generator</w:t>
      </w:r>
      <w:r w:rsidRPr="234108E7">
        <w:rPr>
          <w:rFonts w:ascii="Cambria" w:hAnsi="Cambria" w:cs="Tahoma"/>
          <w:sz w:val="22"/>
          <w:szCs w:val="22"/>
        </w:rPr>
        <w:t xml:space="preserve"> have agreed to enter into this Agreement for the purpose of documenting their intentions. </w:t>
      </w:r>
    </w:p>
    <w:bookmarkEnd w:id="5"/>
    <w:p w14:paraId="03FD87F2" w14:textId="77777777" w:rsidR="0013117D" w:rsidRPr="006B3B3A" w:rsidRDefault="0013117D" w:rsidP="00735616">
      <w:pPr>
        <w:widowControl w:val="0"/>
        <w:autoSpaceDE w:val="0"/>
        <w:autoSpaceDN w:val="0"/>
        <w:adjustRightInd w:val="0"/>
        <w:ind w:right="-1"/>
        <w:contextualSpacing/>
        <w:jc w:val="both"/>
        <w:rPr>
          <w:rFonts w:ascii="Cambria" w:hAnsi="Cambria"/>
          <w:b/>
          <w:bCs/>
          <w:color w:val="000000" w:themeColor="text1"/>
          <w:sz w:val="22"/>
          <w:szCs w:val="22"/>
        </w:rPr>
      </w:pPr>
    </w:p>
    <w:p w14:paraId="7688DA08" w14:textId="43B14DAC" w:rsidR="00ED24FC" w:rsidRPr="006B3B3A" w:rsidRDefault="31D824D8" w:rsidP="00735616">
      <w:pPr>
        <w:widowControl w:val="0"/>
        <w:autoSpaceDE w:val="0"/>
        <w:autoSpaceDN w:val="0"/>
        <w:adjustRightInd w:val="0"/>
        <w:ind w:right="-1"/>
        <w:contextualSpacing/>
        <w:jc w:val="both"/>
        <w:rPr>
          <w:rFonts w:ascii="Cambria" w:hAnsi="Cambria"/>
          <w:b/>
          <w:bCs/>
          <w:color w:val="000000" w:themeColor="text1"/>
          <w:sz w:val="22"/>
          <w:szCs w:val="22"/>
          <w:lang w:val="en-US"/>
        </w:rPr>
      </w:pPr>
      <w:r w:rsidRPr="234108E7">
        <w:rPr>
          <w:rFonts w:ascii="Cambria" w:hAnsi="Cambria"/>
          <w:b/>
          <w:bCs/>
          <w:color w:val="000000" w:themeColor="text1"/>
          <w:sz w:val="22"/>
          <w:szCs w:val="22"/>
        </w:rPr>
        <w:t xml:space="preserve">NOW </w:t>
      </w:r>
      <w:r w:rsidR="4EF7495C" w:rsidRPr="234108E7">
        <w:rPr>
          <w:rFonts w:ascii="Cambria" w:hAnsi="Cambria"/>
          <w:b/>
          <w:bCs/>
          <w:color w:val="000000" w:themeColor="text1"/>
          <w:sz w:val="22"/>
          <w:szCs w:val="22"/>
        </w:rPr>
        <w:t>IT IS HEREBY AGREED AS FOLLOWS:</w:t>
      </w:r>
    </w:p>
    <w:p w14:paraId="7B216C60" w14:textId="77777777" w:rsidR="00ED24FC" w:rsidRPr="006B3B3A" w:rsidRDefault="00ED24FC" w:rsidP="00735616">
      <w:pPr>
        <w:widowControl w:val="0"/>
        <w:autoSpaceDE w:val="0"/>
        <w:autoSpaceDN w:val="0"/>
        <w:adjustRightInd w:val="0"/>
        <w:ind w:right="1135"/>
        <w:contextualSpacing/>
        <w:jc w:val="both"/>
        <w:rPr>
          <w:rFonts w:ascii="Cambria" w:hAnsi="Cambria"/>
          <w:b/>
          <w:bCs/>
          <w:color w:val="000000" w:themeColor="text1"/>
          <w:sz w:val="22"/>
          <w:szCs w:val="22"/>
        </w:rPr>
      </w:pPr>
    </w:p>
    <w:p w14:paraId="4C47884C" w14:textId="59993A37" w:rsidR="00ED24FC" w:rsidRPr="006B3B3A" w:rsidRDefault="0931DD5D" w:rsidP="003730B1">
      <w:pPr>
        <w:pStyle w:val="Heading1"/>
        <w:numPr>
          <w:ilvl w:val="0"/>
          <w:numId w:val="7"/>
        </w:numPr>
        <w:spacing w:before="0" w:after="0"/>
        <w:ind w:left="567" w:hanging="567"/>
        <w:contextualSpacing/>
        <w:jc w:val="both"/>
        <w:rPr>
          <w:rFonts w:ascii="Cambria" w:hAnsi="Cambria"/>
          <w:smallCaps/>
          <w:color w:val="000000" w:themeColor="text1"/>
          <w:sz w:val="22"/>
          <w:szCs w:val="22"/>
        </w:rPr>
      </w:pPr>
      <w:bookmarkStart w:id="7" w:name="_Toc533891015"/>
      <w:bookmarkStart w:id="8" w:name="_Toc140408598"/>
      <w:bookmarkStart w:id="9" w:name="_Toc138165688"/>
      <w:r w:rsidRPr="234108E7">
        <w:rPr>
          <w:rFonts w:ascii="Cambria" w:hAnsi="Cambria"/>
          <w:smallCaps/>
          <w:color w:val="000000" w:themeColor="text1"/>
          <w:sz w:val="22"/>
          <w:szCs w:val="22"/>
        </w:rPr>
        <w:t>DEFINITIONS AND INTERPRETATION</w:t>
      </w:r>
      <w:bookmarkEnd w:id="7"/>
      <w:bookmarkEnd w:id="8"/>
      <w:bookmarkEnd w:id="9"/>
    </w:p>
    <w:p w14:paraId="7242BBA1" w14:textId="77777777" w:rsidR="005059A3" w:rsidRPr="006B3B3A" w:rsidRDefault="005059A3" w:rsidP="234108E7">
      <w:pPr>
        <w:widowControl w:val="0"/>
        <w:autoSpaceDE w:val="0"/>
        <w:autoSpaceDN w:val="0"/>
        <w:adjustRightInd w:val="0"/>
        <w:ind w:left="792" w:right="-1"/>
        <w:jc w:val="both"/>
        <w:rPr>
          <w:rFonts w:ascii="Cambria" w:hAnsi="Cambria"/>
          <w:b/>
          <w:bCs/>
          <w:smallCaps/>
          <w:color w:val="000000" w:themeColor="text1"/>
          <w:sz w:val="22"/>
          <w:szCs w:val="22"/>
        </w:rPr>
      </w:pPr>
    </w:p>
    <w:p w14:paraId="58FE2364" w14:textId="01D0B2E6" w:rsidR="00ED24FC" w:rsidRPr="006B3B3A" w:rsidRDefault="31D824D8" w:rsidP="003730B1">
      <w:pPr>
        <w:widowControl w:val="0"/>
        <w:numPr>
          <w:ilvl w:val="1"/>
          <w:numId w:val="7"/>
        </w:numPr>
        <w:autoSpaceDE w:val="0"/>
        <w:autoSpaceDN w:val="0"/>
        <w:adjustRightInd w:val="0"/>
        <w:ind w:left="1134" w:right="1135" w:hanging="573"/>
        <w:jc w:val="both"/>
        <w:rPr>
          <w:rFonts w:ascii="Cambria" w:hAnsi="Cambria"/>
          <w:b/>
          <w:bCs/>
          <w:color w:val="000000" w:themeColor="text1"/>
          <w:sz w:val="22"/>
          <w:szCs w:val="22"/>
        </w:rPr>
      </w:pPr>
      <w:r w:rsidRPr="234108E7">
        <w:rPr>
          <w:rFonts w:ascii="Cambria" w:hAnsi="Cambria"/>
          <w:b/>
          <w:bCs/>
          <w:color w:val="000000" w:themeColor="text1"/>
          <w:sz w:val="22"/>
          <w:szCs w:val="22"/>
        </w:rPr>
        <w:t>Definitions</w:t>
      </w:r>
    </w:p>
    <w:p w14:paraId="28A089CC" w14:textId="77777777" w:rsidR="00ED24FC" w:rsidRPr="006B3B3A" w:rsidRDefault="00ED24FC" w:rsidP="00735616">
      <w:pPr>
        <w:widowControl w:val="0"/>
        <w:autoSpaceDE w:val="0"/>
        <w:autoSpaceDN w:val="0"/>
        <w:adjustRightInd w:val="0"/>
        <w:ind w:right="-1"/>
        <w:jc w:val="both"/>
        <w:rPr>
          <w:rFonts w:ascii="Cambria" w:hAnsi="Cambria"/>
          <w:color w:val="000000" w:themeColor="text1"/>
          <w:sz w:val="22"/>
          <w:szCs w:val="22"/>
        </w:rPr>
      </w:pPr>
    </w:p>
    <w:p w14:paraId="40546846" w14:textId="2823177C" w:rsidR="000D0B17" w:rsidRPr="006B3B3A" w:rsidRDefault="2D82542B" w:rsidP="00397F9F">
      <w:pPr>
        <w:ind w:left="1134"/>
        <w:jc w:val="both"/>
        <w:rPr>
          <w:rFonts w:ascii="Cambria" w:eastAsia="SimSun" w:hAnsi="Cambria" w:cs="Arial"/>
          <w:color w:val="000000" w:themeColor="text1"/>
          <w:sz w:val="22"/>
          <w:szCs w:val="22"/>
          <w:lang w:val="en-US" w:eastAsia="zh-CN" w:bidi="ar-AE"/>
        </w:rPr>
      </w:pPr>
      <w:r w:rsidRPr="234108E7">
        <w:rPr>
          <w:rFonts w:ascii="Cambria" w:eastAsia="SimSun" w:hAnsi="Cambria" w:cs="Arial"/>
          <w:color w:val="000000" w:themeColor="text1"/>
          <w:sz w:val="22"/>
          <w:szCs w:val="22"/>
        </w:rPr>
        <w:t>In this Agreement, the following term shall have the following meanings except otherwise provided:</w:t>
      </w:r>
    </w:p>
    <w:p w14:paraId="7D370160" w14:textId="77777777" w:rsidR="00404A5F" w:rsidRPr="00404A5F" w:rsidRDefault="00404A5F" w:rsidP="006F7AB9">
      <w:pPr>
        <w:widowControl w:val="0"/>
        <w:autoSpaceDE w:val="0"/>
        <w:autoSpaceDN w:val="0"/>
        <w:adjustRightInd w:val="0"/>
        <w:ind w:right="1135"/>
        <w:jc w:val="both"/>
        <w:rPr>
          <w:rFonts w:ascii="Cambria" w:hAnsi="Cambria"/>
          <w:b/>
          <w:bCs/>
          <w:smallCaps/>
          <w:color w:val="000000" w:themeColor="text1"/>
          <w:sz w:val="22"/>
          <w:szCs w:val="22"/>
        </w:rPr>
      </w:pPr>
    </w:p>
    <w:tbl>
      <w:tblPr>
        <w:tblW w:w="7849" w:type="dxa"/>
        <w:tblInd w:w="1129" w:type="dxa"/>
        <w:tblLayout w:type="fixed"/>
        <w:tblLook w:val="0600" w:firstRow="0" w:lastRow="0" w:firstColumn="0" w:lastColumn="0" w:noHBand="1" w:noVBand="1"/>
      </w:tblPr>
      <w:tblGrid>
        <w:gridCol w:w="2592"/>
        <w:gridCol w:w="5257"/>
      </w:tblGrid>
      <w:tr w:rsidR="00937DC9" w:rsidRPr="006B3B3A" w14:paraId="5EC4DD28" w14:textId="77777777" w:rsidTr="313183B2">
        <w:tc>
          <w:tcPr>
            <w:tcW w:w="2592" w:type="dxa"/>
          </w:tcPr>
          <w:p w14:paraId="3A9B631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“Abandonment”</w:t>
            </w:r>
          </w:p>
        </w:tc>
        <w:tc>
          <w:tcPr>
            <w:tcW w:w="5257" w:type="dxa"/>
          </w:tcPr>
          <w:p w14:paraId="7634B6ED" w14:textId="77777777" w:rsidR="00937DC9" w:rsidRPr="006B3B3A" w:rsidRDefault="00937DC9" w:rsidP="234108E7">
            <w:pPr>
              <w:ind w:left="885" w:hanging="885"/>
              <w:jc w:val="both"/>
              <w:rPr>
                <w:rFonts w:ascii="Cambria" w:hAnsi="Cambria" w:cstheme="majorBidi"/>
                <w:sz w:val="22"/>
                <w:szCs w:val="22"/>
              </w:rPr>
            </w:pPr>
            <w:r w:rsidRPr="234108E7">
              <w:rPr>
                <w:rFonts w:ascii="Cambria" w:hAnsi="Cambria" w:cstheme="majorBidi"/>
                <w:sz w:val="22"/>
                <w:szCs w:val="22"/>
              </w:rPr>
              <w:t xml:space="preserve">means either: </w:t>
            </w:r>
          </w:p>
          <w:p w14:paraId="5F5A98EF" w14:textId="77777777" w:rsidR="00937DC9" w:rsidRPr="006B3B3A" w:rsidRDefault="00937DC9" w:rsidP="234108E7">
            <w:pPr>
              <w:ind w:left="885" w:hanging="426"/>
              <w:jc w:val="both"/>
              <w:rPr>
                <w:rFonts w:ascii="Cambria" w:hAnsi="Cambria" w:cstheme="majorBidi"/>
                <w:sz w:val="22"/>
                <w:szCs w:val="22"/>
              </w:rPr>
            </w:pPr>
          </w:p>
          <w:p w14:paraId="31A9E5F6" w14:textId="44577BF6" w:rsidR="00937DC9" w:rsidRPr="006B3B3A" w:rsidRDefault="00937DC9" w:rsidP="003730B1">
            <w:pPr>
              <w:numPr>
                <w:ilvl w:val="0"/>
                <w:numId w:val="10"/>
              </w:numPr>
              <w:tabs>
                <w:tab w:val="left" w:pos="931"/>
              </w:tabs>
              <w:suppressAutoHyphens/>
              <w:spacing w:line="259" w:lineRule="auto"/>
              <w:ind w:left="472" w:hanging="472"/>
              <w:jc w:val="both"/>
              <w:rPr>
                <w:rFonts w:ascii="Cambria" w:hAnsi="Cambria" w:cstheme="majorBidi"/>
                <w:sz w:val="22"/>
                <w:szCs w:val="22"/>
              </w:rPr>
            </w:pPr>
            <w:r w:rsidRPr="234108E7">
              <w:rPr>
                <w:rFonts w:ascii="Cambria" w:hAnsi="Cambria" w:cstheme="majorBidi"/>
                <w:sz w:val="22"/>
                <w:szCs w:val="22"/>
              </w:rPr>
              <w:t xml:space="preserve">the cessation of substantially all activities relating to the construction or operation and maintenance of the Plant or the </w:t>
            </w:r>
            <w:r>
              <w:rPr>
                <w:rFonts w:ascii="Cambria" w:hAnsi="Cambria" w:cstheme="majorBidi"/>
                <w:sz w:val="22"/>
                <w:szCs w:val="22"/>
              </w:rPr>
              <w:t>Embedded Generator</w:t>
            </w:r>
            <w:r w:rsidRPr="234108E7">
              <w:rPr>
                <w:rFonts w:ascii="Cambria" w:hAnsi="Cambria" w:cstheme="majorBidi"/>
                <w:sz w:val="22"/>
                <w:szCs w:val="22"/>
              </w:rPr>
              <w:t>’s Connection Equipment, for at least thirty (30) days consecutively subject to Clause 16 (</w:t>
            </w:r>
            <w:r w:rsidRPr="234108E7">
              <w:rPr>
                <w:rFonts w:ascii="Cambria" w:hAnsi="Cambria" w:cstheme="majorBidi"/>
                <w:i/>
                <w:iCs/>
                <w:sz w:val="22"/>
                <w:szCs w:val="22"/>
              </w:rPr>
              <w:t>Force Majeure</w:t>
            </w:r>
            <w:r w:rsidRPr="234108E7">
              <w:rPr>
                <w:rFonts w:ascii="Cambria" w:hAnsi="Cambria" w:cstheme="majorBidi"/>
                <w:sz w:val="22"/>
                <w:szCs w:val="22"/>
              </w:rPr>
              <w:t xml:space="preserve">); </w:t>
            </w:r>
          </w:p>
          <w:p w14:paraId="5DE7DFBD" w14:textId="77777777" w:rsidR="00937DC9" w:rsidRPr="006B3B3A" w:rsidRDefault="00937DC9" w:rsidP="234108E7">
            <w:pPr>
              <w:pStyle w:val="ListParagraph"/>
              <w:ind w:left="426" w:hanging="426"/>
              <w:jc w:val="both"/>
              <w:rPr>
                <w:rFonts w:ascii="Cambria" w:hAnsi="Cambria" w:cstheme="majorBidi"/>
                <w:sz w:val="22"/>
                <w:szCs w:val="22"/>
              </w:rPr>
            </w:pPr>
          </w:p>
          <w:p w14:paraId="237F398B" w14:textId="63567F29" w:rsidR="00937DC9" w:rsidRPr="006B3B3A" w:rsidRDefault="00937DC9" w:rsidP="003730B1">
            <w:pPr>
              <w:numPr>
                <w:ilvl w:val="0"/>
                <w:numId w:val="10"/>
              </w:numPr>
              <w:tabs>
                <w:tab w:val="left" w:pos="931"/>
              </w:tabs>
              <w:suppressAutoHyphens/>
              <w:spacing w:line="259" w:lineRule="auto"/>
              <w:ind w:left="472" w:hanging="472"/>
              <w:jc w:val="both"/>
              <w:rPr>
                <w:rFonts w:ascii="Cambria" w:hAnsi="Cambria" w:cstheme="majorBidi"/>
                <w:sz w:val="22"/>
                <w:szCs w:val="22"/>
              </w:rPr>
            </w:pPr>
            <w:r w:rsidRPr="234108E7">
              <w:rPr>
                <w:rFonts w:ascii="Cambria" w:hAnsi="Cambria" w:cstheme="majorBidi"/>
                <w:sz w:val="22"/>
                <w:szCs w:val="22"/>
              </w:rPr>
              <w:lastRenderedPageBreak/>
              <w:t xml:space="preserve">the physical absence of substantially all employees of the </w:t>
            </w:r>
            <w:r>
              <w:rPr>
                <w:rFonts w:ascii="Cambria" w:hAnsi="Cambria" w:cstheme="majorBidi"/>
                <w:sz w:val="22"/>
                <w:szCs w:val="22"/>
              </w:rPr>
              <w:t>Embedded Generator</w:t>
            </w:r>
            <w:r w:rsidRPr="234108E7">
              <w:rPr>
                <w:rFonts w:ascii="Cambria" w:hAnsi="Cambria" w:cstheme="majorBidi"/>
                <w:sz w:val="22"/>
                <w:szCs w:val="22"/>
              </w:rPr>
              <w:t xml:space="preserve"> from the Site after the commencement of construction of the Plant and the </w:t>
            </w:r>
            <w:r>
              <w:rPr>
                <w:rFonts w:ascii="Cambria" w:hAnsi="Cambria" w:cstheme="majorBidi"/>
                <w:sz w:val="22"/>
                <w:szCs w:val="22"/>
              </w:rPr>
              <w:t>Embedded Generator</w:t>
            </w:r>
            <w:r w:rsidRPr="234108E7">
              <w:rPr>
                <w:rFonts w:ascii="Cambria" w:hAnsi="Cambria" w:cstheme="majorBidi"/>
                <w:sz w:val="22"/>
                <w:szCs w:val="22"/>
              </w:rPr>
              <w:t xml:space="preserve">’s Connection Equipment for at least thirty (30) days consecutively; </w:t>
            </w:r>
          </w:p>
          <w:p w14:paraId="62CF41D7" w14:textId="77777777" w:rsidR="00937DC9" w:rsidRPr="006B3B3A" w:rsidRDefault="00937DC9" w:rsidP="234108E7">
            <w:pPr>
              <w:ind w:left="426" w:hanging="426"/>
              <w:jc w:val="both"/>
              <w:rPr>
                <w:rFonts w:ascii="Cambria" w:hAnsi="Cambria" w:cstheme="majorBidi"/>
                <w:sz w:val="22"/>
                <w:szCs w:val="22"/>
              </w:rPr>
            </w:pPr>
          </w:p>
          <w:p w14:paraId="441DC5B9" w14:textId="08593512" w:rsidR="00937DC9" w:rsidRPr="006B3B3A" w:rsidRDefault="00937DC9" w:rsidP="003730B1">
            <w:pPr>
              <w:numPr>
                <w:ilvl w:val="0"/>
                <w:numId w:val="10"/>
              </w:numPr>
              <w:tabs>
                <w:tab w:val="left" w:pos="931"/>
              </w:tabs>
              <w:suppressAutoHyphens/>
              <w:spacing w:line="259" w:lineRule="auto"/>
              <w:ind w:left="472" w:hanging="472"/>
              <w:jc w:val="both"/>
              <w:rPr>
                <w:rFonts w:ascii="Cambria" w:hAnsi="Cambria" w:cstheme="majorBidi"/>
                <w:sz w:val="22"/>
                <w:szCs w:val="22"/>
              </w:rPr>
            </w:pPr>
            <w:r w:rsidRPr="234108E7">
              <w:rPr>
                <w:rFonts w:ascii="Cambria" w:hAnsi="Cambria" w:cstheme="majorBidi"/>
                <w:sz w:val="22"/>
                <w:szCs w:val="22"/>
              </w:rPr>
              <w:t xml:space="preserve">the cessation of substantially all activities relating to the construction or operation and maintenance of the Dedicated Network or the or the </w:t>
            </w:r>
            <w:r>
              <w:rPr>
                <w:rFonts w:ascii="Cambria" w:hAnsi="Cambria" w:cstheme="majorBidi"/>
                <w:sz w:val="22"/>
                <w:szCs w:val="22"/>
              </w:rPr>
              <w:t>DisCo</w:t>
            </w:r>
            <w:r w:rsidRPr="234108E7">
              <w:rPr>
                <w:rFonts w:ascii="Cambria" w:hAnsi="Cambria" w:cstheme="majorBidi"/>
                <w:sz w:val="22"/>
                <w:szCs w:val="22"/>
              </w:rPr>
              <w:t>’s Connection Equipment, for at least thirty (30) days consecutively subject to Clause 16 (</w:t>
            </w:r>
            <w:r w:rsidRPr="234108E7">
              <w:rPr>
                <w:rFonts w:ascii="Cambria" w:hAnsi="Cambria" w:cstheme="majorBidi"/>
                <w:i/>
                <w:iCs/>
                <w:sz w:val="22"/>
                <w:szCs w:val="22"/>
              </w:rPr>
              <w:t>Force Majeure</w:t>
            </w:r>
            <w:r w:rsidRPr="234108E7">
              <w:rPr>
                <w:rFonts w:ascii="Cambria" w:hAnsi="Cambria" w:cstheme="majorBidi"/>
                <w:sz w:val="22"/>
                <w:szCs w:val="22"/>
              </w:rPr>
              <w:t xml:space="preserve">); </w:t>
            </w:r>
          </w:p>
          <w:p w14:paraId="45372445" w14:textId="77777777" w:rsidR="00937DC9" w:rsidRPr="001B6FAE" w:rsidRDefault="00937DC9" w:rsidP="234108E7">
            <w:pPr>
              <w:pStyle w:val="ListParagraph"/>
              <w:ind w:left="426" w:hanging="426"/>
              <w:jc w:val="both"/>
              <w:rPr>
                <w:rFonts w:ascii="Cambria" w:hAnsi="Cambria" w:cstheme="majorBidi"/>
                <w:sz w:val="22"/>
                <w:szCs w:val="22"/>
              </w:rPr>
            </w:pPr>
          </w:p>
          <w:p w14:paraId="6F7751A4" w14:textId="2BF28D47" w:rsidR="00937DC9" w:rsidRPr="006B3B3A" w:rsidRDefault="00937DC9" w:rsidP="003730B1">
            <w:pPr>
              <w:numPr>
                <w:ilvl w:val="0"/>
                <w:numId w:val="10"/>
              </w:numPr>
              <w:tabs>
                <w:tab w:val="left" w:pos="931"/>
              </w:tabs>
              <w:suppressAutoHyphens/>
              <w:spacing w:line="259" w:lineRule="auto"/>
              <w:ind w:left="472" w:hanging="472"/>
              <w:jc w:val="both"/>
              <w:rPr>
                <w:rFonts w:ascii="Cambria" w:hAnsi="Cambria" w:cstheme="majorBidi"/>
                <w:sz w:val="22"/>
                <w:szCs w:val="22"/>
              </w:rPr>
            </w:pPr>
            <w:r w:rsidRPr="234108E7">
              <w:rPr>
                <w:rFonts w:ascii="Cambria" w:hAnsi="Cambria" w:cstheme="majorBidi"/>
                <w:sz w:val="22"/>
                <w:szCs w:val="22"/>
              </w:rPr>
              <w:t xml:space="preserve">a persistent failure of the </w:t>
            </w:r>
            <w:r>
              <w:rPr>
                <w:rFonts w:ascii="Cambria" w:hAnsi="Cambria" w:cstheme="majorBidi"/>
                <w:sz w:val="22"/>
                <w:szCs w:val="22"/>
              </w:rPr>
              <w:t>Embedded Generator</w:t>
            </w:r>
            <w:r w:rsidRPr="234108E7">
              <w:rPr>
                <w:rFonts w:ascii="Cambria" w:hAnsi="Cambria" w:cstheme="majorBidi"/>
                <w:sz w:val="22"/>
                <w:szCs w:val="22"/>
              </w:rPr>
              <w:t xml:space="preserve"> or the </w:t>
            </w:r>
            <w:r>
              <w:rPr>
                <w:rFonts w:ascii="Cambria" w:hAnsi="Cambria" w:cstheme="majorBidi"/>
                <w:sz w:val="22"/>
                <w:szCs w:val="22"/>
              </w:rPr>
              <w:t>DisCo</w:t>
            </w:r>
            <w:r w:rsidRPr="234108E7">
              <w:rPr>
                <w:rFonts w:ascii="Cambria" w:hAnsi="Cambria" w:cstheme="majorBidi"/>
                <w:sz w:val="22"/>
                <w:szCs w:val="22"/>
              </w:rPr>
              <w:t xml:space="preserve"> to perform its obligations hereunder such as to suggest an intention to repudiate this Agreement; or </w:t>
            </w:r>
          </w:p>
          <w:p w14:paraId="4F83F3F8" w14:textId="77777777" w:rsidR="00937DC9" w:rsidRPr="006B3B3A" w:rsidRDefault="00937DC9" w:rsidP="234108E7">
            <w:pPr>
              <w:ind w:left="426" w:hanging="426"/>
              <w:jc w:val="both"/>
              <w:rPr>
                <w:rFonts w:ascii="Cambria" w:hAnsi="Cambria" w:cstheme="majorBidi"/>
                <w:sz w:val="22"/>
                <w:szCs w:val="22"/>
              </w:rPr>
            </w:pPr>
          </w:p>
          <w:p w14:paraId="14334072" w14:textId="31448A62" w:rsidR="00937DC9" w:rsidRPr="006B3B3A" w:rsidRDefault="00937DC9" w:rsidP="003730B1">
            <w:pPr>
              <w:numPr>
                <w:ilvl w:val="0"/>
                <w:numId w:val="10"/>
              </w:numPr>
              <w:tabs>
                <w:tab w:val="left" w:pos="931"/>
              </w:tabs>
              <w:suppressAutoHyphens/>
              <w:spacing w:line="259" w:lineRule="auto"/>
              <w:ind w:left="472" w:hanging="472"/>
              <w:jc w:val="both"/>
              <w:rPr>
                <w:rFonts w:ascii="Cambria" w:hAnsi="Cambria" w:cstheme="majorBidi"/>
                <w:sz w:val="22"/>
                <w:szCs w:val="22"/>
              </w:rPr>
            </w:pPr>
            <w:r w:rsidRPr="234108E7">
              <w:rPr>
                <w:rFonts w:ascii="Cambria" w:hAnsi="Cambria" w:cstheme="majorBidi"/>
                <w:sz w:val="22"/>
                <w:szCs w:val="22"/>
              </w:rPr>
              <w:t xml:space="preserve">a failure by the </w:t>
            </w:r>
            <w:r>
              <w:rPr>
                <w:rFonts w:ascii="Cambria" w:hAnsi="Cambria" w:cstheme="majorBidi"/>
                <w:sz w:val="22"/>
                <w:szCs w:val="22"/>
              </w:rPr>
              <w:t>Embedded Generator</w:t>
            </w:r>
            <w:r w:rsidRPr="234108E7">
              <w:rPr>
                <w:rFonts w:ascii="Cambria" w:hAnsi="Cambria" w:cstheme="majorBidi"/>
                <w:sz w:val="22"/>
                <w:szCs w:val="22"/>
              </w:rPr>
              <w:t xml:space="preserve"> or the </w:t>
            </w:r>
            <w:r>
              <w:rPr>
                <w:rFonts w:ascii="Cambria" w:hAnsi="Cambria" w:cstheme="majorBidi"/>
                <w:sz w:val="22"/>
                <w:szCs w:val="22"/>
              </w:rPr>
              <w:t>DisCo</w:t>
            </w:r>
            <w:r w:rsidRPr="234108E7">
              <w:rPr>
                <w:rFonts w:ascii="Cambria" w:hAnsi="Cambria" w:cstheme="majorBidi"/>
                <w:sz w:val="22"/>
                <w:szCs w:val="22"/>
              </w:rPr>
              <w:t xml:space="preserve"> to resume and continue the performance of substantially all of its obligations under this Agreement within a reasonable period following the cessation of a Force Majeure Event which causes the Party's failure or delay in complying with its obligations under the Agreement.</w:t>
            </w:r>
          </w:p>
          <w:p w14:paraId="0D3C169B" w14:textId="77777777" w:rsidR="00937DC9" w:rsidRPr="006B3B3A" w:rsidRDefault="00937DC9" w:rsidP="234108E7">
            <w:pPr>
              <w:ind w:left="885" w:hanging="426"/>
              <w:jc w:val="both"/>
              <w:rPr>
                <w:rFonts w:ascii="Cambria" w:hAnsi="Cambria" w:cstheme="majorBidi"/>
                <w:sz w:val="22"/>
                <w:szCs w:val="22"/>
              </w:rPr>
            </w:pPr>
          </w:p>
          <w:p w14:paraId="553BECD5" w14:textId="77777777" w:rsidR="00937DC9" w:rsidRPr="006B3B3A" w:rsidRDefault="00937DC9" w:rsidP="006F7AB9">
            <w:pPr>
              <w:ind w:left="5" w:hanging="5"/>
              <w:jc w:val="both"/>
              <w:rPr>
                <w:rFonts w:ascii="Cambria" w:hAnsi="Cambria"/>
                <w:sz w:val="22"/>
                <w:szCs w:val="22"/>
              </w:rPr>
            </w:pPr>
            <w:r w:rsidRPr="234108E7">
              <w:rPr>
                <w:rFonts w:ascii="Cambria" w:hAnsi="Cambria" w:cstheme="majorBidi"/>
                <w:sz w:val="22"/>
                <w:szCs w:val="22"/>
              </w:rPr>
              <w:t>Provided</w:t>
            </w:r>
            <w:r w:rsidRPr="234108E7">
              <w:rPr>
                <w:rFonts w:ascii="Cambria" w:hAnsi="Cambria"/>
                <w:sz w:val="22"/>
                <w:szCs w:val="22"/>
              </w:rPr>
              <w:t xml:space="preserve"> that this definition does not apply in cases of a Force Majeure Event.</w:t>
            </w:r>
          </w:p>
          <w:p w14:paraId="76F98DE1" w14:textId="77777777" w:rsidR="00937DC9" w:rsidRPr="006B3B3A" w:rsidRDefault="00937DC9" w:rsidP="006F7AB9">
            <w:pPr>
              <w:widowControl w:val="0"/>
              <w:autoSpaceDE w:val="0"/>
              <w:autoSpaceDN w:val="0"/>
              <w:adjustRightInd w:val="0"/>
              <w:ind w:left="885" w:right="33" w:hanging="426"/>
              <w:jc w:val="both"/>
              <w:rPr>
                <w:rFonts w:ascii="Cambria" w:hAnsi="Cambria"/>
                <w:color w:val="000000" w:themeColor="text1"/>
                <w:sz w:val="22"/>
                <w:szCs w:val="22"/>
                <w:lang w:val="en-US"/>
              </w:rPr>
            </w:pPr>
          </w:p>
        </w:tc>
      </w:tr>
      <w:tr w:rsidR="00937DC9" w:rsidRPr="006B3B3A" w14:paraId="710BF66D" w14:textId="77777777" w:rsidTr="313183B2">
        <w:tc>
          <w:tcPr>
            <w:tcW w:w="2592" w:type="dxa"/>
          </w:tcPr>
          <w:p w14:paraId="648C53D5" w14:textId="0A7069E0"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lastRenderedPageBreak/>
              <w:t>“Acceptable</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Commercial Bank”</w:t>
            </w:r>
          </w:p>
        </w:tc>
        <w:tc>
          <w:tcPr>
            <w:tcW w:w="5257" w:type="dxa"/>
          </w:tcPr>
          <w:p w14:paraId="7678ECAA" w14:textId="77777777" w:rsidR="00937DC9" w:rsidRDefault="00937DC9" w:rsidP="006F7AB9">
            <w:pPr>
              <w:ind w:left="885" w:hanging="885"/>
              <w:jc w:val="both"/>
              <w:rPr>
                <w:rFonts w:ascii="Cambria" w:hAnsi="Cambria"/>
                <w:sz w:val="22"/>
                <w:szCs w:val="22"/>
                <w:lang w:eastAsia="ar-SA"/>
              </w:rPr>
            </w:pPr>
            <w:r w:rsidRPr="234108E7">
              <w:rPr>
                <w:rFonts w:ascii="Cambria" w:hAnsi="Cambria"/>
                <w:sz w:val="22"/>
                <w:szCs w:val="22"/>
              </w:rPr>
              <w:t xml:space="preserve">means a bank or financial institution that: </w:t>
            </w:r>
          </w:p>
          <w:p w14:paraId="181C313E" w14:textId="77777777" w:rsidR="00937DC9" w:rsidRPr="006B3B3A" w:rsidRDefault="00937DC9" w:rsidP="234108E7">
            <w:pPr>
              <w:ind w:left="601" w:hanging="142"/>
              <w:jc w:val="both"/>
              <w:rPr>
                <w:rFonts w:ascii="Cambria" w:hAnsi="Cambria"/>
                <w:b/>
                <w:bCs/>
                <w:i/>
                <w:iCs/>
                <w:sz w:val="22"/>
                <w:szCs w:val="22"/>
                <w:lang w:eastAsia="ar-SA"/>
              </w:rPr>
            </w:pPr>
          </w:p>
          <w:p w14:paraId="0C99D831" w14:textId="77777777" w:rsidR="00937DC9" w:rsidRDefault="00937DC9" w:rsidP="001D553A">
            <w:pPr>
              <w:numPr>
                <w:ilvl w:val="0"/>
                <w:numId w:val="58"/>
              </w:numPr>
              <w:tabs>
                <w:tab w:val="left" w:pos="931"/>
              </w:tabs>
              <w:suppressAutoHyphens/>
              <w:spacing w:line="259" w:lineRule="auto"/>
              <w:ind w:left="472" w:hanging="472"/>
              <w:jc w:val="both"/>
              <w:rPr>
                <w:rFonts w:ascii="Cambria" w:hAnsi="Cambria" w:cs="Segoe UI"/>
                <w:color w:val="000000" w:themeColor="text1"/>
                <w:sz w:val="22"/>
                <w:szCs w:val="22"/>
                <w:lang w:eastAsia="ar-SA"/>
              </w:rPr>
            </w:pPr>
            <w:r w:rsidRPr="234108E7">
              <w:rPr>
                <w:rFonts w:ascii="Cambria" w:hAnsi="Cambria" w:cs="Segoe UI"/>
                <w:color w:val="000000" w:themeColor="text1"/>
                <w:sz w:val="22"/>
                <w:szCs w:val="22"/>
              </w:rPr>
              <w:t xml:space="preserve">has two of the following three financial ratings: (i) a “Long-Term Issuer Default Rating” of “A” or better from Fitch Ratings Ltd; (ii) a “Foreign Long-Term Issuer Credit Rating” of “A” or better by Standard &amp; Poor’s Financial Services LLC, and (iii) a “Long-Term Issuer Rating of “A2” or better by Moody’s Investors Service, Inc., or </w:t>
            </w:r>
          </w:p>
          <w:p w14:paraId="050779EA" w14:textId="77777777" w:rsidR="00937DC9" w:rsidRPr="006B3B3A" w:rsidRDefault="00937DC9" w:rsidP="00F72696">
            <w:pPr>
              <w:tabs>
                <w:tab w:val="left" w:pos="931"/>
              </w:tabs>
              <w:suppressAutoHyphens/>
              <w:spacing w:line="259" w:lineRule="auto"/>
              <w:ind w:left="472" w:hanging="472"/>
              <w:jc w:val="both"/>
              <w:rPr>
                <w:rFonts w:ascii="Cambria" w:hAnsi="Cambria" w:cs="Segoe UI"/>
                <w:color w:val="000000" w:themeColor="text1"/>
                <w:sz w:val="22"/>
                <w:szCs w:val="22"/>
                <w:lang w:eastAsia="ar-SA"/>
              </w:rPr>
            </w:pPr>
          </w:p>
          <w:p w14:paraId="39241AA4" w14:textId="33C65B74" w:rsidR="00937DC9" w:rsidRPr="006B3B3A" w:rsidRDefault="00937DC9" w:rsidP="001D553A">
            <w:pPr>
              <w:numPr>
                <w:ilvl w:val="0"/>
                <w:numId w:val="58"/>
              </w:numPr>
              <w:tabs>
                <w:tab w:val="left" w:pos="931"/>
              </w:tabs>
              <w:suppressAutoHyphens/>
              <w:spacing w:line="259" w:lineRule="auto"/>
              <w:ind w:left="472" w:hanging="472"/>
              <w:jc w:val="both"/>
              <w:rPr>
                <w:rFonts w:ascii="Cambria" w:hAnsi="Cambria" w:cs="Segoe UI"/>
                <w:color w:val="000000" w:themeColor="text1"/>
                <w:sz w:val="22"/>
                <w:szCs w:val="22"/>
                <w:lang w:val="en-US" w:eastAsia="ar-SA"/>
              </w:rPr>
            </w:pPr>
            <w:r w:rsidRPr="234108E7">
              <w:rPr>
                <w:rFonts w:ascii="Cambria" w:hAnsi="Cambria" w:cs="Segoe UI"/>
                <w:color w:val="000000" w:themeColor="text1"/>
                <w:sz w:val="22"/>
                <w:szCs w:val="22"/>
              </w:rPr>
              <w:t xml:space="preserve">is a commercial bank in </w:t>
            </w:r>
            <w:r w:rsidRPr="35B3F4AB">
              <w:rPr>
                <w:rFonts w:ascii="Cambria" w:hAnsi="Cambria" w:cs="Segoe UI"/>
                <w:color w:val="000000" w:themeColor="text1"/>
                <w:sz w:val="22"/>
                <w:szCs w:val="22"/>
              </w:rPr>
              <w:t>Nigeria</w:t>
            </w:r>
            <w:r w:rsidRPr="234108E7">
              <w:rPr>
                <w:rFonts w:ascii="Cambria" w:hAnsi="Cambria" w:cs="Segoe UI"/>
                <w:color w:val="000000" w:themeColor="text1"/>
                <w:sz w:val="22"/>
                <w:szCs w:val="22"/>
              </w:rPr>
              <w:t xml:space="preserve"> that is otherwise acceptable to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w:t>
            </w:r>
          </w:p>
          <w:p w14:paraId="391EE38A" w14:textId="77777777" w:rsidR="00937DC9" w:rsidRPr="006B3B3A" w:rsidRDefault="00937DC9" w:rsidP="006F7AB9">
            <w:pPr>
              <w:widowControl w:val="0"/>
              <w:autoSpaceDE w:val="0"/>
              <w:autoSpaceDN w:val="0"/>
              <w:adjustRightInd w:val="0"/>
              <w:ind w:left="601" w:right="33" w:hanging="142"/>
              <w:jc w:val="both"/>
              <w:rPr>
                <w:rFonts w:ascii="Cambria" w:hAnsi="Cambria"/>
                <w:color w:val="000000" w:themeColor="text1"/>
                <w:sz w:val="22"/>
                <w:szCs w:val="22"/>
                <w:lang w:val="en-US"/>
              </w:rPr>
            </w:pPr>
          </w:p>
        </w:tc>
      </w:tr>
      <w:tr w:rsidR="00937DC9" w:rsidRPr="006B3B3A" w14:paraId="7ADB6732" w14:textId="77777777" w:rsidTr="313183B2">
        <w:tc>
          <w:tcPr>
            <w:tcW w:w="2592" w:type="dxa"/>
          </w:tcPr>
          <w:p w14:paraId="45DB076C" w14:textId="5E027D3C"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“Account</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Administration</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Agreement”</w:t>
            </w:r>
          </w:p>
        </w:tc>
        <w:tc>
          <w:tcPr>
            <w:tcW w:w="5257" w:type="dxa"/>
          </w:tcPr>
          <w:p w14:paraId="7EB89EDC" w14:textId="10179449" w:rsidR="00937DC9" w:rsidRPr="00083C87"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 xml:space="preserve">means the agreement among the </w:t>
            </w:r>
            <w:r>
              <w:rPr>
                <w:rFonts w:ascii="Cambria" w:hAnsi="Cambria" w:cstheme="majorBidi"/>
                <w:sz w:val="22"/>
                <w:szCs w:val="22"/>
              </w:rPr>
              <w:t>Embedded Generator</w:t>
            </w:r>
            <w:r w:rsidRPr="234108E7">
              <w:rPr>
                <w:rFonts w:ascii="Cambria" w:hAnsi="Cambria" w:cstheme="majorBidi"/>
                <w:sz w:val="22"/>
                <w:szCs w:val="22"/>
              </w:rPr>
              <w:t xml:space="preserve">, the </w:t>
            </w:r>
            <w:r>
              <w:rPr>
                <w:rFonts w:ascii="Cambria" w:hAnsi="Cambria" w:cstheme="majorBidi"/>
                <w:sz w:val="22"/>
                <w:szCs w:val="22"/>
              </w:rPr>
              <w:t>DisCo</w:t>
            </w:r>
            <w:r w:rsidR="00D355B1">
              <w:rPr>
                <w:rFonts w:ascii="Cambria" w:hAnsi="Cambria" w:cstheme="majorBidi"/>
                <w:sz w:val="22"/>
                <w:szCs w:val="22"/>
              </w:rPr>
              <w:t>, NESI-SSL</w:t>
            </w:r>
            <w:r w:rsidRPr="234108E7">
              <w:rPr>
                <w:rFonts w:ascii="Cambria" w:hAnsi="Cambria" w:cstheme="majorBidi"/>
                <w:sz w:val="22"/>
                <w:szCs w:val="22"/>
              </w:rPr>
              <w:t xml:space="preserve"> and the Account </w:t>
            </w:r>
            <w:r w:rsidR="00D355B1">
              <w:rPr>
                <w:rFonts w:ascii="Cambria" w:hAnsi="Cambria" w:cstheme="majorBidi"/>
                <w:sz w:val="22"/>
                <w:szCs w:val="22"/>
              </w:rPr>
              <w:t>Manager,</w:t>
            </w:r>
            <w:r w:rsidRPr="234108E7">
              <w:rPr>
                <w:rFonts w:ascii="Cambria" w:hAnsi="Cambria" w:cstheme="majorBidi"/>
                <w:sz w:val="22"/>
                <w:szCs w:val="22"/>
              </w:rPr>
              <w:t xml:space="preserve"> which sets forth conditions upon which the funds in the various accounts created pursuant to the Project will be maintained and disbursed by the Account Bank.</w:t>
            </w:r>
          </w:p>
          <w:p w14:paraId="0BB35BF4" w14:textId="77777777" w:rsidR="00937DC9" w:rsidRPr="006B3B3A" w:rsidRDefault="00937DC9" w:rsidP="006F7AB9">
            <w:pPr>
              <w:ind w:left="601" w:hanging="142"/>
              <w:jc w:val="both"/>
              <w:rPr>
                <w:rFonts w:ascii="Cambria" w:hAnsi="Cambria"/>
                <w:sz w:val="22"/>
                <w:szCs w:val="22"/>
              </w:rPr>
            </w:pPr>
          </w:p>
        </w:tc>
      </w:tr>
      <w:tr w:rsidR="00937DC9" w:rsidRPr="006B3B3A" w14:paraId="3B8286DD" w14:textId="77777777" w:rsidTr="313183B2">
        <w:tc>
          <w:tcPr>
            <w:tcW w:w="2592" w:type="dxa"/>
          </w:tcPr>
          <w:p w14:paraId="4E12D4E9" w14:textId="3CBD50C6"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“Account </w:t>
            </w:r>
            <w:r w:rsidR="00D355B1">
              <w:rPr>
                <w:rFonts w:ascii="Cambria" w:hAnsi="Cambria"/>
                <w:b/>
                <w:bCs/>
                <w:color w:val="000000" w:themeColor="text1"/>
                <w:sz w:val="22"/>
                <w:szCs w:val="22"/>
              </w:rPr>
              <w:t>Manager</w:t>
            </w:r>
            <w:r w:rsidRPr="234108E7">
              <w:rPr>
                <w:rFonts w:ascii="Cambria" w:hAnsi="Cambria"/>
                <w:b/>
                <w:bCs/>
                <w:color w:val="000000" w:themeColor="text1"/>
                <w:sz w:val="22"/>
                <w:szCs w:val="22"/>
              </w:rPr>
              <w:t>”</w:t>
            </w:r>
          </w:p>
        </w:tc>
        <w:tc>
          <w:tcPr>
            <w:tcW w:w="5257" w:type="dxa"/>
          </w:tcPr>
          <w:p w14:paraId="437ED047" w14:textId="09F8DE7F" w:rsidR="00937DC9" w:rsidRPr="00083C87"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 xml:space="preserve"> means the </w:t>
            </w:r>
            <w:r w:rsidR="00D355B1">
              <w:rPr>
                <w:rFonts w:ascii="Cambria" w:hAnsi="Cambria" w:cstheme="majorBidi"/>
                <w:sz w:val="22"/>
                <w:szCs w:val="22"/>
              </w:rPr>
              <w:t xml:space="preserve">entity </w:t>
            </w:r>
            <w:r w:rsidRPr="234108E7">
              <w:rPr>
                <w:rFonts w:ascii="Cambria" w:hAnsi="Cambria" w:cstheme="majorBidi"/>
                <w:sz w:val="22"/>
                <w:szCs w:val="22"/>
              </w:rPr>
              <w:t>appointed by the Parties to administer the Account Administration Agreement.</w:t>
            </w:r>
          </w:p>
          <w:p w14:paraId="73090144" w14:textId="77777777" w:rsidR="00937DC9" w:rsidRPr="006B3B3A" w:rsidRDefault="00937DC9" w:rsidP="234108E7">
            <w:pPr>
              <w:ind w:left="601" w:hanging="142"/>
              <w:jc w:val="both"/>
              <w:rPr>
                <w:rFonts w:ascii="Cambria" w:eastAsia="MS Mincho" w:hAnsi="Cambria" w:cstheme="majorBidi"/>
                <w:sz w:val="22"/>
                <w:szCs w:val="22"/>
              </w:rPr>
            </w:pPr>
          </w:p>
        </w:tc>
      </w:tr>
      <w:tr w:rsidR="00937DC9" w:rsidRPr="006B3B3A" w14:paraId="423FBC9F" w14:textId="77777777" w:rsidTr="313183B2">
        <w:tc>
          <w:tcPr>
            <w:tcW w:w="2592" w:type="dxa"/>
          </w:tcPr>
          <w:p w14:paraId="197C9B30"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lastRenderedPageBreak/>
              <w:t>“Act”</w:t>
            </w:r>
          </w:p>
        </w:tc>
        <w:tc>
          <w:tcPr>
            <w:tcW w:w="5257" w:type="dxa"/>
          </w:tcPr>
          <w:p w14:paraId="3816CB9E" w14:textId="77777777" w:rsidR="00937DC9" w:rsidRDefault="0009214F" w:rsidP="0009214F">
            <w:pPr>
              <w:widowControl w:val="0"/>
              <w:autoSpaceDE w:val="0"/>
              <w:autoSpaceDN w:val="0"/>
              <w:adjustRightInd w:val="0"/>
              <w:ind w:right="33"/>
              <w:jc w:val="both"/>
              <w:rPr>
                <w:rFonts w:ascii="Cambria" w:hAnsi="Cambria" w:cstheme="majorBidi"/>
                <w:sz w:val="22"/>
                <w:szCs w:val="22"/>
              </w:rPr>
            </w:pPr>
            <w:r w:rsidRPr="0009214F">
              <w:rPr>
                <w:rFonts w:ascii="Cambria" w:hAnsi="Cambria" w:cstheme="majorBidi"/>
                <w:sz w:val="22"/>
                <w:szCs w:val="22"/>
              </w:rPr>
              <w:t xml:space="preserve">means the Electricity Act, 2023 as may be amended from time to time. </w:t>
            </w:r>
          </w:p>
          <w:p w14:paraId="0D1037F7" w14:textId="2C0157C6" w:rsidR="004F790F" w:rsidRPr="006B3B3A" w:rsidRDefault="004F790F" w:rsidP="0009214F">
            <w:pPr>
              <w:widowControl w:val="0"/>
              <w:autoSpaceDE w:val="0"/>
              <w:autoSpaceDN w:val="0"/>
              <w:adjustRightInd w:val="0"/>
              <w:ind w:right="33"/>
              <w:jc w:val="both"/>
              <w:rPr>
                <w:rFonts w:ascii="Cambria" w:hAnsi="Cambria" w:cs="Segoe UI"/>
                <w:color w:val="000000" w:themeColor="text1"/>
                <w:sz w:val="22"/>
                <w:szCs w:val="22"/>
                <w:lang w:val="en-US"/>
              </w:rPr>
            </w:pPr>
          </w:p>
        </w:tc>
      </w:tr>
      <w:tr w:rsidR="00937DC9" w:rsidRPr="006B3B3A" w14:paraId="67486431" w14:textId="77777777" w:rsidTr="313183B2">
        <w:tc>
          <w:tcPr>
            <w:tcW w:w="2592" w:type="dxa"/>
          </w:tcPr>
          <w:p w14:paraId="2233FAF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“Acts of Insolvency”</w:t>
            </w:r>
          </w:p>
          <w:p w14:paraId="3F2F184A"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CC3AAD3" w14:textId="77777777" w:rsidR="00937DC9" w:rsidRPr="006B3B3A"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means in respect of a Party:</w:t>
            </w:r>
          </w:p>
          <w:p w14:paraId="497D0F42" w14:textId="77777777" w:rsidR="00937DC9" w:rsidRPr="006B3B3A" w:rsidRDefault="00937DC9" w:rsidP="234108E7">
            <w:pPr>
              <w:ind w:left="601" w:hanging="142"/>
              <w:jc w:val="both"/>
              <w:rPr>
                <w:rFonts w:ascii="Cambria" w:hAnsi="Cambria" w:cstheme="majorBidi"/>
                <w:sz w:val="22"/>
                <w:szCs w:val="22"/>
              </w:rPr>
            </w:pPr>
          </w:p>
          <w:p w14:paraId="5DBF3011" w14:textId="77777777" w:rsidR="00937DC9" w:rsidRPr="00F72696" w:rsidRDefault="00937DC9" w:rsidP="001D553A">
            <w:pPr>
              <w:numPr>
                <w:ilvl w:val="0"/>
                <w:numId w:val="65"/>
              </w:numPr>
              <w:tabs>
                <w:tab w:val="left" w:pos="931"/>
              </w:tabs>
              <w:suppressAutoHyphens/>
              <w:spacing w:line="259" w:lineRule="auto"/>
              <w:ind w:left="472" w:hanging="472"/>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admission in writing of such Party of its inability generally to pay its obligations as they come due; </w:t>
            </w:r>
          </w:p>
          <w:p w14:paraId="0AA3D4E5" w14:textId="77777777" w:rsidR="00937DC9" w:rsidRPr="00F72696" w:rsidRDefault="00937DC9" w:rsidP="00985164">
            <w:pPr>
              <w:tabs>
                <w:tab w:val="left" w:pos="931"/>
              </w:tabs>
              <w:suppressAutoHyphens/>
              <w:spacing w:line="259" w:lineRule="auto"/>
              <w:ind w:left="472"/>
              <w:jc w:val="both"/>
              <w:rPr>
                <w:rFonts w:ascii="Cambria" w:hAnsi="Cambria" w:cs="Segoe UI"/>
                <w:color w:val="000000" w:themeColor="text1"/>
                <w:sz w:val="22"/>
                <w:szCs w:val="22"/>
              </w:rPr>
            </w:pPr>
          </w:p>
          <w:p w14:paraId="4A2B0B11" w14:textId="77777777" w:rsidR="00937DC9" w:rsidRPr="00F72696" w:rsidRDefault="00937DC9" w:rsidP="001D553A">
            <w:pPr>
              <w:numPr>
                <w:ilvl w:val="0"/>
                <w:numId w:val="65"/>
              </w:numPr>
              <w:tabs>
                <w:tab w:val="left" w:pos="931"/>
              </w:tabs>
              <w:suppressAutoHyphens/>
              <w:spacing w:line="259" w:lineRule="auto"/>
              <w:ind w:left="472" w:hanging="472"/>
              <w:jc w:val="both"/>
              <w:rPr>
                <w:rFonts w:ascii="Cambria" w:hAnsi="Cambria" w:cs="Segoe UI"/>
                <w:color w:val="000000" w:themeColor="text1"/>
                <w:sz w:val="22"/>
                <w:szCs w:val="22"/>
              </w:rPr>
            </w:pPr>
            <w:r w:rsidRPr="234108E7">
              <w:rPr>
                <w:rFonts w:ascii="Cambria" w:hAnsi="Cambria" w:cs="Segoe UI"/>
                <w:color w:val="000000" w:themeColor="text1"/>
                <w:sz w:val="22"/>
                <w:szCs w:val="22"/>
              </w:rPr>
              <w:t>winding-up (excluding a solvent winding up for the purposes of a corporate restructuring), dissolution, administration or liquidation;</w:t>
            </w:r>
          </w:p>
          <w:p w14:paraId="705455A7" w14:textId="77777777" w:rsidR="00937DC9" w:rsidRPr="00F72696" w:rsidRDefault="00937DC9" w:rsidP="00985164">
            <w:pPr>
              <w:tabs>
                <w:tab w:val="left" w:pos="931"/>
              </w:tabs>
              <w:suppressAutoHyphens/>
              <w:spacing w:line="259" w:lineRule="auto"/>
              <w:ind w:left="472"/>
              <w:jc w:val="both"/>
              <w:rPr>
                <w:rFonts w:ascii="Cambria" w:hAnsi="Cambria" w:cs="Segoe UI"/>
                <w:color w:val="000000" w:themeColor="text1"/>
                <w:sz w:val="22"/>
                <w:szCs w:val="22"/>
              </w:rPr>
            </w:pPr>
          </w:p>
          <w:p w14:paraId="6E66D6A2" w14:textId="77777777" w:rsidR="00937DC9" w:rsidRPr="00F72696" w:rsidRDefault="00937DC9" w:rsidP="001D553A">
            <w:pPr>
              <w:numPr>
                <w:ilvl w:val="0"/>
                <w:numId w:val="65"/>
              </w:numPr>
              <w:tabs>
                <w:tab w:val="left" w:pos="931"/>
              </w:tabs>
              <w:suppressAutoHyphens/>
              <w:spacing w:line="259" w:lineRule="auto"/>
              <w:ind w:left="472" w:hanging="472"/>
              <w:jc w:val="both"/>
              <w:rPr>
                <w:rFonts w:ascii="Cambria" w:hAnsi="Cambria" w:cs="Segoe UI"/>
                <w:color w:val="000000" w:themeColor="text1"/>
                <w:sz w:val="22"/>
                <w:szCs w:val="22"/>
              </w:rPr>
            </w:pPr>
            <w:r w:rsidRPr="234108E7">
              <w:rPr>
                <w:rFonts w:ascii="Cambria" w:hAnsi="Cambria" w:cs="Segoe UI"/>
                <w:color w:val="000000" w:themeColor="text1"/>
                <w:sz w:val="22"/>
                <w:szCs w:val="22"/>
              </w:rPr>
              <w:t>the making by it of any arrangement or composition with its creditors (excluding a solvent winding up for the purposes of a corporate restructuring);</w:t>
            </w:r>
          </w:p>
          <w:p w14:paraId="7A450580" w14:textId="77777777" w:rsidR="00937DC9" w:rsidRPr="00F72696" w:rsidRDefault="00937DC9" w:rsidP="00985164">
            <w:pPr>
              <w:tabs>
                <w:tab w:val="left" w:pos="931"/>
              </w:tabs>
              <w:suppressAutoHyphens/>
              <w:spacing w:line="259" w:lineRule="auto"/>
              <w:ind w:left="472"/>
              <w:jc w:val="both"/>
              <w:rPr>
                <w:rFonts w:ascii="Cambria" w:hAnsi="Cambria" w:cs="Segoe UI"/>
                <w:color w:val="000000" w:themeColor="text1"/>
                <w:sz w:val="22"/>
                <w:szCs w:val="22"/>
              </w:rPr>
            </w:pPr>
          </w:p>
          <w:p w14:paraId="44F0FB0F" w14:textId="77777777" w:rsidR="00937DC9" w:rsidRPr="00F72696" w:rsidRDefault="00937DC9" w:rsidP="001D553A">
            <w:pPr>
              <w:numPr>
                <w:ilvl w:val="0"/>
                <w:numId w:val="65"/>
              </w:numPr>
              <w:tabs>
                <w:tab w:val="left" w:pos="931"/>
              </w:tabs>
              <w:suppressAutoHyphens/>
              <w:spacing w:line="259" w:lineRule="auto"/>
              <w:ind w:left="472" w:hanging="472"/>
              <w:jc w:val="both"/>
              <w:rPr>
                <w:rFonts w:ascii="Cambria" w:hAnsi="Cambria" w:cs="Segoe UI"/>
                <w:color w:val="000000" w:themeColor="text1"/>
                <w:sz w:val="22"/>
                <w:szCs w:val="22"/>
              </w:rPr>
            </w:pPr>
            <w:r w:rsidRPr="234108E7">
              <w:rPr>
                <w:rFonts w:ascii="Cambria" w:hAnsi="Cambria" w:cs="Segoe UI"/>
                <w:color w:val="000000" w:themeColor="text1"/>
                <w:sz w:val="22"/>
                <w:szCs w:val="22"/>
              </w:rPr>
              <w:t>the taking of possession by an encumbrance of, or the appointment of a liquidator (other than in respect of a solvent liquidation), a receiver, administrative receiver, compulsory manager or similar officer over, the whole or any material part of its property or assets; or</w:t>
            </w:r>
          </w:p>
          <w:p w14:paraId="6BDC3627" w14:textId="77777777" w:rsidR="00937DC9" w:rsidRPr="00F72696" w:rsidRDefault="00937DC9" w:rsidP="00985164">
            <w:pPr>
              <w:tabs>
                <w:tab w:val="left" w:pos="931"/>
              </w:tabs>
              <w:suppressAutoHyphens/>
              <w:spacing w:line="259" w:lineRule="auto"/>
              <w:ind w:left="472"/>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 </w:t>
            </w:r>
          </w:p>
          <w:p w14:paraId="7A166FD9" w14:textId="77777777" w:rsidR="00937DC9" w:rsidRPr="00F72696" w:rsidRDefault="00937DC9" w:rsidP="001D553A">
            <w:pPr>
              <w:numPr>
                <w:ilvl w:val="0"/>
                <w:numId w:val="65"/>
              </w:numPr>
              <w:tabs>
                <w:tab w:val="left" w:pos="931"/>
              </w:tabs>
              <w:suppressAutoHyphens/>
              <w:spacing w:line="259" w:lineRule="auto"/>
              <w:ind w:left="472" w:hanging="472"/>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involuntary commencement against a Party of any procedure analogous with any of the above procedures that is not stayed within one hundred eighty (180) Days.  </w:t>
            </w:r>
          </w:p>
          <w:p w14:paraId="49CDD76F" w14:textId="77777777" w:rsidR="00937DC9" w:rsidRPr="006B3B3A" w:rsidRDefault="00937DC9" w:rsidP="234108E7">
            <w:pPr>
              <w:ind w:left="601" w:hanging="142"/>
              <w:jc w:val="both"/>
              <w:rPr>
                <w:rFonts w:ascii="Cambria" w:hAnsi="Cambria" w:cstheme="majorBidi"/>
                <w:sz w:val="22"/>
                <w:szCs w:val="22"/>
              </w:rPr>
            </w:pPr>
          </w:p>
          <w:p w14:paraId="78CEA40C" w14:textId="77777777" w:rsidR="00937DC9" w:rsidRPr="003828BB" w:rsidRDefault="00937DC9" w:rsidP="234108E7">
            <w:pPr>
              <w:ind w:left="5" w:hanging="5"/>
              <w:jc w:val="both"/>
              <w:rPr>
                <w:rFonts w:ascii="Cambria" w:hAnsi="Cambria" w:cstheme="majorBidi"/>
                <w:sz w:val="22"/>
                <w:szCs w:val="22"/>
                <w:lang w:val="en-US"/>
              </w:rPr>
            </w:pPr>
            <w:r w:rsidRPr="234108E7">
              <w:rPr>
                <w:rFonts w:ascii="Cambria" w:hAnsi="Cambria" w:cstheme="majorBidi"/>
                <w:sz w:val="22"/>
                <w:szCs w:val="22"/>
              </w:rPr>
              <w:t>Provided that a circumstance, event or act will not be considered an Act of Insolvency of a Party if it involves a limited recourse obligation of the Party to a third party other than an obligation under a Finance Document, unless it causes any of the circumstances, events or acts listed in (a) – (e).</w:t>
            </w:r>
          </w:p>
          <w:p w14:paraId="2A7861B0"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937DC9" w:rsidRPr="006B3B3A" w14:paraId="12D6B4A8" w14:textId="77777777" w:rsidTr="313183B2">
        <w:tc>
          <w:tcPr>
            <w:tcW w:w="2592" w:type="dxa"/>
          </w:tcPr>
          <w:p w14:paraId="5F38A209"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“Affiliates”</w:t>
            </w:r>
          </w:p>
        </w:tc>
        <w:tc>
          <w:tcPr>
            <w:tcW w:w="5257" w:type="dxa"/>
          </w:tcPr>
          <w:p w14:paraId="1AAD253D" w14:textId="77777777" w:rsidR="00937DC9" w:rsidRPr="006B3B3A"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means for either Party any person(s) that directly or indirectly through one or more intermediaries, controls, is controlled by, or is under common control with such Party.  For purposes of this definition, “control” (including, with correlative meanings, the terms “controlling,” “under common control with,” and “controlled by”), as used with respect to any Party, means the possession, directly or indirectly, of the power to direct or cause the direction of the management or policies of such person, whether through the ownership of over fifty percent (50%) voting stock or other equity interests, by contract, or otherwise.</w:t>
            </w:r>
          </w:p>
          <w:p w14:paraId="7F7A5332" w14:textId="77777777" w:rsidR="00937DC9" w:rsidRPr="006B3B3A" w:rsidRDefault="00937DC9" w:rsidP="234108E7">
            <w:pPr>
              <w:ind w:left="648"/>
              <w:jc w:val="both"/>
              <w:rPr>
                <w:rFonts w:ascii="Cambria" w:hAnsi="Cambria" w:cstheme="majorBidi"/>
                <w:sz w:val="22"/>
                <w:szCs w:val="22"/>
              </w:rPr>
            </w:pPr>
          </w:p>
        </w:tc>
      </w:tr>
      <w:tr w:rsidR="00937DC9" w:rsidRPr="006B3B3A" w14:paraId="545211EB" w14:textId="77777777" w:rsidTr="313183B2">
        <w:tc>
          <w:tcPr>
            <w:tcW w:w="2592" w:type="dxa"/>
          </w:tcPr>
          <w:p w14:paraId="51DD3E83"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001D553A">
              <w:rPr>
                <w:rFonts w:ascii="Cambria" w:hAnsi="Cambria"/>
                <w:b/>
                <w:color w:val="000000" w:themeColor="text1"/>
                <w:sz w:val="22"/>
              </w:rPr>
              <w:lastRenderedPageBreak/>
              <w:t>“Agreement”</w:t>
            </w:r>
          </w:p>
        </w:tc>
        <w:tc>
          <w:tcPr>
            <w:tcW w:w="5257" w:type="dxa"/>
          </w:tcPr>
          <w:p w14:paraId="2FB40B3F" w14:textId="77777777" w:rsidR="00937DC9" w:rsidRPr="003828BB"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means this Power Purchase Agreement together with the Annexes hereto and any extensions, renewals or amendments of this Power Purchase Agreement agreed to in writing by the Parties.</w:t>
            </w:r>
          </w:p>
          <w:p w14:paraId="292039B1" w14:textId="77777777" w:rsidR="00937DC9" w:rsidRPr="006B3B3A" w:rsidRDefault="00937DC9" w:rsidP="006F7AB9">
            <w:pPr>
              <w:widowControl w:val="0"/>
              <w:autoSpaceDE w:val="0"/>
              <w:autoSpaceDN w:val="0"/>
              <w:adjustRightInd w:val="0"/>
              <w:ind w:left="648" w:right="33"/>
              <w:jc w:val="both"/>
              <w:rPr>
                <w:rFonts w:ascii="Cambria" w:hAnsi="Cambria"/>
                <w:color w:val="000000" w:themeColor="text1"/>
                <w:sz w:val="22"/>
                <w:szCs w:val="22"/>
                <w:lang w:val="en-US"/>
              </w:rPr>
            </w:pPr>
          </w:p>
        </w:tc>
      </w:tr>
      <w:tr w:rsidR="00937DC9" w:rsidRPr="006B3B3A" w14:paraId="775A9FF6" w14:textId="77777777" w:rsidTr="313183B2">
        <w:tc>
          <w:tcPr>
            <w:tcW w:w="2592" w:type="dxa"/>
          </w:tcPr>
          <w:p w14:paraId="6B863D4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“Ancillary Services”</w:t>
            </w:r>
          </w:p>
        </w:tc>
        <w:tc>
          <w:tcPr>
            <w:tcW w:w="5257" w:type="dxa"/>
          </w:tcPr>
          <w:p w14:paraId="17EAF0D8" w14:textId="09FE4251" w:rsidR="00937DC9" w:rsidRPr="003828BB" w:rsidRDefault="00937DC9" w:rsidP="234108E7">
            <w:pPr>
              <w:ind w:left="5" w:hanging="5"/>
              <w:jc w:val="both"/>
              <w:rPr>
                <w:rFonts w:ascii="Cambria" w:hAnsi="Cambria" w:cstheme="majorBidi"/>
                <w:sz w:val="22"/>
                <w:szCs w:val="22"/>
                <w:lang w:val="en-US"/>
              </w:rPr>
            </w:pPr>
            <w:r w:rsidRPr="234108E7">
              <w:rPr>
                <w:rFonts w:ascii="Cambria" w:hAnsi="Cambria" w:cstheme="majorBidi"/>
                <w:sz w:val="22"/>
                <w:szCs w:val="22"/>
              </w:rPr>
              <w:t xml:space="preserve">means such services relating to operation of the Grid and electric power production by the Plant that are provided by </w:t>
            </w:r>
            <w:r>
              <w:rPr>
                <w:rFonts w:ascii="Cambria" w:hAnsi="Cambria" w:cstheme="majorBidi"/>
                <w:sz w:val="22"/>
                <w:szCs w:val="22"/>
              </w:rPr>
              <w:t>Embedded Generator</w:t>
            </w:r>
            <w:r w:rsidRPr="234108E7">
              <w:rPr>
                <w:rFonts w:ascii="Cambria" w:hAnsi="Cambria" w:cstheme="majorBidi"/>
                <w:sz w:val="22"/>
                <w:szCs w:val="22"/>
              </w:rPr>
              <w:t xml:space="preserve"> and required by System Operator pursuant to the Grid Code or as required by the </w:t>
            </w:r>
            <w:r>
              <w:rPr>
                <w:rFonts w:ascii="Cambria" w:hAnsi="Cambria" w:cstheme="majorBidi"/>
                <w:sz w:val="22"/>
                <w:szCs w:val="22"/>
              </w:rPr>
              <w:t>DisCo</w:t>
            </w:r>
            <w:r w:rsidRPr="234108E7">
              <w:rPr>
                <w:rFonts w:ascii="Cambria" w:hAnsi="Cambria" w:cstheme="majorBidi"/>
                <w:sz w:val="22"/>
                <w:szCs w:val="22"/>
              </w:rPr>
              <w:t xml:space="preserve">, other than the provision of Net Electrical Output to the </w:t>
            </w:r>
            <w:r>
              <w:rPr>
                <w:rFonts w:ascii="Cambria" w:hAnsi="Cambria" w:cstheme="majorBidi"/>
                <w:sz w:val="22"/>
                <w:szCs w:val="22"/>
              </w:rPr>
              <w:t>DisCo</w:t>
            </w:r>
            <w:r w:rsidRPr="234108E7">
              <w:rPr>
                <w:rFonts w:ascii="Cambria" w:hAnsi="Cambria" w:cstheme="majorBidi"/>
                <w:sz w:val="22"/>
                <w:szCs w:val="22"/>
              </w:rPr>
              <w:t>, including without limitation operation at a power factor outside of the normal range specified in the Grid Code to provide or absorb reactive power, voltage control, frequency regulation, operative reserves, load following and black start capability.</w:t>
            </w:r>
          </w:p>
          <w:p w14:paraId="2B264CBC" w14:textId="77777777" w:rsidR="00937DC9" w:rsidRPr="003828BB" w:rsidRDefault="00937DC9" w:rsidP="234108E7">
            <w:pPr>
              <w:widowControl w:val="0"/>
              <w:autoSpaceDE w:val="0"/>
              <w:autoSpaceDN w:val="0"/>
              <w:adjustRightInd w:val="0"/>
              <w:ind w:left="5" w:right="33" w:hanging="5"/>
              <w:jc w:val="both"/>
              <w:rPr>
                <w:rFonts w:ascii="Cambria" w:hAnsi="Cambria" w:cstheme="majorBidi"/>
                <w:sz w:val="22"/>
                <w:szCs w:val="22"/>
              </w:rPr>
            </w:pPr>
          </w:p>
        </w:tc>
      </w:tr>
      <w:tr w:rsidR="00937DC9" w:rsidRPr="006B3B3A" w14:paraId="4A0AD4D0" w14:textId="77777777" w:rsidTr="313183B2">
        <w:tc>
          <w:tcPr>
            <w:tcW w:w="2592" w:type="dxa"/>
          </w:tcPr>
          <w:p w14:paraId="1087F36B" w14:textId="0CB2F2FC"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“Applicable</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Interest Rate”</w:t>
            </w:r>
          </w:p>
          <w:p w14:paraId="4A91FC7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492EAB10" w14:textId="77777777" w:rsidR="00937DC9" w:rsidRDefault="00937DC9" w:rsidP="006F7AB9">
            <w:pPr>
              <w:ind w:left="5" w:hanging="5"/>
              <w:jc w:val="both"/>
              <w:rPr>
                <w:rFonts w:ascii="Cambria" w:hAnsi="Cambria" w:cs="Segoe UI"/>
                <w:color w:val="000000" w:themeColor="text1"/>
                <w:sz w:val="22"/>
                <w:szCs w:val="22"/>
              </w:rPr>
            </w:pPr>
            <w:r w:rsidRPr="006B3B3A">
              <w:rPr>
                <w:rFonts w:ascii="Cambria" w:hAnsi="Cambria" w:cs="Segoe UI"/>
                <w:color w:val="000000" w:themeColor="text1"/>
                <w:sz w:val="22"/>
                <w:szCs w:val="22"/>
              </w:rPr>
              <w:t>means the rate that is equal to NIBOR plus [2%]</w:t>
            </w:r>
            <w:r w:rsidRPr="006B3B3A">
              <w:rPr>
                <w:rStyle w:val="FootnoteReference"/>
                <w:rFonts w:ascii="Cambria" w:hAnsi="Cambria" w:cs="Segoe UI"/>
                <w:color w:val="000000" w:themeColor="text1"/>
                <w:sz w:val="22"/>
                <w:szCs w:val="22"/>
              </w:rPr>
              <w:footnoteReference w:id="2"/>
            </w:r>
            <w:r w:rsidRPr="006B3B3A">
              <w:rPr>
                <w:rFonts w:ascii="Cambria" w:hAnsi="Cambria" w:cs="Segoe UI"/>
                <w:color w:val="000000" w:themeColor="text1"/>
                <w:sz w:val="22"/>
                <w:szCs w:val="22"/>
              </w:rPr>
              <w:t xml:space="preserve"> per</w:t>
            </w:r>
            <w:r>
              <w:rPr>
                <w:rFonts w:ascii="Cambria" w:hAnsi="Cambria" w:cs="Segoe UI"/>
                <w:color w:val="000000" w:themeColor="text1"/>
                <w:sz w:val="22"/>
                <w:szCs w:val="22"/>
                <w:lang w:val="en-US"/>
              </w:rPr>
              <w:t xml:space="preserve"> </w:t>
            </w:r>
            <w:r w:rsidRPr="006B3B3A">
              <w:rPr>
                <w:rFonts w:ascii="Cambria" w:hAnsi="Cambria" w:cs="Segoe UI"/>
                <w:color w:val="000000" w:themeColor="text1"/>
                <w:sz w:val="22"/>
                <w:szCs w:val="22"/>
              </w:rPr>
              <w:t>annum.</w:t>
            </w:r>
          </w:p>
          <w:p w14:paraId="5D8ECAE6" w14:textId="77777777" w:rsidR="009C2947" w:rsidRPr="006B3B3A" w:rsidRDefault="009C2947" w:rsidP="006F7AB9">
            <w:pPr>
              <w:ind w:left="5" w:hanging="5"/>
              <w:jc w:val="both"/>
              <w:rPr>
                <w:rFonts w:ascii="Cambria" w:hAnsi="Cambria" w:cs="Segoe UI"/>
                <w:color w:val="000000" w:themeColor="text1"/>
                <w:sz w:val="22"/>
                <w:szCs w:val="22"/>
              </w:rPr>
            </w:pPr>
          </w:p>
        </w:tc>
      </w:tr>
      <w:tr w:rsidR="00937DC9" w:rsidRPr="006B3B3A" w14:paraId="04959DBB" w14:textId="77777777" w:rsidTr="313183B2">
        <w:tc>
          <w:tcPr>
            <w:tcW w:w="2592" w:type="dxa"/>
          </w:tcPr>
          <w:p w14:paraId="1C9301B0"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001D553A">
              <w:rPr>
                <w:rFonts w:ascii="Cambria" w:hAnsi="Cambria"/>
                <w:b/>
                <w:color w:val="000000" w:themeColor="text1"/>
                <w:sz w:val="22"/>
              </w:rPr>
              <w:t>“</w:t>
            </w:r>
            <w:r w:rsidRPr="234108E7">
              <w:rPr>
                <w:rFonts w:ascii="Cambria" w:hAnsi="Cambria"/>
                <w:b/>
                <w:bCs/>
                <w:color w:val="000000" w:themeColor="text1"/>
                <w:sz w:val="22"/>
                <w:szCs w:val="22"/>
              </w:rPr>
              <w:t>Applicable Law</w:t>
            </w:r>
            <w:r w:rsidRPr="001D553A">
              <w:rPr>
                <w:rFonts w:ascii="Cambria" w:hAnsi="Cambria"/>
                <w:b/>
                <w:color w:val="000000" w:themeColor="text1"/>
                <w:sz w:val="22"/>
              </w:rPr>
              <w:t>”</w:t>
            </w:r>
          </w:p>
        </w:tc>
        <w:tc>
          <w:tcPr>
            <w:tcW w:w="5257" w:type="dxa"/>
          </w:tcPr>
          <w:p w14:paraId="4EB47369" w14:textId="77777777" w:rsidR="00937DC9" w:rsidRPr="003828BB"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means any and all constitutions, treaties, charters, acts, statutes, laws (including all environmental laws and tax laws), decrees, ordinances, rules, codes, instruments, regulations, orders, announcements or published gazettes, practices or any interpretation thereof which are enacted, issued or promulgated by any Relevant Authority, including regulations and rulings made or issued by the NERC, any final decree, judgment or order of any court of competent jurisdiction and any standards and/or objective criteria which are contained in any Authorisation and are relevant for the transaction stipulated herein. Any reference to any Applicable Law shall include all statutory and administrative provisions consolidating, amending or replacing such Applicable Law and shall include all rules and regulations promulgated thereunder.</w:t>
            </w:r>
          </w:p>
          <w:p w14:paraId="7BBC5F01"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937DC9" w:rsidRPr="006B3B3A" w14:paraId="146478FB" w14:textId="77777777" w:rsidTr="313183B2">
        <w:tc>
          <w:tcPr>
            <w:tcW w:w="2592" w:type="dxa"/>
          </w:tcPr>
          <w:p w14:paraId="0CD2A4D0" w14:textId="77777777" w:rsidR="00937DC9" w:rsidRDefault="00937DC9" w:rsidP="001D553A">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w:t>
            </w:r>
            <w:r w:rsidRPr="001D553A">
              <w:rPr>
                <w:rFonts w:ascii="Cambria" w:hAnsi="Cambria"/>
                <w:b/>
                <w:color w:val="000000" w:themeColor="text1"/>
                <w:sz w:val="22"/>
              </w:rPr>
              <w:t>Authorisation</w:t>
            </w:r>
            <w:r w:rsidRPr="234108E7">
              <w:rPr>
                <w:rFonts w:ascii="Cambria" w:hAnsi="Cambria"/>
                <w:b/>
                <w:bCs/>
                <w:color w:val="000000" w:themeColor="text1"/>
                <w:sz w:val="22"/>
                <w:szCs w:val="22"/>
              </w:rPr>
              <w:t>”</w:t>
            </w:r>
          </w:p>
          <w:p w14:paraId="6D33336F" w14:textId="77777777" w:rsidR="00D92652" w:rsidRDefault="00D92652" w:rsidP="001D553A">
            <w:pPr>
              <w:widowControl w:val="0"/>
              <w:autoSpaceDE w:val="0"/>
              <w:autoSpaceDN w:val="0"/>
              <w:adjustRightInd w:val="0"/>
              <w:ind w:right="-84"/>
              <w:jc w:val="both"/>
              <w:rPr>
                <w:rFonts w:ascii="Cambria" w:hAnsi="Cambria"/>
                <w:b/>
                <w:bCs/>
                <w:color w:val="000000" w:themeColor="text1"/>
                <w:sz w:val="22"/>
                <w:szCs w:val="22"/>
              </w:rPr>
            </w:pPr>
          </w:p>
          <w:p w14:paraId="70987370" w14:textId="77777777" w:rsidR="00D92652" w:rsidRDefault="00D92652" w:rsidP="001D553A">
            <w:pPr>
              <w:widowControl w:val="0"/>
              <w:autoSpaceDE w:val="0"/>
              <w:autoSpaceDN w:val="0"/>
              <w:adjustRightInd w:val="0"/>
              <w:ind w:right="-84"/>
              <w:jc w:val="both"/>
              <w:rPr>
                <w:rFonts w:ascii="Cambria" w:hAnsi="Cambria"/>
                <w:b/>
                <w:bCs/>
                <w:color w:val="000000" w:themeColor="text1"/>
                <w:sz w:val="22"/>
                <w:szCs w:val="22"/>
              </w:rPr>
            </w:pPr>
          </w:p>
          <w:p w14:paraId="1E2AFEF7" w14:textId="77777777" w:rsidR="00D92652" w:rsidRDefault="00D92652" w:rsidP="001D553A">
            <w:pPr>
              <w:widowControl w:val="0"/>
              <w:autoSpaceDE w:val="0"/>
              <w:autoSpaceDN w:val="0"/>
              <w:adjustRightInd w:val="0"/>
              <w:ind w:right="-84"/>
              <w:jc w:val="both"/>
              <w:rPr>
                <w:rFonts w:ascii="Cambria" w:hAnsi="Cambria"/>
                <w:b/>
                <w:bCs/>
                <w:color w:val="000000" w:themeColor="text1"/>
                <w:sz w:val="22"/>
                <w:szCs w:val="22"/>
              </w:rPr>
            </w:pPr>
          </w:p>
          <w:p w14:paraId="4EF430A3" w14:textId="77777777" w:rsidR="00D92652" w:rsidRDefault="00D92652" w:rsidP="001D553A">
            <w:pPr>
              <w:widowControl w:val="0"/>
              <w:autoSpaceDE w:val="0"/>
              <w:autoSpaceDN w:val="0"/>
              <w:adjustRightInd w:val="0"/>
              <w:ind w:right="-84"/>
              <w:jc w:val="both"/>
              <w:rPr>
                <w:rFonts w:ascii="Cambria" w:hAnsi="Cambria"/>
                <w:b/>
                <w:bCs/>
                <w:color w:val="000000" w:themeColor="text1"/>
                <w:sz w:val="22"/>
                <w:szCs w:val="22"/>
              </w:rPr>
            </w:pPr>
          </w:p>
          <w:p w14:paraId="172A904B" w14:textId="77777777" w:rsidR="00D92652" w:rsidRDefault="00D92652" w:rsidP="001D553A">
            <w:pPr>
              <w:widowControl w:val="0"/>
              <w:autoSpaceDE w:val="0"/>
              <w:autoSpaceDN w:val="0"/>
              <w:adjustRightInd w:val="0"/>
              <w:ind w:right="-84"/>
              <w:jc w:val="both"/>
              <w:rPr>
                <w:rFonts w:ascii="Cambria" w:hAnsi="Cambria"/>
                <w:b/>
                <w:bCs/>
                <w:color w:val="000000" w:themeColor="text1"/>
                <w:sz w:val="22"/>
                <w:szCs w:val="22"/>
              </w:rPr>
            </w:pPr>
          </w:p>
          <w:p w14:paraId="0E1BC089" w14:textId="77777777" w:rsidR="00D92652" w:rsidRDefault="00D92652" w:rsidP="001D553A">
            <w:pPr>
              <w:widowControl w:val="0"/>
              <w:autoSpaceDE w:val="0"/>
              <w:autoSpaceDN w:val="0"/>
              <w:adjustRightInd w:val="0"/>
              <w:ind w:right="-84"/>
              <w:jc w:val="both"/>
              <w:rPr>
                <w:rFonts w:ascii="Cambria" w:hAnsi="Cambria"/>
                <w:b/>
                <w:bCs/>
                <w:color w:val="000000" w:themeColor="text1"/>
                <w:sz w:val="22"/>
                <w:szCs w:val="22"/>
              </w:rPr>
            </w:pPr>
          </w:p>
          <w:p w14:paraId="79C5423E" w14:textId="77777777" w:rsidR="00D92652" w:rsidRDefault="00D92652" w:rsidP="001D553A">
            <w:pPr>
              <w:widowControl w:val="0"/>
              <w:autoSpaceDE w:val="0"/>
              <w:autoSpaceDN w:val="0"/>
              <w:adjustRightInd w:val="0"/>
              <w:ind w:right="-84"/>
              <w:jc w:val="both"/>
              <w:rPr>
                <w:rFonts w:ascii="Cambria" w:hAnsi="Cambria"/>
                <w:b/>
                <w:bCs/>
                <w:color w:val="000000" w:themeColor="text1"/>
                <w:sz w:val="22"/>
                <w:szCs w:val="22"/>
              </w:rPr>
            </w:pPr>
            <w:r>
              <w:rPr>
                <w:rFonts w:ascii="Cambria" w:hAnsi="Cambria"/>
                <w:b/>
                <w:bCs/>
                <w:color w:val="000000" w:themeColor="text1"/>
                <w:sz w:val="22"/>
                <w:szCs w:val="22"/>
              </w:rPr>
              <w:t>Available Electricity Output</w:t>
            </w:r>
          </w:p>
          <w:p w14:paraId="7AD0C5DA" w14:textId="4F73CA88" w:rsidR="00D92652" w:rsidRPr="001D553A" w:rsidRDefault="00D92652"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364341DE" w14:textId="1BEC63BA" w:rsidR="00937DC9"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means any applicable approval, consent, exemption (including waiver), licence, order or permit of or duly issued by or from any Relevant Authority required for the due performance by either Party of any covenant or obligation hereunder and as set out in Clauses 4</w:t>
            </w:r>
            <w:r w:rsidR="00751877">
              <w:rPr>
                <w:rFonts w:ascii="Cambria" w:hAnsi="Cambria" w:cstheme="majorBidi"/>
                <w:sz w:val="22"/>
                <w:szCs w:val="22"/>
              </w:rPr>
              <w:t xml:space="preserve"> and </w:t>
            </w:r>
            <w:r w:rsidRPr="234108E7">
              <w:rPr>
                <w:rFonts w:ascii="Cambria" w:hAnsi="Cambria" w:cstheme="majorBidi"/>
                <w:sz w:val="22"/>
                <w:szCs w:val="22"/>
              </w:rPr>
              <w:t xml:space="preserve">5.  </w:t>
            </w:r>
          </w:p>
          <w:p w14:paraId="348ED51F" w14:textId="77777777" w:rsidR="00D92652" w:rsidRDefault="00D92652" w:rsidP="234108E7">
            <w:pPr>
              <w:ind w:left="5" w:hanging="5"/>
              <w:jc w:val="both"/>
              <w:rPr>
                <w:rFonts w:ascii="Cambria" w:hAnsi="Cambria" w:cstheme="majorBidi"/>
                <w:sz w:val="22"/>
                <w:szCs w:val="22"/>
              </w:rPr>
            </w:pPr>
          </w:p>
          <w:p w14:paraId="2B449BC6" w14:textId="602274B6" w:rsidR="00D92652" w:rsidRPr="003828BB" w:rsidRDefault="000E3DD6" w:rsidP="234108E7">
            <w:pPr>
              <w:ind w:left="5" w:hanging="5"/>
              <w:jc w:val="both"/>
              <w:rPr>
                <w:rFonts w:ascii="Cambria" w:hAnsi="Cambria" w:cstheme="majorBidi"/>
                <w:sz w:val="22"/>
                <w:szCs w:val="22"/>
              </w:rPr>
            </w:pPr>
            <w:r>
              <w:rPr>
                <w:rFonts w:ascii="Cambria" w:hAnsi="Cambria" w:cstheme="majorBidi"/>
                <w:sz w:val="22"/>
                <w:szCs w:val="22"/>
              </w:rPr>
              <w:t>means</w:t>
            </w:r>
            <w:r w:rsidR="00D92652">
              <w:rPr>
                <w:rFonts w:ascii="Cambria" w:hAnsi="Cambria" w:cstheme="majorBidi"/>
                <w:sz w:val="22"/>
                <w:szCs w:val="22"/>
              </w:rPr>
              <w:t xml:space="preserve"> the electr</w:t>
            </w:r>
            <w:r w:rsidR="00171705">
              <w:rPr>
                <w:rFonts w:ascii="Cambria" w:hAnsi="Cambria" w:cstheme="majorBidi"/>
                <w:sz w:val="22"/>
                <w:szCs w:val="22"/>
              </w:rPr>
              <w:t xml:space="preserve">ic energy, expressed in kWh </w:t>
            </w:r>
            <w:r w:rsidR="00FF434E">
              <w:rPr>
                <w:rFonts w:ascii="Cambria" w:hAnsi="Cambria" w:cstheme="majorBidi"/>
                <w:sz w:val="22"/>
                <w:szCs w:val="22"/>
              </w:rPr>
              <w:t xml:space="preserve">made available from the </w:t>
            </w:r>
            <w:r w:rsidR="00605517">
              <w:rPr>
                <w:rFonts w:ascii="Cambria" w:hAnsi="Cambria" w:cstheme="majorBidi"/>
                <w:sz w:val="22"/>
                <w:szCs w:val="22"/>
              </w:rPr>
              <w:t>Net Electrical Output to sup</w:t>
            </w:r>
            <w:r w:rsidR="00716164">
              <w:rPr>
                <w:rFonts w:ascii="Cambria" w:hAnsi="Cambria" w:cstheme="majorBidi"/>
                <w:sz w:val="22"/>
                <w:szCs w:val="22"/>
              </w:rPr>
              <w:t xml:space="preserve">ply non-premium </w:t>
            </w:r>
            <w:r w:rsidR="002C476B">
              <w:rPr>
                <w:rFonts w:ascii="Cambria" w:hAnsi="Cambria" w:cstheme="majorBidi"/>
                <w:sz w:val="22"/>
                <w:szCs w:val="22"/>
              </w:rPr>
              <w:t>customers.</w:t>
            </w:r>
            <w:r w:rsidR="00716164">
              <w:rPr>
                <w:rFonts w:ascii="Cambria" w:hAnsi="Cambria" w:cstheme="majorBidi"/>
                <w:sz w:val="22"/>
                <w:szCs w:val="22"/>
              </w:rPr>
              <w:t xml:space="preserve"> </w:t>
            </w:r>
          </w:p>
          <w:p w14:paraId="4D42BD49" w14:textId="77777777" w:rsidR="00937DC9" w:rsidRPr="006B3B3A" w:rsidRDefault="00937DC9" w:rsidP="006F7AB9">
            <w:pPr>
              <w:widowControl w:val="0"/>
              <w:autoSpaceDE w:val="0"/>
              <w:autoSpaceDN w:val="0"/>
              <w:adjustRightInd w:val="0"/>
              <w:ind w:left="601" w:right="33" w:hanging="142"/>
              <w:jc w:val="both"/>
              <w:rPr>
                <w:rFonts w:ascii="Cambria" w:hAnsi="Cambria"/>
                <w:color w:val="000000" w:themeColor="text1"/>
                <w:sz w:val="22"/>
                <w:szCs w:val="22"/>
                <w:lang w:val="en-US"/>
              </w:rPr>
            </w:pPr>
          </w:p>
        </w:tc>
      </w:tr>
      <w:tr w:rsidR="00937DC9" w:rsidRPr="006B3B3A" w14:paraId="5B5F997B" w14:textId="77777777" w:rsidTr="313183B2">
        <w:tc>
          <w:tcPr>
            <w:tcW w:w="2592" w:type="dxa"/>
          </w:tcPr>
          <w:p w14:paraId="6D81F86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w:t>
            </w:r>
            <w:r w:rsidRPr="001D553A">
              <w:rPr>
                <w:rFonts w:ascii="Cambria" w:hAnsi="Cambria"/>
                <w:b/>
                <w:color w:val="000000" w:themeColor="text1"/>
                <w:sz w:val="22"/>
              </w:rPr>
              <w:t>Back Up Meter</w:t>
            </w:r>
            <w:r w:rsidRPr="234108E7">
              <w:rPr>
                <w:rFonts w:ascii="Cambria" w:hAnsi="Cambria"/>
                <w:b/>
                <w:bCs/>
                <w:color w:val="000000" w:themeColor="text1"/>
                <w:sz w:val="22"/>
                <w:szCs w:val="22"/>
              </w:rPr>
              <w:t>”</w:t>
            </w:r>
          </w:p>
        </w:tc>
        <w:tc>
          <w:tcPr>
            <w:tcW w:w="5257" w:type="dxa"/>
          </w:tcPr>
          <w:p w14:paraId="2E2311E9" w14:textId="77777777" w:rsidR="00937DC9" w:rsidRPr="003828BB" w:rsidRDefault="00937DC9" w:rsidP="006F7AB9">
            <w:pPr>
              <w:ind w:left="5" w:hanging="5"/>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has the meaning given to that term in Clause 9.2.</w:t>
            </w:r>
          </w:p>
          <w:p w14:paraId="1272DB9C" w14:textId="77777777" w:rsidR="00937DC9" w:rsidRPr="006B3B3A" w:rsidRDefault="00937DC9" w:rsidP="006F7AB9">
            <w:pPr>
              <w:widowControl w:val="0"/>
              <w:autoSpaceDE w:val="0"/>
              <w:autoSpaceDN w:val="0"/>
              <w:adjustRightInd w:val="0"/>
              <w:ind w:left="601" w:right="33" w:hanging="142"/>
              <w:jc w:val="both"/>
              <w:rPr>
                <w:rFonts w:ascii="Cambria" w:hAnsi="Cambria"/>
                <w:color w:val="000000" w:themeColor="text1"/>
                <w:sz w:val="22"/>
                <w:szCs w:val="22"/>
                <w:lang w:val="en-US"/>
              </w:rPr>
            </w:pPr>
          </w:p>
        </w:tc>
      </w:tr>
      <w:tr w:rsidR="00937DC9" w:rsidRPr="006B3B3A" w14:paraId="64C0441E" w14:textId="77777777" w:rsidTr="313183B2">
        <w:tc>
          <w:tcPr>
            <w:tcW w:w="2592" w:type="dxa"/>
          </w:tcPr>
          <w:p w14:paraId="7D8FEB28"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“Billing Dispute”</w:t>
            </w:r>
          </w:p>
        </w:tc>
        <w:tc>
          <w:tcPr>
            <w:tcW w:w="5257" w:type="dxa"/>
          </w:tcPr>
          <w:p w14:paraId="153D57D1" w14:textId="56BA9728" w:rsidR="00937DC9" w:rsidRPr="006B3B3A" w:rsidRDefault="00937DC9" w:rsidP="234108E7">
            <w:pPr>
              <w:ind w:left="5" w:hanging="5"/>
              <w:jc w:val="both"/>
              <w:rPr>
                <w:rFonts w:ascii="Cambria" w:hAnsi="Cambria" w:cstheme="majorBidi"/>
                <w:sz w:val="22"/>
                <w:szCs w:val="22"/>
                <w:lang w:val="en-US"/>
              </w:rPr>
            </w:pPr>
            <w:r w:rsidRPr="234108E7">
              <w:rPr>
                <w:rFonts w:ascii="Cambria" w:hAnsi="Cambria" w:cstheme="majorBidi"/>
                <w:sz w:val="22"/>
                <w:szCs w:val="22"/>
              </w:rPr>
              <w:t>shall have the meaning given to it in Clause 11.</w:t>
            </w:r>
            <w:r w:rsidR="001F116C">
              <w:rPr>
                <w:rFonts w:ascii="Cambria" w:hAnsi="Cambria" w:cstheme="majorBidi"/>
                <w:sz w:val="22"/>
                <w:szCs w:val="22"/>
              </w:rPr>
              <w:t>7</w:t>
            </w:r>
            <w:r w:rsidRPr="234108E7">
              <w:rPr>
                <w:rFonts w:ascii="Cambria" w:hAnsi="Cambria" w:cstheme="majorBidi"/>
                <w:sz w:val="22"/>
                <w:szCs w:val="22"/>
              </w:rPr>
              <w:t>.</w:t>
            </w:r>
          </w:p>
          <w:p w14:paraId="6D5EB12F" w14:textId="77777777" w:rsidR="00937DC9" w:rsidRPr="006B3B3A" w:rsidRDefault="00937DC9" w:rsidP="006F7AB9">
            <w:pPr>
              <w:widowControl w:val="0"/>
              <w:autoSpaceDE w:val="0"/>
              <w:autoSpaceDN w:val="0"/>
              <w:adjustRightInd w:val="0"/>
              <w:ind w:left="601" w:right="33" w:hanging="142"/>
              <w:jc w:val="both"/>
              <w:rPr>
                <w:rFonts w:ascii="Cambria" w:hAnsi="Cambria" w:cs="Segoe UI"/>
                <w:color w:val="000000" w:themeColor="text1"/>
                <w:sz w:val="22"/>
                <w:szCs w:val="22"/>
              </w:rPr>
            </w:pPr>
          </w:p>
        </w:tc>
      </w:tr>
      <w:tr w:rsidR="00937DC9" w:rsidRPr="006B3B3A" w14:paraId="28D743CF" w14:textId="77777777" w:rsidTr="313183B2">
        <w:tc>
          <w:tcPr>
            <w:tcW w:w="2592" w:type="dxa"/>
          </w:tcPr>
          <w:p w14:paraId="3F023067"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lastRenderedPageBreak/>
              <w:t>“Billing Period”</w:t>
            </w:r>
          </w:p>
        </w:tc>
        <w:tc>
          <w:tcPr>
            <w:tcW w:w="5257" w:type="dxa"/>
          </w:tcPr>
          <w:p w14:paraId="5207C2C6" w14:textId="2E84E4FF" w:rsidR="00937DC9" w:rsidRPr="003828BB" w:rsidRDefault="00937DC9" w:rsidP="234108E7">
            <w:pPr>
              <w:ind w:left="5" w:hanging="5"/>
              <w:jc w:val="both"/>
              <w:rPr>
                <w:rFonts w:ascii="Cambria" w:hAnsi="Cambria" w:cstheme="majorBidi"/>
                <w:sz w:val="22"/>
                <w:szCs w:val="22"/>
                <w:lang w:val="en-US"/>
              </w:rPr>
            </w:pPr>
            <w:r w:rsidRPr="234108E7">
              <w:rPr>
                <w:rFonts w:ascii="Cambria" w:hAnsi="Cambria" w:cstheme="majorBidi"/>
                <w:sz w:val="22"/>
                <w:szCs w:val="22"/>
              </w:rPr>
              <w:t>means a calendar Month in a Contract Year and “</w:t>
            </w:r>
            <w:r w:rsidRPr="234108E7">
              <w:rPr>
                <w:rFonts w:ascii="Cambria" w:hAnsi="Cambria" w:cstheme="majorBidi"/>
                <w:b/>
                <w:bCs/>
                <w:sz w:val="22"/>
                <w:szCs w:val="22"/>
              </w:rPr>
              <w:t>Monthly Bill</w:t>
            </w:r>
            <w:r w:rsidRPr="234108E7">
              <w:rPr>
                <w:rFonts w:ascii="Cambria" w:hAnsi="Cambria" w:cstheme="majorBidi"/>
                <w:sz w:val="22"/>
                <w:szCs w:val="22"/>
              </w:rPr>
              <w:t xml:space="preserve">” means a Monthly invoice delivered to the </w:t>
            </w:r>
            <w:r>
              <w:rPr>
                <w:rFonts w:ascii="Cambria" w:hAnsi="Cambria" w:cs="Segoe UI"/>
                <w:color w:val="000000" w:themeColor="text1"/>
                <w:sz w:val="22"/>
                <w:szCs w:val="22"/>
              </w:rPr>
              <w:t>DisCo</w:t>
            </w:r>
            <w:r w:rsidRPr="234108E7">
              <w:rPr>
                <w:rFonts w:ascii="Cambria" w:hAnsi="Cambria" w:cstheme="majorBidi"/>
                <w:sz w:val="22"/>
                <w:szCs w:val="22"/>
              </w:rPr>
              <w:t xml:space="preserve"> from the </w:t>
            </w:r>
            <w:r>
              <w:rPr>
                <w:rFonts w:ascii="Cambria" w:hAnsi="Cambria" w:cstheme="majorBidi"/>
                <w:sz w:val="22"/>
                <w:szCs w:val="22"/>
              </w:rPr>
              <w:t>Embedded Generator</w:t>
            </w:r>
            <w:r w:rsidRPr="234108E7">
              <w:rPr>
                <w:rFonts w:ascii="Cambria" w:hAnsi="Cambria" w:cstheme="majorBidi"/>
                <w:sz w:val="22"/>
                <w:szCs w:val="22"/>
              </w:rPr>
              <w:t xml:space="preserve"> in accordance with Clause 11.4 and Annex 1 provided that the first Billing Period shall run from the Commercial Operations Date to the end of the Month in which the Commercial Operations Date occurs and the last Billing Period shall run from the first day of that Month in which the Operational Period ends, to the actual date upon which the </w:t>
            </w:r>
            <w:r w:rsidRPr="234108E7">
              <w:rPr>
                <w:rFonts w:ascii="Cambria" w:hAnsi="Cambria" w:cs="Segoe UI"/>
                <w:color w:val="000000" w:themeColor="text1"/>
                <w:sz w:val="22"/>
                <w:szCs w:val="22"/>
              </w:rPr>
              <w:t xml:space="preserve">Operational Period </w:t>
            </w:r>
            <w:r w:rsidRPr="234108E7">
              <w:rPr>
                <w:rFonts w:ascii="Cambria" w:hAnsi="Cambria" w:cstheme="majorBidi"/>
                <w:sz w:val="22"/>
                <w:szCs w:val="22"/>
              </w:rPr>
              <w:t>ends.</w:t>
            </w:r>
          </w:p>
          <w:p w14:paraId="0EC7FA3A" w14:textId="77777777" w:rsidR="00937DC9" w:rsidRPr="006B3B3A" w:rsidRDefault="00937DC9" w:rsidP="006F7AB9">
            <w:pPr>
              <w:widowControl w:val="0"/>
              <w:autoSpaceDE w:val="0"/>
              <w:autoSpaceDN w:val="0"/>
              <w:adjustRightInd w:val="0"/>
              <w:ind w:left="601" w:right="33" w:hanging="142"/>
              <w:jc w:val="both"/>
              <w:rPr>
                <w:rFonts w:ascii="Cambria" w:hAnsi="Cambria" w:cs="Segoe UI"/>
                <w:color w:val="000000" w:themeColor="text1"/>
                <w:sz w:val="22"/>
                <w:szCs w:val="22"/>
              </w:rPr>
            </w:pPr>
          </w:p>
        </w:tc>
      </w:tr>
      <w:tr w:rsidR="00937DC9" w:rsidRPr="006B3B3A" w14:paraId="5BAF1361" w14:textId="77777777" w:rsidTr="313183B2">
        <w:tc>
          <w:tcPr>
            <w:tcW w:w="2592" w:type="dxa"/>
          </w:tcPr>
          <w:p w14:paraId="655133A3"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“Business Day”</w:t>
            </w:r>
          </w:p>
        </w:tc>
        <w:tc>
          <w:tcPr>
            <w:tcW w:w="5257" w:type="dxa"/>
          </w:tcPr>
          <w:p w14:paraId="7736F371" w14:textId="77777777" w:rsidR="00937DC9" w:rsidRPr="001544A6"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 xml:space="preserve">means any Day other than a Saturday or Sunday, that is not a national public holiday in Nigeria or a Day on which banks are authorized by law or executive order to be closed in Nigeria. </w:t>
            </w:r>
          </w:p>
          <w:p w14:paraId="1226203A" w14:textId="77777777" w:rsidR="00937DC9" w:rsidRPr="006B3B3A" w:rsidRDefault="00937DC9" w:rsidP="006F7AB9">
            <w:pPr>
              <w:widowControl w:val="0"/>
              <w:autoSpaceDE w:val="0"/>
              <w:autoSpaceDN w:val="0"/>
              <w:adjustRightInd w:val="0"/>
              <w:ind w:left="601" w:right="33" w:hanging="142"/>
              <w:jc w:val="both"/>
              <w:rPr>
                <w:rFonts w:ascii="Cambria" w:hAnsi="Cambria"/>
                <w:color w:val="000000" w:themeColor="text1"/>
                <w:sz w:val="22"/>
                <w:szCs w:val="22"/>
              </w:rPr>
            </w:pPr>
          </w:p>
        </w:tc>
      </w:tr>
      <w:tr w:rsidR="00937DC9" w:rsidRPr="006B3B3A" w14:paraId="2B136747" w14:textId="77777777" w:rsidTr="313183B2">
        <w:tc>
          <w:tcPr>
            <w:tcW w:w="2592" w:type="dxa"/>
          </w:tcPr>
          <w:p w14:paraId="04C59F10" w14:textId="5CBA2151"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“Certificate</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of Occupancy”</w:t>
            </w:r>
          </w:p>
        </w:tc>
        <w:tc>
          <w:tcPr>
            <w:tcW w:w="5257" w:type="dxa"/>
          </w:tcPr>
          <w:p w14:paraId="2C73E44F" w14:textId="4C55B4EB" w:rsidR="00937DC9" w:rsidRDefault="00937DC9" w:rsidP="234108E7">
            <w:pPr>
              <w:jc w:val="both"/>
              <w:rPr>
                <w:rFonts w:ascii="Cambria" w:eastAsia="MS Mincho" w:hAnsi="Cambria" w:cstheme="majorBidi"/>
                <w:sz w:val="22"/>
                <w:szCs w:val="22"/>
              </w:rPr>
            </w:pPr>
            <w:r w:rsidRPr="234108E7">
              <w:rPr>
                <w:rFonts w:ascii="Cambria" w:eastAsia="MS Mincho" w:hAnsi="Cambria" w:cstheme="majorBidi"/>
                <w:sz w:val="22"/>
                <w:szCs w:val="22"/>
              </w:rPr>
              <w:t xml:space="preserve">means the certificate or certificates of occupancy issued to the </w:t>
            </w:r>
            <w:r>
              <w:rPr>
                <w:rFonts w:ascii="Cambria" w:eastAsia="MS Mincho" w:hAnsi="Cambria" w:cstheme="majorBidi"/>
                <w:sz w:val="22"/>
                <w:szCs w:val="22"/>
              </w:rPr>
              <w:t>Embedded Generator</w:t>
            </w:r>
            <w:r w:rsidRPr="234108E7">
              <w:rPr>
                <w:rFonts w:ascii="Cambria" w:eastAsia="MS Mincho" w:hAnsi="Cambria" w:cstheme="majorBidi"/>
                <w:sz w:val="22"/>
                <w:szCs w:val="22"/>
              </w:rPr>
              <w:t xml:space="preserve"> that grants a right of occupation and use of the Site for the generation of electricity.</w:t>
            </w:r>
          </w:p>
          <w:p w14:paraId="750A66B7" w14:textId="77777777" w:rsidR="00937DC9" w:rsidRPr="006B3B3A" w:rsidRDefault="00937DC9" w:rsidP="234108E7">
            <w:pPr>
              <w:widowControl w:val="0"/>
              <w:autoSpaceDE w:val="0"/>
              <w:autoSpaceDN w:val="0"/>
              <w:adjustRightInd w:val="0"/>
              <w:ind w:left="601" w:right="33" w:hanging="142"/>
              <w:jc w:val="both"/>
              <w:rPr>
                <w:rFonts w:ascii="Cambria" w:eastAsia="MS Mincho" w:hAnsi="Cambria" w:cstheme="majorBidi"/>
                <w:sz w:val="22"/>
                <w:szCs w:val="22"/>
              </w:rPr>
            </w:pPr>
          </w:p>
        </w:tc>
      </w:tr>
      <w:tr w:rsidR="00937DC9" w:rsidRPr="006B3B3A" w14:paraId="187B8CF7" w14:textId="77777777" w:rsidTr="313183B2">
        <w:tc>
          <w:tcPr>
            <w:tcW w:w="2592" w:type="dxa"/>
          </w:tcPr>
          <w:p w14:paraId="226DDEBE"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“Change in Law”</w:t>
            </w:r>
          </w:p>
        </w:tc>
        <w:tc>
          <w:tcPr>
            <w:tcW w:w="5257" w:type="dxa"/>
          </w:tcPr>
          <w:p w14:paraId="6C06F198" w14:textId="77777777" w:rsidR="00937DC9" w:rsidRDefault="00937DC9" w:rsidP="006F7AB9">
            <w:pPr>
              <w:ind w:left="5" w:hanging="5"/>
              <w:jc w:val="both"/>
              <w:rPr>
                <w:rFonts w:ascii="Cambria" w:hAnsi="Cambria"/>
                <w:color w:val="000000" w:themeColor="text1"/>
                <w:sz w:val="22"/>
                <w:szCs w:val="22"/>
              </w:rPr>
            </w:pPr>
            <w:r w:rsidRPr="234108E7">
              <w:rPr>
                <w:rFonts w:ascii="Cambria" w:hAnsi="Cambria" w:cstheme="majorBidi"/>
                <w:sz w:val="22"/>
                <w:szCs w:val="22"/>
              </w:rPr>
              <w:t>means</w:t>
            </w:r>
            <w:r w:rsidRPr="234108E7">
              <w:rPr>
                <w:rFonts w:ascii="Cambria" w:hAnsi="Cambria"/>
                <w:color w:val="000000" w:themeColor="text1"/>
                <w:sz w:val="22"/>
                <w:szCs w:val="22"/>
              </w:rPr>
              <w:t xml:space="preserve"> at any time after the Commencement Date:</w:t>
            </w:r>
          </w:p>
          <w:p w14:paraId="616F3480"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p w14:paraId="023DFC14" w14:textId="77777777" w:rsidR="00937DC9" w:rsidRPr="006B3B3A" w:rsidRDefault="00937DC9" w:rsidP="003730B1">
            <w:pPr>
              <w:pStyle w:val="ListParagraph"/>
              <w:widowControl w:val="0"/>
              <w:numPr>
                <w:ilvl w:val="0"/>
                <w:numId w:val="12"/>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the adoption, promulgation, or modification after the Commencement Date of any Applicable Law, by any Relevant Authority;</w:t>
            </w:r>
          </w:p>
          <w:p w14:paraId="1EFC3C1F" w14:textId="77777777" w:rsidR="00937DC9" w:rsidRPr="006B3B3A" w:rsidRDefault="00937DC9" w:rsidP="00232C68">
            <w:pPr>
              <w:pStyle w:val="ListParagraph"/>
              <w:widowControl w:val="0"/>
              <w:autoSpaceDE w:val="0"/>
              <w:autoSpaceDN w:val="0"/>
              <w:adjustRightInd w:val="0"/>
              <w:ind w:left="6" w:right="33" w:hanging="1"/>
              <w:jc w:val="both"/>
              <w:rPr>
                <w:rFonts w:ascii="Cambria" w:hAnsi="Cambria"/>
                <w:color w:val="000000" w:themeColor="text1"/>
                <w:sz w:val="22"/>
                <w:szCs w:val="22"/>
              </w:rPr>
            </w:pPr>
          </w:p>
          <w:p w14:paraId="4D9B3539" w14:textId="77777777" w:rsidR="00937DC9" w:rsidRPr="006B3B3A" w:rsidRDefault="00937DC9" w:rsidP="003730B1">
            <w:pPr>
              <w:pStyle w:val="ListParagraph"/>
              <w:widowControl w:val="0"/>
              <w:numPr>
                <w:ilvl w:val="0"/>
                <w:numId w:val="12"/>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the imposition of any material condition not required as of the Commencement Date in connection with the issuance, renewal, extension, replacement or modification of any Authorisation by any Relevant Authority; </w:t>
            </w:r>
          </w:p>
          <w:p w14:paraId="5655B2E2" w14:textId="77777777" w:rsidR="00937DC9" w:rsidRPr="006B3B3A" w:rsidRDefault="00937DC9" w:rsidP="00232C68">
            <w:pPr>
              <w:pStyle w:val="ListParagraph"/>
              <w:ind w:left="6" w:hanging="1"/>
              <w:jc w:val="both"/>
              <w:rPr>
                <w:rFonts w:ascii="Cambria" w:hAnsi="Cambria"/>
                <w:color w:val="000000" w:themeColor="text1"/>
                <w:sz w:val="22"/>
                <w:szCs w:val="22"/>
              </w:rPr>
            </w:pPr>
          </w:p>
          <w:p w14:paraId="30BC6683" w14:textId="0F0A8194" w:rsidR="00937DC9" w:rsidRPr="006B3B3A" w:rsidRDefault="00937DC9" w:rsidP="003730B1">
            <w:pPr>
              <w:pStyle w:val="ListParagraph"/>
              <w:widowControl w:val="0"/>
              <w:numPr>
                <w:ilvl w:val="0"/>
                <w:numId w:val="12"/>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the change or modification of any Authorisation by a Relevant Authority or the imposition of other obligations imposing a cost on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or imposition of requirements for the operation and maintenance of the Plant that are materially more onerous than the requirements in effect as of the Commencement Date; or</w:t>
            </w:r>
          </w:p>
          <w:p w14:paraId="46B58455" w14:textId="77777777" w:rsidR="00937DC9" w:rsidRPr="006B3B3A" w:rsidRDefault="00937DC9" w:rsidP="00232C68">
            <w:pPr>
              <w:pStyle w:val="ListParagraph"/>
              <w:ind w:left="6" w:hanging="1"/>
              <w:jc w:val="both"/>
              <w:rPr>
                <w:rFonts w:ascii="Cambria" w:hAnsi="Cambria"/>
                <w:color w:val="000000" w:themeColor="text1"/>
                <w:sz w:val="22"/>
                <w:szCs w:val="22"/>
              </w:rPr>
            </w:pPr>
          </w:p>
          <w:p w14:paraId="3CA29B6D" w14:textId="347189BE" w:rsidR="00937DC9" w:rsidRPr="006B3B3A" w:rsidRDefault="00937DC9" w:rsidP="003730B1">
            <w:pPr>
              <w:pStyle w:val="ListParagraph"/>
              <w:widowControl w:val="0"/>
              <w:numPr>
                <w:ilvl w:val="0"/>
                <w:numId w:val="12"/>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any other action by a Relevant Authority that makes unenforceable, invalid or void any material obligation of the </w:t>
            </w:r>
            <w:r>
              <w:rPr>
                <w:rFonts w:ascii="Cambria" w:hAnsi="Cambria"/>
                <w:color w:val="000000" w:themeColor="text1"/>
                <w:sz w:val="22"/>
                <w:szCs w:val="22"/>
              </w:rPr>
              <w:t>DisCo</w:t>
            </w:r>
            <w:r w:rsidRPr="234108E7">
              <w:rPr>
                <w:rFonts w:ascii="Cambria" w:hAnsi="Cambria"/>
                <w:color w:val="000000" w:themeColor="text1"/>
                <w:sz w:val="22"/>
                <w:szCs w:val="22"/>
              </w:rPr>
              <w:t xml:space="preserve"> or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or makes it unlawful for the </w:t>
            </w:r>
            <w:r>
              <w:rPr>
                <w:rFonts w:ascii="Cambria" w:hAnsi="Cambria"/>
                <w:color w:val="000000" w:themeColor="text1"/>
                <w:sz w:val="22"/>
                <w:szCs w:val="22"/>
              </w:rPr>
              <w:t>DisCo</w:t>
            </w:r>
            <w:r w:rsidRPr="234108E7">
              <w:rPr>
                <w:rFonts w:ascii="Cambria" w:hAnsi="Cambria"/>
                <w:color w:val="000000" w:themeColor="text1"/>
                <w:sz w:val="22"/>
                <w:szCs w:val="22"/>
              </w:rPr>
              <w:t xml:space="preserve"> or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to make or receive any payment, to perform any material obligation or to enjoy or enforce any material right under this Agreement.</w:t>
            </w:r>
          </w:p>
          <w:p w14:paraId="453189AD"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0FF560C1" w14:textId="77777777" w:rsidTr="313183B2">
        <w:tc>
          <w:tcPr>
            <w:tcW w:w="2592" w:type="dxa"/>
          </w:tcPr>
          <w:p w14:paraId="56DB8E69"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“Change in Tax”</w:t>
            </w:r>
          </w:p>
        </w:tc>
        <w:tc>
          <w:tcPr>
            <w:tcW w:w="5257" w:type="dxa"/>
          </w:tcPr>
          <w:p w14:paraId="3FF33234" w14:textId="02BE1F6F" w:rsidR="00937DC9"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 xml:space="preserve">means the </w:t>
            </w:r>
            <w:r w:rsidRPr="234108E7">
              <w:rPr>
                <w:rFonts w:ascii="Cambria" w:hAnsi="Cambria" w:cstheme="majorBidi"/>
                <w:sz w:val="22"/>
                <w:szCs w:val="22"/>
              </w:rPr>
              <w:t>adoption</w:t>
            </w:r>
            <w:r w:rsidRPr="234108E7">
              <w:rPr>
                <w:rFonts w:ascii="Cambria" w:hAnsi="Cambria"/>
                <w:color w:val="000000" w:themeColor="text1"/>
                <w:sz w:val="22"/>
                <w:szCs w:val="22"/>
              </w:rPr>
              <w:t xml:space="preserve">, promulgation, bringing into effect, repeal, amendment, reinterpretation, change or failure in application of the provisions of the relevant legislation after the Commencement Date, or </w:t>
            </w:r>
            <w:r w:rsidRPr="234108E7">
              <w:rPr>
                <w:rFonts w:ascii="Cambria" w:hAnsi="Cambria"/>
                <w:color w:val="000000" w:themeColor="text1"/>
                <w:sz w:val="22"/>
                <w:szCs w:val="22"/>
              </w:rPr>
              <w:lastRenderedPageBreak/>
              <w:t xml:space="preserve">modification after the Commencement Date of any Applicable Law by any Relevant Authority, relating to any Tax, including any application of any Tax which is imposed on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or the Project and:</w:t>
            </w:r>
          </w:p>
          <w:p w14:paraId="6FD9C97B"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p w14:paraId="111376A9" w14:textId="755E395A" w:rsidR="00937DC9" w:rsidRPr="006B3B3A" w:rsidRDefault="00937DC9" w:rsidP="001D553A">
            <w:pPr>
              <w:pStyle w:val="ListParagraph"/>
              <w:widowControl w:val="0"/>
              <w:numPr>
                <w:ilvl w:val="0"/>
                <w:numId w:val="59"/>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causes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to incur any Tax in excess of those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would have incurred under any Applicable Law in effect as of the Commencement Date; or</w:t>
            </w:r>
          </w:p>
          <w:p w14:paraId="32BBF85A" w14:textId="77777777" w:rsidR="00937DC9" w:rsidRPr="006B3B3A" w:rsidRDefault="00937DC9" w:rsidP="00232C68">
            <w:pPr>
              <w:pStyle w:val="ListParagraph"/>
              <w:widowControl w:val="0"/>
              <w:autoSpaceDE w:val="0"/>
              <w:autoSpaceDN w:val="0"/>
              <w:adjustRightInd w:val="0"/>
              <w:ind w:left="432" w:right="33"/>
              <w:jc w:val="both"/>
              <w:rPr>
                <w:rFonts w:ascii="Cambria" w:hAnsi="Cambria"/>
                <w:color w:val="000000" w:themeColor="text1"/>
                <w:sz w:val="22"/>
                <w:szCs w:val="22"/>
              </w:rPr>
            </w:pPr>
          </w:p>
          <w:p w14:paraId="70336F0E" w14:textId="3ACB1666" w:rsidR="00937DC9" w:rsidRPr="006B3B3A" w:rsidRDefault="00937DC9" w:rsidP="001D553A">
            <w:pPr>
              <w:pStyle w:val="ListParagraph"/>
              <w:widowControl w:val="0"/>
              <w:numPr>
                <w:ilvl w:val="0"/>
                <w:numId w:val="59"/>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results in a reduction in the amount of any Tax that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would have incurred under any Applicable Law in effect as of the Commencement Date. </w:t>
            </w:r>
          </w:p>
          <w:p w14:paraId="00386E8A"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53FC9824" w14:textId="77777777" w:rsidTr="313183B2">
        <w:tc>
          <w:tcPr>
            <w:tcW w:w="2592" w:type="dxa"/>
          </w:tcPr>
          <w:p w14:paraId="76170762" w14:textId="1F9F9E86"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lastRenderedPageBreak/>
              <w:t>“Commencement</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Date”</w:t>
            </w:r>
          </w:p>
          <w:p w14:paraId="6C83399A"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145C4A8" w14:textId="77777777" w:rsidR="00937DC9" w:rsidRPr="00123DDA"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 xml:space="preserve"> means the date of execution of this Agreement by the Parties.</w:t>
            </w:r>
          </w:p>
          <w:p w14:paraId="6C96104F" w14:textId="77777777" w:rsidR="00937DC9" w:rsidRPr="006B3B3A" w:rsidRDefault="00937DC9" w:rsidP="006F7AB9">
            <w:pPr>
              <w:ind w:left="601" w:hanging="142"/>
              <w:jc w:val="both"/>
              <w:rPr>
                <w:rFonts w:ascii="Cambria" w:hAnsi="Cambria"/>
                <w:color w:val="000000" w:themeColor="text1"/>
                <w:sz w:val="22"/>
                <w:szCs w:val="22"/>
              </w:rPr>
            </w:pPr>
          </w:p>
        </w:tc>
      </w:tr>
      <w:tr w:rsidR="00937DC9" w:rsidRPr="006B3B3A" w14:paraId="06E90EFE" w14:textId="77777777" w:rsidTr="313183B2">
        <w:tc>
          <w:tcPr>
            <w:tcW w:w="2592" w:type="dxa"/>
          </w:tcPr>
          <w:p w14:paraId="7D5052DD" w14:textId="733BF3EF"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“Commercial</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Operations Date”</w:t>
            </w:r>
          </w:p>
        </w:tc>
        <w:tc>
          <w:tcPr>
            <w:tcW w:w="5257" w:type="dxa"/>
          </w:tcPr>
          <w:p w14:paraId="0D87F155" w14:textId="48820D9B" w:rsidR="00937DC9" w:rsidRPr="006B3B3A"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 xml:space="preserve">means [insert months] from the </w:t>
            </w:r>
            <w:r w:rsidRPr="234108E7">
              <w:rPr>
                <w:rFonts w:ascii="Cambria" w:hAnsi="Cambria" w:cs="Segoe UI"/>
                <w:color w:val="000000" w:themeColor="text1"/>
                <w:sz w:val="22"/>
                <w:szCs w:val="22"/>
              </w:rPr>
              <w:t>Initial C</w:t>
            </w:r>
            <w:r w:rsidR="00AF3BE8">
              <w:rPr>
                <w:rFonts w:ascii="Cambria" w:hAnsi="Cambria" w:cs="Segoe UI"/>
                <w:color w:val="000000" w:themeColor="text1"/>
                <w:sz w:val="22"/>
                <w:szCs w:val="22"/>
              </w:rPr>
              <w:t xml:space="preserve">onditions Precedent </w:t>
            </w:r>
            <w:r w:rsidRPr="234108E7">
              <w:rPr>
                <w:rFonts w:ascii="Cambria" w:hAnsi="Cambria" w:cs="Segoe UI"/>
                <w:color w:val="000000" w:themeColor="text1"/>
                <w:sz w:val="22"/>
                <w:szCs w:val="22"/>
              </w:rPr>
              <w:t>Satisfaction Date</w:t>
            </w:r>
            <w:r w:rsidRPr="234108E7">
              <w:rPr>
                <w:rFonts w:ascii="Cambria" w:hAnsi="Cambria"/>
                <w:color w:val="000000" w:themeColor="text1"/>
                <w:sz w:val="22"/>
                <w:szCs w:val="22"/>
              </w:rPr>
              <w:t xml:space="preserve">, when the Plant, the Dedicated Network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’s Connection Equipment and the </w:t>
            </w:r>
            <w:r>
              <w:rPr>
                <w:rFonts w:ascii="Cambria" w:hAnsi="Cambria"/>
                <w:color w:val="000000" w:themeColor="text1"/>
                <w:sz w:val="22"/>
                <w:szCs w:val="22"/>
              </w:rPr>
              <w:t>DisCo</w:t>
            </w:r>
            <w:r w:rsidRPr="234108E7">
              <w:rPr>
                <w:rFonts w:ascii="Cambria" w:hAnsi="Cambria"/>
                <w:color w:val="000000" w:themeColor="text1"/>
                <w:sz w:val="22"/>
                <w:szCs w:val="22"/>
              </w:rPr>
              <w:t xml:space="preserve">’s Connection Equipment have achieved commercial operations after Commissioning or such extended date agreed by the Parties. </w:t>
            </w:r>
          </w:p>
          <w:p w14:paraId="334205E6"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rPr>
            </w:pPr>
          </w:p>
        </w:tc>
      </w:tr>
      <w:tr w:rsidR="00937DC9" w:rsidRPr="006B3B3A" w14:paraId="3EA6279D" w14:textId="77777777" w:rsidTr="313183B2">
        <w:tc>
          <w:tcPr>
            <w:tcW w:w="2592" w:type="dxa"/>
          </w:tcPr>
          <w:p w14:paraId="7262FD7D" w14:textId="79426061"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“Commercial</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Operation Tests”</w:t>
            </w:r>
          </w:p>
        </w:tc>
        <w:tc>
          <w:tcPr>
            <w:tcW w:w="5257" w:type="dxa"/>
          </w:tcPr>
          <w:p w14:paraId="5AA3AB0E" w14:textId="43F44F05" w:rsidR="00937DC9" w:rsidRPr="006B3B3A" w:rsidRDefault="00937DC9" w:rsidP="006F7AB9">
            <w:pPr>
              <w:ind w:left="5" w:hanging="5"/>
              <w:jc w:val="both"/>
              <w:rPr>
                <w:rFonts w:ascii="Cambria" w:hAnsi="Cambria"/>
                <w:sz w:val="22"/>
                <w:szCs w:val="22"/>
                <w:lang w:val="en-US"/>
              </w:rPr>
            </w:pPr>
            <w:r w:rsidRPr="234108E7">
              <w:rPr>
                <w:rFonts w:ascii="Cambria" w:hAnsi="Cambria"/>
                <w:sz w:val="22"/>
                <w:szCs w:val="22"/>
              </w:rPr>
              <w:t xml:space="preserve">means tests run in accordance with Clause 6.5 and Annex 3 hereof designed to demonstrate that the Plant and </w:t>
            </w:r>
            <w:r>
              <w:rPr>
                <w:rFonts w:ascii="Cambria" w:hAnsi="Cambria"/>
                <w:sz w:val="22"/>
                <w:szCs w:val="22"/>
              </w:rPr>
              <w:t>Embedded Generator</w:t>
            </w:r>
            <w:r w:rsidRPr="234108E7">
              <w:rPr>
                <w:rFonts w:ascii="Cambria" w:hAnsi="Cambria"/>
                <w:sz w:val="22"/>
                <w:szCs w:val="22"/>
              </w:rPr>
              <w:t>’s Connection Equipment are capable of operating to standards of performance and safety consistent with Applicable Law, Good Industry Practices and according to the Minimum Functional Specifications.</w:t>
            </w:r>
          </w:p>
          <w:p w14:paraId="53E621A9"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39B3A2B3" w14:textId="77777777" w:rsidTr="313183B2">
        <w:tc>
          <w:tcPr>
            <w:tcW w:w="2592" w:type="dxa"/>
          </w:tcPr>
          <w:p w14:paraId="4E9D87CF" w14:textId="39BD7E39"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“Commissioning</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Completion Notice”</w:t>
            </w:r>
          </w:p>
        </w:tc>
        <w:tc>
          <w:tcPr>
            <w:tcW w:w="5257" w:type="dxa"/>
          </w:tcPr>
          <w:p w14:paraId="0C6FF7AE" w14:textId="35A01D6F" w:rsidR="00937DC9" w:rsidRPr="006B3B3A"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has the meaning given to it in Clause 6.</w:t>
            </w:r>
            <w:r w:rsidR="00D85F05">
              <w:rPr>
                <w:rFonts w:ascii="Cambria" w:hAnsi="Cambria"/>
                <w:color w:val="000000" w:themeColor="text1"/>
                <w:sz w:val="22"/>
                <w:szCs w:val="22"/>
              </w:rPr>
              <w:t>5.3</w:t>
            </w:r>
            <w:r w:rsidRPr="234108E7">
              <w:rPr>
                <w:rFonts w:ascii="Cambria" w:hAnsi="Cambria"/>
                <w:color w:val="000000" w:themeColor="text1"/>
                <w:sz w:val="22"/>
                <w:szCs w:val="22"/>
              </w:rPr>
              <w:t>.</w:t>
            </w:r>
          </w:p>
          <w:p w14:paraId="3E7D7BC5"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p w14:paraId="6F01F8D3"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20AC72A9" w14:textId="77777777" w:rsidTr="313183B2">
        <w:tc>
          <w:tcPr>
            <w:tcW w:w="2592" w:type="dxa"/>
          </w:tcPr>
          <w:p w14:paraId="265C48FA" w14:textId="63C49CD9"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“Commissioning</w:t>
            </w:r>
            <w:r w:rsidR="009C2947">
              <w:rPr>
                <w:rFonts w:ascii="Cambria" w:hAnsi="Cambria"/>
                <w:b/>
                <w:bCs/>
                <w:color w:val="000000" w:themeColor="text1"/>
                <w:sz w:val="22"/>
                <w:szCs w:val="22"/>
              </w:rPr>
              <w:t xml:space="preserve"> </w:t>
            </w:r>
            <w:r w:rsidRPr="234108E7">
              <w:rPr>
                <w:rFonts w:ascii="Cambria" w:hAnsi="Cambria"/>
                <w:b/>
                <w:bCs/>
                <w:color w:val="000000" w:themeColor="text1"/>
                <w:sz w:val="22"/>
                <w:szCs w:val="22"/>
              </w:rPr>
              <w:t>Period”</w:t>
            </w:r>
          </w:p>
          <w:p w14:paraId="3D68731D"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6B1506A2" w14:textId="324B7AEB" w:rsidR="00937DC9" w:rsidRPr="006B3B3A" w:rsidRDefault="00937DC9" w:rsidP="006F7AB9">
            <w:pPr>
              <w:ind w:left="5" w:hanging="5"/>
              <w:jc w:val="both"/>
              <w:rPr>
                <w:rFonts w:ascii="Cambria" w:hAnsi="Cambria"/>
                <w:color w:val="000000" w:themeColor="text1"/>
                <w:sz w:val="22"/>
                <w:szCs w:val="22"/>
                <w:lang w:val="en-US"/>
              </w:rPr>
            </w:pPr>
            <w:r w:rsidRPr="234108E7">
              <w:rPr>
                <w:rFonts w:ascii="Cambria" w:hAnsi="Cambria"/>
                <w:color w:val="000000" w:themeColor="text1"/>
                <w:sz w:val="22"/>
                <w:szCs w:val="22"/>
              </w:rPr>
              <w:t xml:space="preserve">means the duration of the Commissioning of the Plant, the Dedicated Network and the </w:t>
            </w:r>
            <w:r>
              <w:rPr>
                <w:rFonts w:ascii="Cambria" w:hAnsi="Cambria"/>
                <w:color w:val="000000" w:themeColor="text1"/>
                <w:sz w:val="22"/>
                <w:szCs w:val="22"/>
              </w:rPr>
              <w:t>Embedded Generator</w:t>
            </w:r>
            <w:r w:rsidRPr="234108E7">
              <w:rPr>
                <w:rFonts w:ascii="Cambria" w:hAnsi="Cambria"/>
                <w:color w:val="000000" w:themeColor="text1"/>
                <w:sz w:val="22"/>
                <w:szCs w:val="22"/>
              </w:rPr>
              <w:t>’s Connection Equipment.</w:t>
            </w:r>
          </w:p>
        </w:tc>
      </w:tr>
      <w:tr w:rsidR="00937DC9" w:rsidRPr="006B3B3A" w14:paraId="59DA1493" w14:textId="77777777" w:rsidTr="313183B2">
        <w:tc>
          <w:tcPr>
            <w:tcW w:w="2592" w:type="dxa"/>
          </w:tcPr>
          <w:p w14:paraId="224F6E3D" w14:textId="129594E4"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“Commissioning</w:t>
            </w:r>
            <w:r w:rsidR="008215B3">
              <w:rPr>
                <w:rFonts w:ascii="Cambria" w:hAnsi="Cambria"/>
                <w:b/>
                <w:bCs/>
                <w:color w:val="000000" w:themeColor="text1"/>
                <w:sz w:val="22"/>
                <w:szCs w:val="22"/>
              </w:rPr>
              <w:t xml:space="preserve"> </w:t>
            </w:r>
            <w:r w:rsidRPr="234108E7">
              <w:rPr>
                <w:rFonts w:ascii="Cambria" w:hAnsi="Cambria"/>
                <w:b/>
                <w:bCs/>
                <w:color w:val="000000" w:themeColor="text1"/>
                <w:sz w:val="22"/>
                <w:szCs w:val="22"/>
              </w:rPr>
              <w:t>Procedures”</w:t>
            </w:r>
          </w:p>
        </w:tc>
        <w:tc>
          <w:tcPr>
            <w:tcW w:w="5257" w:type="dxa"/>
          </w:tcPr>
          <w:p w14:paraId="5C44D846" w14:textId="77777777" w:rsidR="00937DC9" w:rsidRPr="006B3B3A" w:rsidRDefault="00937DC9" w:rsidP="006F7AB9">
            <w:pPr>
              <w:ind w:left="5" w:hanging="5"/>
              <w:jc w:val="both"/>
              <w:rPr>
                <w:rFonts w:ascii="Cambria" w:hAnsi="Cambria"/>
                <w:sz w:val="22"/>
                <w:szCs w:val="22"/>
                <w:lang w:val="en-US"/>
              </w:rPr>
            </w:pPr>
            <w:r w:rsidRPr="234108E7">
              <w:rPr>
                <w:rFonts w:ascii="Cambria" w:hAnsi="Cambria"/>
                <w:color w:val="000000" w:themeColor="text1"/>
                <w:sz w:val="22"/>
                <w:szCs w:val="22"/>
              </w:rPr>
              <w:t>means</w:t>
            </w:r>
            <w:r w:rsidRPr="234108E7">
              <w:rPr>
                <w:rFonts w:ascii="Cambria" w:hAnsi="Cambria"/>
                <w:sz w:val="22"/>
                <w:szCs w:val="22"/>
              </w:rPr>
              <w:t xml:space="preserve"> the commissioning procedures described in Annex 3.</w:t>
            </w:r>
          </w:p>
          <w:p w14:paraId="5829E585" w14:textId="77777777" w:rsidR="00937DC9" w:rsidRPr="006B3B3A" w:rsidRDefault="00937DC9" w:rsidP="006F7AB9">
            <w:pPr>
              <w:autoSpaceDE w:val="0"/>
              <w:autoSpaceDN w:val="0"/>
              <w:adjustRightInd w:val="0"/>
              <w:ind w:firstLine="459"/>
              <w:jc w:val="both"/>
              <w:rPr>
                <w:rFonts w:ascii="Cambria" w:hAnsi="Cambria"/>
                <w:sz w:val="22"/>
                <w:szCs w:val="22"/>
                <w:lang w:val="en-US"/>
              </w:rPr>
            </w:pPr>
          </w:p>
          <w:p w14:paraId="5A571554"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363C43DC" w14:textId="77777777" w:rsidTr="313183B2">
        <w:tc>
          <w:tcPr>
            <w:tcW w:w="2592" w:type="dxa"/>
          </w:tcPr>
          <w:p w14:paraId="1E543C2C"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“Commissioning”</w:t>
            </w:r>
          </w:p>
        </w:tc>
        <w:tc>
          <w:tcPr>
            <w:tcW w:w="5257" w:type="dxa"/>
          </w:tcPr>
          <w:p w14:paraId="209525A0" w14:textId="7F819D0D" w:rsidR="00937DC9" w:rsidRPr="006B3B3A"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 xml:space="preserve">means the undertaking of the commissioning test, procedures and trial runs on the Plant, the Dedicated Network and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’s Connection Equipment for the purpose of interconnecting with, and delivering the Net Electrical Output to the </w:t>
            </w:r>
            <w:r>
              <w:rPr>
                <w:rFonts w:ascii="Cambria" w:hAnsi="Cambria"/>
                <w:color w:val="000000" w:themeColor="text1"/>
                <w:sz w:val="22"/>
                <w:szCs w:val="22"/>
              </w:rPr>
              <w:t>DisCo</w:t>
            </w:r>
            <w:r w:rsidRPr="234108E7">
              <w:rPr>
                <w:rFonts w:ascii="Cambria" w:hAnsi="Cambria"/>
                <w:color w:val="000000" w:themeColor="text1"/>
                <w:sz w:val="22"/>
                <w:szCs w:val="22"/>
              </w:rPr>
              <w:t xml:space="preserve">, </w:t>
            </w:r>
            <w:r w:rsidRPr="234108E7">
              <w:rPr>
                <w:rFonts w:ascii="Cambria" w:hAnsi="Cambria" w:cs="Segoe UI"/>
                <w:color w:val="000000" w:themeColor="text1"/>
                <w:sz w:val="22"/>
                <w:szCs w:val="22"/>
              </w:rPr>
              <w:t>and the term “</w:t>
            </w:r>
            <w:r w:rsidRPr="234108E7">
              <w:rPr>
                <w:rFonts w:ascii="Cambria" w:hAnsi="Cambria" w:cs="Segoe UI"/>
                <w:b/>
                <w:bCs/>
                <w:color w:val="000000" w:themeColor="text1"/>
                <w:sz w:val="22"/>
                <w:szCs w:val="22"/>
              </w:rPr>
              <w:t>Commission</w:t>
            </w:r>
            <w:r w:rsidRPr="234108E7">
              <w:rPr>
                <w:rFonts w:ascii="Cambria" w:hAnsi="Cambria" w:cs="Segoe UI"/>
                <w:color w:val="000000" w:themeColor="text1"/>
                <w:sz w:val="22"/>
                <w:szCs w:val="22"/>
              </w:rPr>
              <w:t>” shall be construed accordingly</w:t>
            </w:r>
            <w:r w:rsidRPr="234108E7">
              <w:rPr>
                <w:rFonts w:ascii="Cambria" w:hAnsi="Cambria"/>
                <w:color w:val="000000" w:themeColor="text1"/>
                <w:sz w:val="22"/>
                <w:szCs w:val="22"/>
              </w:rPr>
              <w:t>.</w:t>
            </w:r>
          </w:p>
          <w:p w14:paraId="14D12319"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2635BD6D" w14:textId="77777777" w:rsidTr="313183B2">
        <w:tc>
          <w:tcPr>
            <w:tcW w:w="2592" w:type="dxa"/>
          </w:tcPr>
          <w:p w14:paraId="54FBF0C6" w14:textId="5C5973D6"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“Conditions</w:t>
            </w:r>
            <w:r w:rsidR="008215B3">
              <w:rPr>
                <w:rFonts w:ascii="Cambria" w:hAnsi="Cambria"/>
                <w:b/>
                <w:bCs/>
                <w:color w:val="000000" w:themeColor="text1"/>
                <w:sz w:val="22"/>
                <w:szCs w:val="22"/>
              </w:rPr>
              <w:t xml:space="preserve"> </w:t>
            </w:r>
            <w:r w:rsidRPr="234108E7">
              <w:rPr>
                <w:rFonts w:ascii="Cambria" w:hAnsi="Cambria"/>
                <w:b/>
                <w:bCs/>
                <w:color w:val="000000" w:themeColor="text1"/>
                <w:sz w:val="22"/>
                <w:szCs w:val="22"/>
              </w:rPr>
              <w:t>Precedent”</w:t>
            </w:r>
          </w:p>
          <w:p w14:paraId="6050BA90"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14120FF7" w14:textId="07157591" w:rsidR="00937DC9" w:rsidRPr="006B3B3A"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 xml:space="preserve">means the </w:t>
            </w:r>
            <w:r>
              <w:rPr>
                <w:rFonts w:ascii="Cambria" w:hAnsi="Cambria"/>
                <w:color w:val="000000" w:themeColor="text1"/>
                <w:sz w:val="22"/>
                <w:szCs w:val="22"/>
              </w:rPr>
              <w:t>DisCo</w:t>
            </w:r>
            <w:r w:rsidRPr="234108E7">
              <w:rPr>
                <w:rFonts w:ascii="Cambria" w:hAnsi="Cambria"/>
                <w:color w:val="000000" w:themeColor="text1"/>
                <w:sz w:val="22"/>
                <w:szCs w:val="22"/>
              </w:rPr>
              <w:t xml:space="preserve">’s Conditions Precedent and </w:t>
            </w:r>
            <w:r>
              <w:rPr>
                <w:rFonts w:ascii="Cambria" w:hAnsi="Cambria"/>
                <w:color w:val="000000" w:themeColor="text1"/>
                <w:sz w:val="22"/>
                <w:szCs w:val="22"/>
              </w:rPr>
              <w:t>Embedded Generator</w:t>
            </w:r>
            <w:r w:rsidRPr="234108E7">
              <w:rPr>
                <w:rFonts w:ascii="Cambria" w:hAnsi="Cambria"/>
                <w:color w:val="000000" w:themeColor="text1"/>
                <w:sz w:val="22"/>
                <w:szCs w:val="22"/>
              </w:rPr>
              <w:t>’s Conditions Precent specified in Clause 4.</w:t>
            </w:r>
          </w:p>
          <w:p w14:paraId="13FB2E8E"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6C86CE26" w14:textId="77777777" w:rsidTr="313183B2">
        <w:tc>
          <w:tcPr>
            <w:tcW w:w="2592" w:type="dxa"/>
          </w:tcPr>
          <w:p w14:paraId="7807A265" w14:textId="2C6D107F"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lastRenderedPageBreak/>
              <w:t>“Confidential</w:t>
            </w:r>
            <w:r w:rsidR="008215B3">
              <w:rPr>
                <w:rFonts w:ascii="Cambria" w:hAnsi="Cambria"/>
                <w:b/>
                <w:bCs/>
                <w:color w:val="000000" w:themeColor="text1"/>
                <w:sz w:val="22"/>
                <w:szCs w:val="22"/>
              </w:rPr>
              <w:t xml:space="preserve"> </w:t>
            </w:r>
            <w:r w:rsidRPr="234108E7">
              <w:rPr>
                <w:rFonts w:ascii="Cambria" w:hAnsi="Cambria"/>
                <w:b/>
                <w:bCs/>
                <w:color w:val="000000" w:themeColor="text1"/>
                <w:sz w:val="22"/>
                <w:szCs w:val="22"/>
              </w:rPr>
              <w:t>Information”</w:t>
            </w:r>
          </w:p>
        </w:tc>
        <w:tc>
          <w:tcPr>
            <w:tcW w:w="5257" w:type="dxa"/>
          </w:tcPr>
          <w:p w14:paraId="57EDE285" w14:textId="77777777" w:rsidR="00937DC9" w:rsidRDefault="00937DC9" w:rsidP="006F7AB9">
            <w:pPr>
              <w:ind w:left="5" w:hanging="5"/>
              <w:jc w:val="both"/>
              <w:rPr>
                <w:rFonts w:ascii="Cambria" w:hAnsi="Cambria"/>
                <w:sz w:val="22"/>
                <w:szCs w:val="22"/>
                <w:lang w:val="en-US"/>
              </w:rPr>
            </w:pPr>
            <w:r w:rsidRPr="234108E7">
              <w:rPr>
                <w:rFonts w:ascii="Cambria" w:hAnsi="Cambria"/>
                <w:sz w:val="22"/>
                <w:szCs w:val="22"/>
              </w:rPr>
              <w:t>means information of a confidential or proprietary nature, whether or not specifically marked as confidential. Such information shall include, but not be limited to, any documentation, records, listing, notes, data, computer disks, files or records, memoranda, designs, financial models, accounts, reference materials, trade-secrets, prices, tariffs, strategic partners, marketing plans, strategic or other plans, financial analyses, customer names or lists, project opportunities and the like, provided however that Confidential Information does not include information which:</w:t>
            </w:r>
          </w:p>
          <w:p w14:paraId="5C17DC76" w14:textId="77777777" w:rsidR="00937DC9" w:rsidRDefault="00937DC9">
            <w:pPr>
              <w:pStyle w:val="ListParagraph"/>
              <w:widowControl w:val="0"/>
              <w:autoSpaceDE w:val="0"/>
              <w:autoSpaceDN w:val="0"/>
              <w:adjustRightInd w:val="0"/>
              <w:ind w:left="825" w:right="33"/>
              <w:jc w:val="both"/>
              <w:rPr>
                <w:rFonts w:ascii="Cambria" w:hAnsi="Cambria"/>
                <w:color w:val="000000" w:themeColor="text1"/>
                <w:sz w:val="22"/>
                <w:szCs w:val="22"/>
              </w:rPr>
            </w:pPr>
          </w:p>
          <w:p w14:paraId="1A717409" w14:textId="77777777" w:rsidR="00937DC9" w:rsidRPr="008C5FA3" w:rsidRDefault="00937DC9" w:rsidP="001D553A">
            <w:pPr>
              <w:pStyle w:val="ListParagraph"/>
              <w:widowControl w:val="0"/>
              <w:numPr>
                <w:ilvl w:val="0"/>
                <w:numId w:val="60"/>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was in the possession of the receiving Party before receipt from the disclosing Party;</w:t>
            </w:r>
          </w:p>
          <w:p w14:paraId="0D7D3698" w14:textId="77777777" w:rsidR="00937DC9" w:rsidRDefault="00937DC9" w:rsidP="00C730BF">
            <w:pPr>
              <w:pStyle w:val="ListParagraph"/>
              <w:widowControl w:val="0"/>
              <w:autoSpaceDE w:val="0"/>
              <w:autoSpaceDN w:val="0"/>
              <w:adjustRightInd w:val="0"/>
              <w:ind w:left="432" w:right="33"/>
              <w:jc w:val="both"/>
              <w:rPr>
                <w:rFonts w:ascii="Cambria" w:hAnsi="Cambria"/>
                <w:color w:val="000000" w:themeColor="text1"/>
                <w:sz w:val="22"/>
                <w:szCs w:val="22"/>
              </w:rPr>
            </w:pPr>
          </w:p>
          <w:p w14:paraId="17A416F9" w14:textId="77777777" w:rsidR="00937DC9" w:rsidRPr="008C5FA3" w:rsidRDefault="00937DC9" w:rsidP="001D553A">
            <w:pPr>
              <w:pStyle w:val="ListParagraph"/>
              <w:widowControl w:val="0"/>
              <w:numPr>
                <w:ilvl w:val="0"/>
                <w:numId w:val="60"/>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is or becomes publicly available other than as a result of unauthorized disclosure by the receiving Party; </w:t>
            </w:r>
          </w:p>
          <w:p w14:paraId="0D121950" w14:textId="77777777" w:rsidR="00937DC9" w:rsidRPr="00C730BF" w:rsidRDefault="00937DC9" w:rsidP="00C730BF">
            <w:pPr>
              <w:pStyle w:val="ListParagraph"/>
              <w:widowControl w:val="0"/>
              <w:autoSpaceDE w:val="0"/>
              <w:autoSpaceDN w:val="0"/>
              <w:adjustRightInd w:val="0"/>
              <w:ind w:left="432" w:right="33"/>
              <w:jc w:val="both"/>
              <w:rPr>
                <w:rFonts w:ascii="Cambria" w:hAnsi="Cambria"/>
                <w:color w:val="000000" w:themeColor="text1"/>
                <w:sz w:val="22"/>
                <w:szCs w:val="22"/>
              </w:rPr>
            </w:pPr>
          </w:p>
          <w:p w14:paraId="0A61D726" w14:textId="77777777" w:rsidR="00937DC9" w:rsidRPr="00C730BF" w:rsidRDefault="00937DC9" w:rsidP="001D553A">
            <w:pPr>
              <w:pStyle w:val="ListParagraph"/>
              <w:widowControl w:val="0"/>
              <w:numPr>
                <w:ilvl w:val="0"/>
                <w:numId w:val="60"/>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is received by the receiving Party from a third party not known by the receiving Party with the exercise of reasonable diligence to be under an obligation of confidentiality respecting the information; or </w:t>
            </w:r>
          </w:p>
          <w:p w14:paraId="66879269" w14:textId="77777777" w:rsidR="00937DC9" w:rsidRPr="00C730BF" w:rsidRDefault="00937DC9" w:rsidP="00C730BF">
            <w:pPr>
              <w:pStyle w:val="ListParagraph"/>
              <w:widowControl w:val="0"/>
              <w:autoSpaceDE w:val="0"/>
              <w:autoSpaceDN w:val="0"/>
              <w:adjustRightInd w:val="0"/>
              <w:ind w:left="432" w:right="33"/>
              <w:jc w:val="both"/>
              <w:rPr>
                <w:rFonts w:ascii="Cambria" w:hAnsi="Cambria"/>
                <w:color w:val="000000" w:themeColor="text1"/>
                <w:sz w:val="22"/>
                <w:szCs w:val="22"/>
              </w:rPr>
            </w:pPr>
          </w:p>
          <w:p w14:paraId="7A08BC87" w14:textId="77777777" w:rsidR="00937DC9" w:rsidRPr="00C730BF" w:rsidRDefault="00937DC9" w:rsidP="001D553A">
            <w:pPr>
              <w:pStyle w:val="ListParagraph"/>
              <w:widowControl w:val="0"/>
              <w:numPr>
                <w:ilvl w:val="0"/>
                <w:numId w:val="60"/>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is independently developed by the receiving Party without reference to information provided by the disclosing Party.</w:t>
            </w:r>
          </w:p>
          <w:p w14:paraId="3C3586F2"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65575017" w14:textId="77777777" w:rsidTr="313183B2">
        <w:tc>
          <w:tcPr>
            <w:tcW w:w="2592" w:type="dxa"/>
          </w:tcPr>
          <w:p w14:paraId="22E44110" w14:textId="04F8D121"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“Connection</w:t>
            </w:r>
            <w:r w:rsidR="008215B3">
              <w:rPr>
                <w:rFonts w:ascii="Cambria" w:hAnsi="Cambria"/>
                <w:b/>
                <w:bCs/>
                <w:color w:val="000000" w:themeColor="text1"/>
                <w:sz w:val="22"/>
                <w:szCs w:val="22"/>
              </w:rPr>
              <w:t xml:space="preserve"> </w:t>
            </w:r>
            <w:r w:rsidRPr="234108E7">
              <w:rPr>
                <w:rFonts w:ascii="Cambria" w:hAnsi="Cambria"/>
                <w:b/>
                <w:bCs/>
                <w:color w:val="000000" w:themeColor="text1"/>
                <w:sz w:val="22"/>
                <w:szCs w:val="22"/>
              </w:rPr>
              <w:t>Agreement”</w:t>
            </w:r>
          </w:p>
        </w:tc>
        <w:tc>
          <w:tcPr>
            <w:tcW w:w="5257" w:type="dxa"/>
          </w:tcPr>
          <w:p w14:paraId="29A0C49A" w14:textId="2FDB133C" w:rsidR="00937DC9" w:rsidRPr="00EB415B" w:rsidRDefault="00937DC9" w:rsidP="006F7AB9">
            <w:pPr>
              <w:jc w:val="both"/>
              <w:rPr>
                <w:rFonts w:ascii="Cambria" w:hAnsi="Cambria"/>
                <w:sz w:val="22"/>
                <w:szCs w:val="22"/>
                <w:lang w:val="en-US"/>
              </w:rPr>
            </w:pPr>
            <w:r w:rsidRPr="234108E7">
              <w:rPr>
                <w:rFonts w:ascii="Cambria" w:hAnsi="Cambria"/>
                <w:sz w:val="22"/>
                <w:szCs w:val="22"/>
              </w:rPr>
              <w:t xml:space="preserve">means the agreement between the </w:t>
            </w:r>
            <w:r>
              <w:rPr>
                <w:rFonts w:ascii="Cambria" w:hAnsi="Cambria"/>
                <w:sz w:val="22"/>
                <w:szCs w:val="22"/>
              </w:rPr>
              <w:t>Embedded Generator</w:t>
            </w:r>
            <w:r w:rsidRPr="234108E7">
              <w:rPr>
                <w:rFonts w:ascii="Cambria" w:hAnsi="Cambria"/>
                <w:sz w:val="22"/>
                <w:szCs w:val="22"/>
              </w:rPr>
              <w:t xml:space="preserve"> and the </w:t>
            </w:r>
            <w:r>
              <w:rPr>
                <w:rFonts w:ascii="Cambria" w:hAnsi="Cambria"/>
                <w:sz w:val="22"/>
                <w:szCs w:val="22"/>
              </w:rPr>
              <w:t>DisCo</w:t>
            </w:r>
            <w:r w:rsidRPr="234108E7">
              <w:rPr>
                <w:rFonts w:ascii="Cambria" w:hAnsi="Cambria"/>
                <w:sz w:val="22"/>
                <w:szCs w:val="22"/>
              </w:rPr>
              <w:t xml:space="preserve"> which governs the connection of the Plant to the Dedicated Network.</w:t>
            </w:r>
          </w:p>
          <w:p w14:paraId="17A30DDB" w14:textId="77777777" w:rsidR="00937DC9" w:rsidRPr="006B3B3A" w:rsidRDefault="00937DC9">
            <w:pPr>
              <w:pStyle w:val="DefinitionLev1"/>
              <w:numPr>
                <w:ilvl w:val="0"/>
                <w:numId w:val="0"/>
              </w:numPr>
              <w:spacing w:before="0"/>
              <w:rPr>
                <w:rFonts w:ascii="Cambria" w:hAnsi="Cambria"/>
                <w:sz w:val="22"/>
                <w:szCs w:val="22"/>
              </w:rPr>
            </w:pPr>
          </w:p>
        </w:tc>
      </w:tr>
      <w:tr w:rsidR="00937DC9" w:rsidRPr="006B3B3A" w:rsidDel="00D72432" w14:paraId="5C11FBCA" w14:textId="77777777" w:rsidTr="313183B2">
        <w:tc>
          <w:tcPr>
            <w:tcW w:w="2592" w:type="dxa"/>
          </w:tcPr>
          <w:p w14:paraId="16219698" w14:textId="31B1354A" w:rsidR="00937DC9" w:rsidRPr="001D553A" w:rsidDel="00D72432"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“Connection</w:t>
            </w:r>
            <w:r w:rsidR="008215B3">
              <w:rPr>
                <w:rFonts w:ascii="Cambria" w:hAnsi="Cambria"/>
                <w:b/>
                <w:bCs/>
                <w:color w:val="000000" w:themeColor="text1"/>
                <w:sz w:val="22"/>
                <w:szCs w:val="22"/>
              </w:rPr>
              <w:t xml:space="preserve"> </w:t>
            </w:r>
            <w:r w:rsidRPr="234108E7">
              <w:rPr>
                <w:rFonts w:ascii="Cambria" w:hAnsi="Cambria"/>
                <w:b/>
                <w:bCs/>
                <w:color w:val="000000" w:themeColor="text1"/>
                <w:sz w:val="22"/>
                <w:szCs w:val="22"/>
              </w:rPr>
              <w:t>Equipment”</w:t>
            </w:r>
          </w:p>
        </w:tc>
        <w:tc>
          <w:tcPr>
            <w:tcW w:w="5257" w:type="dxa"/>
          </w:tcPr>
          <w:p w14:paraId="219AFAA5" w14:textId="6BC1A231" w:rsidR="00937DC9" w:rsidRPr="006B3B3A"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 xml:space="preserve">means the </w:t>
            </w:r>
            <w:r>
              <w:rPr>
                <w:rFonts w:ascii="Cambria" w:hAnsi="Cambria" w:cstheme="majorBidi"/>
                <w:sz w:val="22"/>
                <w:szCs w:val="22"/>
              </w:rPr>
              <w:t>Embedded Generator</w:t>
            </w:r>
            <w:r w:rsidRPr="234108E7">
              <w:rPr>
                <w:rFonts w:ascii="Cambria" w:hAnsi="Cambria" w:cstheme="majorBidi"/>
                <w:sz w:val="22"/>
                <w:szCs w:val="22"/>
              </w:rPr>
              <w:t xml:space="preserve">’s Connection Equipment and/or the </w:t>
            </w:r>
            <w:r>
              <w:rPr>
                <w:rFonts w:ascii="Cambria" w:hAnsi="Cambria" w:cstheme="majorBidi"/>
                <w:sz w:val="22"/>
                <w:szCs w:val="22"/>
              </w:rPr>
              <w:t>DisCo</w:t>
            </w:r>
            <w:r w:rsidRPr="234108E7">
              <w:rPr>
                <w:rFonts w:ascii="Cambria" w:hAnsi="Cambria" w:cstheme="majorBidi"/>
                <w:sz w:val="22"/>
                <w:szCs w:val="22"/>
              </w:rPr>
              <w:t>’s Connection Equipment, as the case may be;</w:t>
            </w:r>
          </w:p>
          <w:p w14:paraId="518E52F9" w14:textId="77777777" w:rsidR="00937DC9" w:rsidRPr="006B3B3A" w:rsidDel="00D72432" w:rsidRDefault="00937DC9" w:rsidP="006F7AB9">
            <w:pPr>
              <w:widowControl w:val="0"/>
              <w:autoSpaceDE w:val="0"/>
              <w:autoSpaceDN w:val="0"/>
              <w:adjustRightInd w:val="0"/>
              <w:ind w:right="33"/>
              <w:jc w:val="both"/>
              <w:rPr>
                <w:rFonts w:ascii="Cambria" w:hAnsi="Cambria"/>
                <w:color w:val="000000" w:themeColor="text1"/>
                <w:sz w:val="22"/>
                <w:szCs w:val="22"/>
              </w:rPr>
            </w:pPr>
          </w:p>
        </w:tc>
      </w:tr>
      <w:tr w:rsidR="00937DC9" w:rsidRPr="006B3B3A" w:rsidDel="00D72432" w14:paraId="6A9B75A4" w14:textId="77777777" w:rsidTr="313183B2">
        <w:tc>
          <w:tcPr>
            <w:tcW w:w="2592" w:type="dxa"/>
          </w:tcPr>
          <w:p w14:paraId="38F54C59" w14:textId="77777777" w:rsidR="00937DC9" w:rsidRPr="001D553A" w:rsidDel="00D72432"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“Connection Site”</w:t>
            </w:r>
          </w:p>
        </w:tc>
        <w:tc>
          <w:tcPr>
            <w:tcW w:w="5257" w:type="dxa"/>
          </w:tcPr>
          <w:p w14:paraId="357ED59D" w14:textId="1DB665B1" w:rsidR="00937DC9" w:rsidRPr="006B3B3A"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 xml:space="preserve">means the location more particularly described in Annex 2 to this Agreement at which the Plant and the </w:t>
            </w:r>
            <w:r>
              <w:rPr>
                <w:rFonts w:ascii="Cambria" w:hAnsi="Cambria" w:cstheme="majorBidi"/>
                <w:sz w:val="22"/>
                <w:szCs w:val="22"/>
              </w:rPr>
              <w:t>Embedded Generator</w:t>
            </w:r>
            <w:r w:rsidRPr="234108E7">
              <w:rPr>
                <w:rFonts w:ascii="Cambria" w:hAnsi="Cambria" w:cstheme="majorBidi"/>
                <w:sz w:val="22"/>
                <w:szCs w:val="22"/>
              </w:rPr>
              <w:t xml:space="preserve">‘s Connection Equipment connects to the Dedicated Network and the </w:t>
            </w:r>
            <w:r>
              <w:rPr>
                <w:rFonts w:ascii="Cambria" w:hAnsi="Cambria" w:cstheme="majorBidi"/>
                <w:sz w:val="22"/>
                <w:szCs w:val="22"/>
              </w:rPr>
              <w:t>DisCo</w:t>
            </w:r>
            <w:r w:rsidRPr="234108E7">
              <w:rPr>
                <w:rFonts w:ascii="Cambria" w:hAnsi="Cambria" w:cstheme="majorBidi"/>
                <w:sz w:val="22"/>
                <w:szCs w:val="22"/>
              </w:rPr>
              <w:t xml:space="preserve">‘s Connection Equipment. </w:t>
            </w:r>
          </w:p>
          <w:p w14:paraId="5DD5B55C" w14:textId="77777777" w:rsidR="00937DC9" w:rsidRPr="006B3B3A" w:rsidDel="00D72432"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222B4C02" w14:textId="77777777" w:rsidTr="313183B2">
        <w:tc>
          <w:tcPr>
            <w:tcW w:w="2592" w:type="dxa"/>
          </w:tcPr>
          <w:p w14:paraId="68FD1202"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“Connection”</w:t>
            </w:r>
          </w:p>
        </w:tc>
        <w:tc>
          <w:tcPr>
            <w:tcW w:w="5257" w:type="dxa"/>
          </w:tcPr>
          <w:p w14:paraId="4FA8B31D" w14:textId="77777777" w:rsidR="00937DC9"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 xml:space="preserve"> has the meaning given in the Distribution Code.</w:t>
            </w:r>
          </w:p>
          <w:p w14:paraId="15EC37F4" w14:textId="77777777" w:rsidR="00937DC9" w:rsidRPr="006B3B3A" w:rsidRDefault="00937DC9" w:rsidP="006F7AB9">
            <w:pPr>
              <w:pStyle w:val="DefinitionLev1"/>
              <w:spacing w:before="0"/>
              <w:ind w:left="601" w:hanging="142"/>
              <w:rPr>
                <w:rFonts w:ascii="Cambria" w:hAnsi="Cambria"/>
                <w:sz w:val="22"/>
                <w:szCs w:val="22"/>
              </w:rPr>
            </w:pPr>
          </w:p>
        </w:tc>
      </w:tr>
      <w:tr w:rsidR="00937DC9" w:rsidRPr="006B3B3A" w:rsidDel="00D72432" w14:paraId="58421840" w14:textId="77777777" w:rsidTr="313183B2">
        <w:tc>
          <w:tcPr>
            <w:tcW w:w="2592" w:type="dxa"/>
          </w:tcPr>
          <w:p w14:paraId="5C13669F" w14:textId="260ADD2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“Construction</w:t>
            </w:r>
            <w:r w:rsidR="008215B3">
              <w:rPr>
                <w:rFonts w:ascii="Cambria" w:hAnsi="Cambria"/>
                <w:b/>
                <w:bCs/>
                <w:color w:val="000000" w:themeColor="text1"/>
                <w:sz w:val="22"/>
                <w:szCs w:val="22"/>
              </w:rPr>
              <w:t xml:space="preserve"> </w:t>
            </w:r>
            <w:r w:rsidRPr="234108E7">
              <w:rPr>
                <w:rFonts w:ascii="Cambria" w:hAnsi="Cambria"/>
                <w:b/>
                <w:bCs/>
                <w:color w:val="000000" w:themeColor="text1"/>
                <w:sz w:val="22"/>
                <w:szCs w:val="22"/>
              </w:rPr>
              <w:t>Contract”</w:t>
            </w:r>
          </w:p>
        </w:tc>
        <w:tc>
          <w:tcPr>
            <w:tcW w:w="5257" w:type="dxa"/>
          </w:tcPr>
          <w:p w14:paraId="6F54CA22" w14:textId="77777777" w:rsidR="00937DC9"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 xml:space="preserve">means either: </w:t>
            </w:r>
          </w:p>
          <w:p w14:paraId="22DB7B88" w14:textId="77777777" w:rsidR="00937DC9" w:rsidRDefault="00937DC9" w:rsidP="006F7AB9">
            <w:pPr>
              <w:ind w:left="5" w:hanging="5"/>
              <w:jc w:val="both"/>
              <w:rPr>
                <w:rFonts w:ascii="Cambria" w:hAnsi="Cambria"/>
                <w:color w:val="000000" w:themeColor="text1"/>
                <w:sz w:val="22"/>
                <w:szCs w:val="22"/>
              </w:rPr>
            </w:pPr>
          </w:p>
          <w:p w14:paraId="591EC993" w14:textId="44B49E77" w:rsidR="00937DC9" w:rsidRPr="0009123C" w:rsidRDefault="00937DC9" w:rsidP="001D553A">
            <w:pPr>
              <w:pStyle w:val="ListParagraph"/>
              <w:widowControl w:val="0"/>
              <w:numPr>
                <w:ilvl w:val="0"/>
                <w:numId w:val="61"/>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the construction contract or contracts for the construction or supply and installation of the Plant and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’s Connection Equipment between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and its Contractor; or </w:t>
            </w:r>
          </w:p>
          <w:p w14:paraId="0D27FCF3" w14:textId="77777777" w:rsidR="00937DC9" w:rsidRPr="0009123C" w:rsidRDefault="00937DC9" w:rsidP="0009123C">
            <w:pPr>
              <w:pStyle w:val="ListParagraph"/>
              <w:widowControl w:val="0"/>
              <w:autoSpaceDE w:val="0"/>
              <w:autoSpaceDN w:val="0"/>
              <w:adjustRightInd w:val="0"/>
              <w:ind w:left="432" w:right="33"/>
              <w:jc w:val="both"/>
              <w:rPr>
                <w:rFonts w:ascii="Cambria" w:hAnsi="Cambria"/>
                <w:color w:val="000000" w:themeColor="text1"/>
                <w:sz w:val="22"/>
                <w:szCs w:val="22"/>
              </w:rPr>
            </w:pPr>
          </w:p>
          <w:p w14:paraId="521FA302" w14:textId="2E3255E5" w:rsidR="00937DC9" w:rsidRPr="0009123C" w:rsidRDefault="00937DC9" w:rsidP="001D553A">
            <w:pPr>
              <w:pStyle w:val="ListParagraph"/>
              <w:widowControl w:val="0"/>
              <w:numPr>
                <w:ilvl w:val="0"/>
                <w:numId w:val="61"/>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lastRenderedPageBreak/>
              <w:t xml:space="preserve">the construction contract or contracts for the enhancement and upgrade of the Dedicated Network and the </w:t>
            </w:r>
            <w:r>
              <w:rPr>
                <w:rFonts w:ascii="Cambria" w:hAnsi="Cambria"/>
                <w:color w:val="000000" w:themeColor="text1"/>
                <w:sz w:val="22"/>
                <w:szCs w:val="22"/>
              </w:rPr>
              <w:t>DisCo</w:t>
            </w:r>
            <w:r w:rsidRPr="234108E7">
              <w:rPr>
                <w:rFonts w:ascii="Cambria" w:hAnsi="Cambria"/>
                <w:color w:val="000000" w:themeColor="text1"/>
                <w:sz w:val="22"/>
                <w:szCs w:val="22"/>
              </w:rPr>
              <w:t xml:space="preserve">’s Connection Equipment between the </w:t>
            </w:r>
            <w:r>
              <w:rPr>
                <w:rFonts w:ascii="Cambria" w:hAnsi="Cambria"/>
                <w:color w:val="000000" w:themeColor="text1"/>
                <w:sz w:val="22"/>
                <w:szCs w:val="22"/>
              </w:rPr>
              <w:t>DisCo</w:t>
            </w:r>
            <w:r w:rsidRPr="234108E7">
              <w:rPr>
                <w:rFonts w:ascii="Cambria" w:hAnsi="Cambria"/>
                <w:color w:val="000000" w:themeColor="text1"/>
                <w:sz w:val="22"/>
                <w:szCs w:val="22"/>
              </w:rPr>
              <w:t xml:space="preserve"> and its Contractor.</w:t>
            </w:r>
          </w:p>
          <w:p w14:paraId="22BD6E6D" w14:textId="77777777" w:rsidR="00937DC9" w:rsidRPr="006B3B3A" w:rsidRDefault="00937DC9" w:rsidP="234108E7">
            <w:pPr>
              <w:pStyle w:val="DefinitionLev1"/>
              <w:spacing w:before="0"/>
              <w:ind w:left="601" w:hanging="142"/>
              <w:rPr>
                <w:rFonts w:ascii="Cambria" w:hAnsi="Cambria" w:cstheme="majorBidi"/>
                <w:sz w:val="22"/>
                <w:szCs w:val="22"/>
              </w:rPr>
            </w:pPr>
          </w:p>
        </w:tc>
      </w:tr>
      <w:tr w:rsidR="00937DC9" w:rsidRPr="006B3B3A" w14:paraId="22D3BE11" w14:textId="77777777" w:rsidTr="313183B2">
        <w:tc>
          <w:tcPr>
            <w:tcW w:w="2592" w:type="dxa"/>
          </w:tcPr>
          <w:p w14:paraId="7AA9221E"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7E7FC634">
              <w:rPr>
                <w:rFonts w:ascii="Cambria" w:hAnsi="Cambria"/>
                <w:b/>
                <w:bCs/>
                <w:color w:val="000000" w:themeColor="text1"/>
                <w:sz w:val="22"/>
                <w:szCs w:val="22"/>
              </w:rPr>
              <w:lastRenderedPageBreak/>
              <w:t>“Contract Capacity”</w:t>
            </w:r>
          </w:p>
        </w:tc>
        <w:tc>
          <w:tcPr>
            <w:tcW w:w="5257" w:type="dxa"/>
          </w:tcPr>
          <w:p w14:paraId="458ED50E" w14:textId="75C2CBF0" w:rsidR="00937DC9" w:rsidRDefault="00937DC9" w:rsidP="006F7AB9">
            <w:pPr>
              <w:ind w:left="5" w:hanging="5"/>
              <w:jc w:val="both"/>
              <w:rPr>
                <w:rFonts w:ascii="Cambria" w:hAnsi="Cambria"/>
                <w:color w:val="000000" w:themeColor="text1"/>
                <w:sz w:val="22"/>
                <w:szCs w:val="22"/>
              </w:rPr>
            </w:pPr>
            <w:r w:rsidRPr="006B3B3A">
              <w:rPr>
                <w:rFonts w:ascii="Cambria" w:hAnsi="Cambria"/>
                <w:color w:val="000000" w:themeColor="text1"/>
                <w:sz w:val="22"/>
                <w:szCs w:val="22"/>
              </w:rPr>
              <w:t xml:space="preserve">means </w:t>
            </w:r>
            <w:r w:rsidR="00435DD7">
              <w:rPr>
                <w:rFonts w:ascii="Cambria" w:hAnsi="Cambria"/>
                <w:color w:val="000000" w:themeColor="text1"/>
                <w:sz w:val="22"/>
                <w:szCs w:val="22"/>
              </w:rPr>
              <w:t xml:space="preserve"> the maximum of </w:t>
            </w:r>
            <w:r>
              <w:rPr>
                <w:rFonts w:ascii="Cambria" w:hAnsi="Cambria"/>
                <w:color w:val="000000" w:themeColor="text1"/>
                <w:sz w:val="22"/>
                <w:szCs w:val="22"/>
              </w:rPr>
              <w:t>[</w:t>
            </w:r>
            <w:r w:rsidRPr="00BD46D4">
              <w:rPr>
                <w:rFonts w:ascii="Cambria" w:hAnsi="Cambria"/>
                <w:color w:val="000000" w:themeColor="text1"/>
                <w:sz w:val="22"/>
                <w:szCs w:val="22"/>
                <w:highlight w:val="yellow"/>
              </w:rPr>
              <w:t>4MW</w:t>
            </w:r>
            <w:r>
              <w:rPr>
                <w:rFonts w:ascii="Cambria" w:hAnsi="Cambria"/>
                <w:color w:val="000000" w:themeColor="text1"/>
                <w:sz w:val="22"/>
                <w:szCs w:val="22"/>
              </w:rPr>
              <w:t>] which</w:t>
            </w:r>
            <w:r w:rsidR="00EE3898">
              <w:rPr>
                <w:rFonts w:ascii="Cambria" w:hAnsi="Cambria"/>
                <w:color w:val="000000" w:themeColor="text1"/>
                <w:sz w:val="22"/>
                <w:szCs w:val="22"/>
              </w:rPr>
              <w:t xml:space="preserve"> </w:t>
            </w:r>
            <w:r w:rsidR="001D52AF">
              <w:rPr>
                <w:rFonts w:ascii="Cambria" w:hAnsi="Cambria"/>
                <w:color w:val="000000" w:themeColor="text1"/>
                <w:sz w:val="22"/>
                <w:szCs w:val="22"/>
              </w:rPr>
              <w:t xml:space="preserve">may be requested in </w:t>
            </w:r>
            <w:r w:rsidR="00234BB1">
              <w:rPr>
                <w:rFonts w:ascii="Cambria" w:hAnsi="Cambria"/>
                <w:color w:val="000000" w:themeColor="text1"/>
                <w:sz w:val="22"/>
                <w:szCs w:val="22"/>
              </w:rPr>
              <w:t xml:space="preserve">whole or part </w:t>
            </w:r>
            <w:r w:rsidR="001D52AF">
              <w:rPr>
                <w:rFonts w:ascii="Cambria" w:hAnsi="Cambria"/>
                <w:color w:val="000000" w:themeColor="text1"/>
                <w:sz w:val="22"/>
                <w:szCs w:val="22"/>
              </w:rPr>
              <w:t>by the DisCo and which</w:t>
            </w:r>
            <w:r w:rsidR="00E9274A">
              <w:rPr>
                <w:rFonts w:ascii="Cambria" w:hAnsi="Cambria"/>
                <w:color w:val="000000" w:themeColor="text1"/>
                <w:sz w:val="22"/>
                <w:szCs w:val="22"/>
              </w:rPr>
              <w:t xml:space="preserve"> </w:t>
            </w:r>
            <w:r>
              <w:rPr>
                <w:rFonts w:ascii="Cambria" w:hAnsi="Cambria"/>
                <w:color w:val="000000" w:themeColor="text1"/>
                <w:sz w:val="22"/>
                <w:szCs w:val="22"/>
              </w:rPr>
              <w:t>shall be made available</w:t>
            </w:r>
            <w:r w:rsidR="00E9274A">
              <w:rPr>
                <w:rFonts w:ascii="Cambria" w:hAnsi="Cambria"/>
                <w:color w:val="000000" w:themeColor="text1"/>
                <w:sz w:val="22"/>
                <w:szCs w:val="22"/>
              </w:rPr>
              <w:t xml:space="preserve"> by the Embedded Generator</w:t>
            </w:r>
            <w:r>
              <w:rPr>
                <w:rFonts w:ascii="Cambria" w:hAnsi="Cambria"/>
                <w:color w:val="000000" w:themeColor="text1"/>
                <w:sz w:val="22"/>
                <w:szCs w:val="22"/>
              </w:rPr>
              <w:t xml:space="preserve"> </w:t>
            </w:r>
            <w:r w:rsidR="000B7F4D">
              <w:rPr>
                <w:rFonts w:ascii="Cambria" w:hAnsi="Cambria"/>
                <w:color w:val="000000" w:themeColor="text1"/>
                <w:sz w:val="22"/>
                <w:szCs w:val="22"/>
              </w:rPr>
              <w:t xml:space="preserve">in accordance with this Agreement. </w:t>
            </w:r>
          </w:p>
          <w:p w14:paraId="1390532E" w14:textId="77777777" w:rsidR="00937DC9" w:rsidRPr="008C5FA3" w:rsidRDefault="00937DC9" w:rsidP="006F7AB9">
            <w:pPr>
              <w:ind w:left="5" w:hanging="5"/>
              <w:jc w:val="both"/>
              <w:rPr>
                <w:rFonts w:ascii="Cambria" w:hAnsi="Cambria"/>
                <w:color w:val="000000" w:themeColor="text1"/>
                <w:sz w:val="22"/>
                <w:szCs w:val="22"/>
              </w:rPr>
            </w:pPr>
          </w:p>
        </w:tc>
      </w:tr>
      <w:tr w:rsidR="00937DC9" w:rsidRPr="006B3B3A" w14:paraId="006D48DA" w14:textId="77777777" w:rsidTr="313183B2">
        <w:tc>
          <w:tcPr>
            <w:tcW w:w="2592" w:type="dxa"/>
          </w:tcPr>
          <w:p w14:paraId="302F480D"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“Contract Year” </w:t>
            </w:r>
          </w:p>
          <w:p w14:paraId="20EBE53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14C4C480" w14:textId="39EDB87E" w:rsidR="00937DC9" w:rsidRPr="006B3B3A" w:rsidRDefault="05217E8E" w:rsidP="313183B2">
            <w:pPr>
              <w:pStyle w:val="DefinitionLev1"/>
              <w:numPr>
                <w:ilvl w:val="0"/>
                <w:numId w:val="0"/>
              </w:numPr>
              <w:spacing w:before="0"/>
              <w:rPr>
                <w:rFonts w:ascii="Cambria" w:hAnsi="Cambria"/>
                <w:color w:val="000000" w:themeColor="text1"/>
                <w:sz w:val="22"/>
                <w:szCs w:val="22"/>
              </w:rPr>
            </w:pPr>
            <w:r w:rsidRPr="313183B2">
              <w:rPr>
                <w:rFonts w:ascii="Cambria" w:hAnsi="Cambria"/>
                <w:color w:val="000000" w:themeColor="text1"/>
                <w:sz w:val="22"/>
                <w:szCs w:val="22"/>
              </w:rPr>
              <w:t>means each period of twelve (12) consecutive Months commencing on the Commercial Operations Date and on each anniversary thereof and ending at the end of the Day immediately prior to each immediately following anniversary of the first Day of the Contract Year and the final Contract Year shall end on the expiration of the Term or termination of this Agreement.</w:t>
            </w:r>
          </w:p>
          <w:p w14:paraId="5BB31659"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rPr>
            </w:pPr>
          </w:p>
        </w:tc>
      </w:tr>
      <w:tr w:rsidR="00937DC9" w:rsidRPr="006B3B3A" w14:paraId="711A0B5A" w14:textId="77777777" w:rsidTr="313183B2">
        <w:tc>
          <w:tcPr>
            <w:tcW w:w="2592" w:type="dxa"/>
          </w:tcPr>
          <w:p w14:paraId="7B90719D"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“Contractor” </w:t>
            </w:r>
          </w:p>
          <w:p w14:paraId="6F638A7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58C51642" w14:textId="6B735CBD" w:rsidR="00937DC9" w:rsidRPr="006B3B3A" w:rsidRDefault="00937DC9" w:rsidP="006F7AB9">
            <w:pPr>
              <w:ind w:left="5" w:hanging="5"/>
              <w:jc w:val="both"/>
              <w:rPr>
                <w:rFonts w:ascii="Cambria" w:hAnsi="Cambria"/>
                <w:color w:val="000000" w:themeColor="text1"/>
                <w:sz w:val="22"/>
                <w:szCs w:val="22"/>
              </w:rPr>
            </w:pPr>
            <w:r w:rsidRPr="234108E7">
              <w:rPr>
                <w:rFonts w:ascii="Cambria" w:hAnsi="Cambria"/>
                <w:color w:val="000000" w:themeColor="text1"/>
                <w:sz w:val="22"/>
                <w:szCs w:val="22"/>
              </w:rPr>
              <w:t xml:space="preserve">means the contractor under the Construction Contract, any subcontractor under the Construction Contract, the Operations and Maintenance Agreement or any other Project Document under which a person provides services to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or the </w:t>
            </w:r>
            <w:r>
              <w:rPr>
                <w:rFonts w:ascii="Cambria" w:hAnsi="Cambria"/>
                <w:color w:val="000000" w:themeColor="text1"/>
                <w:sz w:val="22"/>
                <w:szCs w:val="22"/>
              </w:rPr>
              <w:t>DisCo</w:t>
            </w:r>
            <w:r w:rsidRPr="234108E7">
              <w:rPr>
                <w:rFonts w:ascii="Cambria" w:hAnsi="Cambria"/>
                <w:color w:val="000000" w:themeColor="text1"/>
                <w:sz w:val="22"/>
                <w:szCs w:val="22"/>
              </w:rPr>
              <w:t xml:space="preserve"> directly or indirectly connected to this Agreement. This term includes any other subcontractor of a Party that carries out obligations of that Party under this Agreement.</w:t>
            </w:r>
          </w:p>
          <w:p w14:paraId="1BF3C004"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39A15E25" w14:textId="77777777" w:rsidTr="313183B2">
        <w:tc>
          <w:tcPr>
            <w:tcW w:w="2592" w:type="dxa"/>
          </w:tcPr>
          <w:p w14:paraId="0F327ADA"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“Cure Notice”</w:t>
            </w:r>
          </w:p>
        </w:tc>
        <w:tc>
          <w:tcPr>
            <w:tcW w:w="5257" w:type="dxa"/>
          </w:tcPr>
          <w:p w14:paraId="1E9FBA1D" w14:textId="43FF2285" w:rsidR="00937DC9" w:rsidRPr="006B3B3A" w:rsidRDefault="00937DC9" w:rsidP="006F7AB9">
            <w:pPr>
              <w:ind w:left="5" w:hanging="5"/>
              <w:jc w:val="both"/>
              <w:rPr>
                <w:rFonts w:ascii="Cambria" w:hAnsi="Cambria"/>
                <w:color w:val="000000" w:themeColor="text1"/>
                <w:sz w:val="22"/>
                <w:szCs w:val="22"/>
                <w:lang w:val="en-US"/>
              </w:rPr>
            </w:pPr>
            <w:r w:rsidRPr="234108E7">
              <w:rPr>
                <w:rFonts w:ascii="Cambria" w:hAnsi="Cambria"/>
                <w:color w:val="000000" w:themeColor="text1"/>
                <w:sz w:val="22"/>
                <w:szCs w:val="22"/>
              </w:rPr>
              <w:t xml:space="preserve">means the notice which the non-defaulting party may serve in the event that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or the </w:t>
            </w:r>
            <w:r>
              <w:rPr>
                <w:rFonts w:ascii="Cambria" w:hAnsi="Cambria"/>
                <w:color w:val="000000" w:themeColor="text1"/>
                <w:sz w:val="22"/>
                <w:szCs w:val="22"/>
              </w:rPr>
              <w:t>DisCo</w:t>
            </w:r>
            <w:r w:rsidRPr="234108E7">
              <w:rPr>
                <w:rFonts w:ascii="Cambria" w:hAnsi="Cambria"/>
                <w:color w:val="000000" w:themeColor="text1"/>
                <w:sz w:val="22"/>
                <w:szCs w:val="22"/>
              </w:rPr>
              <w:t xml:space="preserve"> is in default of the terms of the Agreement. </w:t>
            </w:r>
          </w:p>
          <w:p w14:paraId="70B3B7DC"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937DC9" w:rsidRPr="006B3B3A" w14:paraId="5B7386FA" w14:textId="77777777" w:rsidTr="313183B2">
        <w:tc>
          <w:tcPr>
            <w:tcW w:w="2592" w:type="dxa"/>
          </w:tcPr>
          <w:p w14:paraId="7EA5889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“Day” </w:t>
            </w:r>
          </w:p>
          <w:p w14:paraId="2F759F7C"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4E742C7E" w14:textId="77777777" w:rsidR="00937DC9" w:rsidRPr="006B3B3A" w:rsidRDefault="00937DC9" w:rsidP="006F7AB9">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each period of twenty-four (24) Hours commencing at 00:00 Hours, and “</w:t>
            </w:r>
            <w:r w:rsidRPr="234108E7">
              <w:rPr>
                <w:rFonts w:ascii="Cambria" w:hAnsi="Cambria" w:cs="Segoe UI"/>
                <w:b/>
                <w:bCs/>
                <w:color w:val="000000" w:themeColor="text1"/>
                <w:sz w:val="22"/>
                <w:szCs w:val="22"/>
              </w:rPr>
              <w:t>Daily</w:t>
            </w:r>
            <w:r w:rsidRPr="234108E7">
              <w:rPr>
                <w:rFonts w:ascii="Cambria" w:hAnsi="Cambria" w:cs="Segoe UI"/>
                <w:color w:val="000000" w:themeColor="text1"/>
                <w:sz w:val="22"/>
                <w:szCs w:val="22"/>
              </w:rPr>
              <w:t>” shall be construed accordingly.</w:t>
            </w:r>
          </w:p>
          <w:p w14:paraId="59DBAC72"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937DC9" w:rsidRPr="006B3B3A" w14:paraId="39D470D7" w14:textId="77777777" w:rsidTr="313183B2">
        <w:tc>
          <w:tcPr>
            <w:tcW w:w="2592" w:type="dxa"/>
          </w:tcPr>
          <w:p w14:paraId="433B1975" w14:textId="383D5229"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“Dedicated Network”</w:t>
            </w:r>
          </w:p>
        </w:tc>
        <w:tc>
          <w:tcPr>
            <w:tcW w:w="5257" w:type="dxa"/>
          </w:tcPr>
          <w:p w14:paraId="4D4C71F3" w14:textId="4D16A9A7" w:rsidR="00937DC9" w:rsidRPr="002E58AE" w:rsidRDefault="00937DC9" w:rsidP="006F7AB9">
            <w:pPr>
              <w:ind w:left="5" w:hanging="5"/>
              <w:jc w:val="both"/>
              <w:rPr>
                <w:rFonts w:ascii="Cambria" w:hAnsi="Cambria"/>
                <w:color w:val="000000"/>
                <w:sz w:val="22"/>
                <w:szCs w:val="22"/>
              </w:rPr>
            </w:pPr>
            <w:r w:rsidRPr="234108E7">
              <w:rPr>
                <w:rFonts w:ascii="Cambria" w:hAnsi="Cambria"/>
                <w:color w:val="000000" w:themeColor="text1"/>
                <w:sz w:val="22"/>
                <w:szCs w:val="22"/>
              </w:rPr>
              <w:t xml:space="preserve">means the part of the Distribution Network already </w:t>
            </w:r>
            <w:r w:rsidRPr="234108E7">
              <w:rPr>
                <w:rFonts w:ascii="Cambria" w:hAnsi="Cambria" w:cs="Segoe UI"/>
                <w:color w:val="000000" w:themeColor="text1"/>
                <w:sz w:val="22"/>
                <w:szCs w:val="22"/>
              </w:rPr>
              <w:t>existing</w:t>
            </w:r>
            <w:r w:rsidRPr="234108E7">
              <w:rPr>
                <w:rFonts w:ascii="Cambria" w:hAnsi="Cambria"/>
                <w:color w:val="000000" w:themeColor="text1"/>
                <w:sz w:val="22"/>
                <w:szCs w:val="22"/>
              </w:rPr>
              <w:t xml:space="preserve"> or otherwise to be constructed, reinforced, upgraded or extended, including being continuously maintained specifically towards supporting the operationalisation of the Project, as well as facilitate the efficient wheeling of power from the Plant to the REG Customers.</w:t>
            </w:r>
          </w:p>
          <w:p w14:paraId="08BC45F5" w14:textId="77777777" w:rsidR="00937DC9" w:rsidRPr="006B3B3A" w:rsidRDefault="00937DC9" w:rsidP="006F7AB9">
            <w:pPr>
              <w:pStyle w:val="DefinitionLev1"/>
              <w:spacing w:before="0"/>
              <w:ind w:left="601" w:hanging="142"/>
              <w:rPr>
                <w:rFonts w:ascii="Cambria" w:hAnsi="Cambria" w:cs="Segoe UI"/>
                <w:color w:val="000000" w:themeColor="text1"/>
                <w:sz w:val="22"/>
                <w:szCs w:val="22"/>
              </w:rPr>
            </w:pPr>
          </w:p>
        </w:tc>
      </w:tr>
      <w:tr w:rsidR="00B40E7F" w:rsidRPr="006B3B3A" w14:paraId="4D83F999" w14:textId="77777777" w:rsidTr="313183B2">
        <w:tc>
          <w:tcPr>
            <w:tcW w:w="2592" w:type="dxa"/>
          </w:tcPr>
          <w:p w14:paraId="445FF9FB" w14:textId="3A83116E" w:rsidR="00B40E7F" w:rsidRPr="001D553A" w:rsidRDefault="00B40E7F" w:rsidP="001D553A">
            <w:pPr>
              <w:widowControl w:val="0"/>
              <w:autoSpaceDE w:val="0"/>
              <w:autoSpaceDN w:val="0"/>
              <w:adjustRightInd w:val="0"/>
              <w:ind w:right="-84"/>
              <w:jc w:val="both"/>
              <w:rPr>
                <w:rFonts w:ascii="Cambria" w:hAnsi="Cambria"/>
                <w:b/>
                <w:color w:val="000000" w:themeColor="text1"/>
                <w:sz w:val="22"/>
              </w:rPr>
            </w:pPr>
            <w:r w:rsidRPr="7E7FC634">
              <w:rPr>
                <w:rFonts w:ascii="Cambria" w:hAnsi="Cambria"/>
                <w:b/>
                <w:bCs/>
                <w:color w:val="000000" w:themeColor="text1"/>
                <w:sz w:val="22"/>
                <w:szCs w:val="22"/>
              </w:rPr>
              <w:t>“D</w:t>
            </w:r>
            <w:r>
              <w:rPr>
                <w:rFonts w:ascii="Cambria" w:hAnsi="Cambria"/>
                <w:b/>
                <w:bCs/>
                <w:color w:val="000000" w:themeColor="text1"/>
                <w:sz w:val="22"/>
                <w:szCs w:val="22"/>
              </w:rPr>
              <w:t xml:space="preserve">edicated Network Upgrades </w:t>
            </w:r>
            <w:r w:rsidRPr="7E7FC634">
              <w:rPr>
                <w:rFonts w:ascii="Cambria" w:hAnsi="Cambria"/>
                <w:b/>
                <w:bCs/>
                <w:color w:val="000000" w:themeColor="text1"/>
                <w:sz w:val="22"/>
                <w:szCs w:val="22"/>
              </w:rPr>
              <w:t>Cost”</w:t>
            </w:r>
          </w:p>
        </w:tc>
        <w:tc>
          <w:tcPr>
            <w:tcW w:w="5257" w:type="dxa"/>
          </w:tcPr>
          <w:p w14:paraId="64157CE2" w14:textId="77777777" w:rsidR="00B40E7F" w:rsidRDefault="00B40E7F" w:rsidP="00B40E7F">
            <w:pPr>
              <w:ind w:left="5" w:hanging="5"/>
              <w:jc w:val="both"/>
              <w:rPr>
                <w:rFonts w:ascii="Cambria" w:hAnsi="Cambria" w:cs="Segoe UI"/>
                <w:color w:val="000000" w:themeColor="text1"/>
                <w:sz w:val="22"/>
                <w:szCs w:val="22"/>
              </w:rPr>
            </w:pPr>
            <w:r w:rsidRPr="00707DAC">
              <w:rPr>
                <w:rFonts w:ascii="Cambria" w:hAnsi="Cambria" w:cs="Segoe UI"/>
                <w:color w:val="000000" w:themeColor="text1"/>
                <w:sz w:val="22"/>
                <w:szCs w:val="22"/>
              </w:rPr>
              <w:t xml:space="preserve">means the costs of reinforcement, </w:t>
            </w:r>
            <w:r>
              <w:rPr>
                <w:rFonts w:ascii="Cambria" w:hAnsi="Cambria" w:cs="Segoe UI"/>
                <w:color w:val="000000" w:themeColor="text1"/>
                <w:sz w:val="22"/>
                <w:szCs w:val="22"/>
              </w:rPr>
              <w:t xml:space="preserve">refurbishment, </w:t>
            </w:r>
            <w:r w:rsidRPr="00707DAC">
              <w:rPr>
                <w:rFonts w:ascii="Cambria" w:hAnsi="Cambria" w:cs="Segoe UI"/>
                <w:color w:val="000000" w:themeColor="text1"/>
                <w:sz w:val="22"/>
                <w:szCs w:val="22"/>
              </w:rPr>
              <w:t>extension or reconfiguration of the Dedicated Network;</w:t>
            </w:r>
          </w:p>
          <w:p w14:paraId="3105FB3C" w14:textId="77777777" w:rsidR="00B40E7F" w:rsidRPr="234108E7" w:rsidRDefault="00B40E7F" w:rsidP="001D553A">
            <w:pPr>
              <w:ind w:left="5" w:hanging="5"/>
              <w:jc w:val="both"/>
              <w:rPr>
                <w:rFonts w:ascii="Cambria" w:hAnsi="Cambria"/>
                <w:color w:val="000000" w:themeColor="text1"/>
                <w:sz w:val="22"/>
                <w:szCs w:val="22"/>
              </w:rPr>
            </w:pPr>
          </w:p>
        </w:tc>
      </w:tr>
      <w:tr w:rsidR="00937DC9" w:rsidRPr="006B3B3A" w14:paraId="5005933C" w14:textId="77777777" w:rsidTr="313183B2">
        <w:tc>
          <w:tcPr>
            <w:tcW w:w="2592" w:type="dxa"/>
          </w:tcPr>
          <w:p w14:paraId="7EDFF8E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“Default” </w:t>
            </w:r>
          </w:p>
          <w:p w14:paraId="715C4C18"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7CE02BED" w14:textId="440EF564" w:rsidR="00937DC9" w:rsidRPr="006B3B3A" w:rsidRDefault="00937DC9" w:rsidP="006F7AB9">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any one or more of the events specified as a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Event of Default or a </w:t>
            </w:r>
            <w:r>
              <w:rPr>
                <w:rFonts w:ascii="Cambria" w:hAnsi="Cambria" w:cs="Segoe UI"/>
                <w:color w:val="000000" w:themeColor="text1"/>
                <w:sz w:val="22"/>
                <w:szCs w:val="22"/>
              </w:rPr>
              <w:t>DisCo</w:t>
            </w:r>
            <w:r w:rsidRPr="234108E7">
              <w:rPr>
                <w:rFonts w:ascii="Cambria" w:hAnsi="Cambria" w:cs="Segoe UI"/>
                <w:color w:val="000000" w:themeColor="text1"/>
                <w:sz w:val="22"/>
                <w:szCs w:val="22"/>
              </w:rPr>
              <w:t>’s Event of Default.</w:t>
            </w:r>
          </w:p>
          <w:p w14:paraId="3F022300"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59366561" w14:textId="77777777" w:rsidTr="313183B2">
        <w:tc>
          <w:tcPr>
            <w:tcW w:w="2592" w:type="dxa"/>
          </w:tcPr>
          <w:p w14:paraId="52583D2F" w14:textId="1861E870"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“Defective</w:t>
            </w:r>
            <w:r w:rsidR="008215B3">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Metering Event” </w:t>
            </w:r>
          </w:p>
          <w:p w14:paraId="1E300E4B"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34A10680" w14:textId="77777777" w:rsidR="00937DC9" w:rsidRDefault="00937DC9" w:rsidP="006F7AB9">
            <w:pPr>
              <w:ind w:left="5" w:hanging="5"/>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lastRenderedPageBreak/>
              <w:t>means, in relation to any Metering System that:</w:t>
            </w:r>
          </w:p>
          <w:p w14:paraId="20831945" w14:textId="77777777" w:rsidR="00937DC9" w:rsidRDefault="00937DC9" w:rsidP="006F7AB9">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 </w:t>
            </w:r>
          </w:p>
          <w:p w14:paraId="606D2B74" w14:textId="77777777" w:rsidR="00937DC9" w:rsidRPr="006C27D6" w:rsidRDefault="00937DC9" w:rsidP="001D553A">
            <w:pPr>
              <w:pStyle w:val="ListParagraph"/>
              <w:widowControl w:val="0"/>
              <w:numPr>
                <w:ilvl w:val="0"/>
                <w:numId w:val="62"/>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lastRenderedPageBreak/>
              <w:t xml:space="preserve">such Metering System is not in service; </w:t>
            </w:r>
          </w:p>
          <w:p w14:paraId="5728F49B" w14:textId="77777777" w:rsidR="00937DC9" w:rsidRPr="006C27D6" w:rsidRDefault="00937DC9" w:rsidP="006C27D6">
            <w:pPr>
              <w:pStyle w:val="ListParagraph"/>
              <w:widowControl w:val="0"/>
              <w:autoSpaceDE w:val="0"/>
              <w:autoSpaceDN w:val="0"/>
              <w:adjustRightInd w:val="0"/>
              <w:ind w:left="432" w:right="33"/>
              <w:jc w:val="both"/>
              <w:rPr>
                <w:rFonts w:ascii="Cambria" w:hAnsi="Cambria"/>
                <w:color w:val="000000" w:themeColor="text1"/>
                <w:sz w:val="22"/>
                <w:szCs w:val="22"/>
              </w:rPr>
            </w:pPr>
          </w:p>
          <w:p w14:paraId="593CB4A0" w14:textId="77777777" w:rsidR="00937DC9" w:rsidRPr="006C27D6" w:rsidRDefault="00937DC9" w:rsidP="001D553A">
            <w:pPr>
              <w:pStyle w:val="ListParagraph"/>
              <w:widowControl w:val="0"/>
              <w:numPr>
                <w:ilvl w:val="0"/>
                <w:numId w:val="62"/>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any seal on a metering device constituting part of that Metering System is found to be broken; or </w:t>
            </w:r>
          </w:p>
          <w:p w14:paraId="08EA418F" w14:textId="77777777" w:rsidR="00937DC9" w:rsidRPr="006C27D6" w:rsidRDefault="00937DC9" w:rsidP="006C27D6">
            <w:pPr>
              <w:pStyle w:val="ListParagraph"/>
              <w:widowControl w:val="0"/>
              <w:autoSpaceDE w:val="0"/>
              <w:autoSpaceDN w:val="0"/>
              <w:adjustRightInd w:val="0"/>
              <w:ind w:left="432" w:right="33"/>
              <w:jc w:val="both"/>
              <w:rPr>
                <w:rFonts w:ascii="Cambria" w:hAnsi="Cambria"/>
                <w:color w:val="000000" w:themeColor="text1"/>
                <w:sz w:val="22"/>
                <w:szCs w:val="22"/>
              </w:rPr>
            </w:pPr>
          </w:p>
          <w:p w14:paraId="1DE1BFDA" w14:textId="77777777" w:rsidR="00937DC9" w:rsidRDefault="00937DC9" w:rsidP="001D553A">
            <w:pPr>
              <w:pStyle w:val="ListParagraph"/>
              <w:widowControl w:val="0"/>
              <w:numPr>
                <w:ilvl w:val="0"/>
                <w:numId w:val="62"/>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a metering device constituting part of that Metering System fails to register or, upon testing, is found to vary by more than the Metering Tolerance.</w:t>
            </w:r>
          </w:p>
          <w:p w14:paraId="5CB22314" w14:textId="77777777" w:rsidR="00E861E8" w:rsidRPr="00E861E8" w:rsidRDefault="00E861E8" w:rsidP="00E861E8">
            <w:pPr>
              <w:pStyle w:val="ListParagraph"/>
              <w:rPr>
                <w:rFonts w:ascii="Cambria" w:hAnsi="Cambria"/>
                <w:color w:val="000000" w:themeColor="text1"/>
                <w:sz w:val="22"/>
                <w:szCs w:val="22"/>
              </w:rPr>
            </w:pPr>
          </w:p>
          <w:p w14:paraId="571F093C" w14:textId="0B2EEB01" w:rsidR="00E861E8" w:rsidRPr="00E861E8" w:rsidRDefault="00E861E8" w:rsidP="001D553A">
            <w:pPr>
              <w:pStyle w:val="ListParagraph"/>
              <w:widowControl w:val="0"/>
              <w:numPr>
                <w:ilvl w:val="0"/>
                <w:numId w:val="62"/>
              </w:numPr>
              <w:autoSpaceDE w:val="0"/>
              <w:autoSpaceDN w:val="0"/>
              <w:adjustRightInd w:val="0"/>
              <w:ind w:left="432" w:right="33" w:hanging="427"/>
              <w:jc w:val="both"/>
              <w:rPr>
                <w:rFonts w:ascii="Cambria" w:hAnsi="Cambria"/>
                <w:color w:val="000000" w:themeColor="text1"/>
                <w:sz w:val="22"/>
                <w:szCs w:val="22"/>
              </w:rPr>
            </w:pPr>
            <w:r w:rsidRPr="00E861E8">
              <w:rPr>
                <w:rFonts w:ascii="Cambria" w:hAnsi="Cambria"/>
                <w:color w:val="000000" w:themeColor="text1"/>
                <w:sz w:val="22"/>
                <w:szCs w:val="22"/>
              </w:rPr>
              <w:t>does not record or which records with an error beyond the permissible limits prescribed under the Metering Code.</w:t>
            </w:r>
          </w:p>
          <w:p w14:paraId="7889CACF"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6EC273D2" w14:textId="77777777" w:rsidTr="313183B2">
        <w:tc>
          <w:tcPr>
            <w:tcW w:w="2592" w:type="dxa"/>
          </w:tcPr>
          <w:p w14:paraId="16DC0F96"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lastRenderedPageBreak/>
              <w:t>“Delivery Point”</w:t>
            </w:r>
          </w:p>
        </w:tc>
        <w:tc>
          <w:tcPr>
            <w:tcW w:w="5257" w:type="dxa"/>
          </w:tcPr>
          <w:p w14:paraId="134E9CB3" w14:textId="6AF627E1" w:rsidR="00937DC9" w:rsidRDefault="00937DC9" w:rsidP="006F7AB9">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olor w:val="000000" w:themeColor="text1"/>
                <w:sz w:val="22"/>
                <w:szCs w:val="22"/>
              </w:rPr>
              <w:t>means</w:t>
            </w:r>
            <w:r w:rsidRPr="234108E7">
              <w:rPr>
                <w:rFonts w:ascii="Cambria" w:hAnsi="Cambria"/>
                <w:sz w:val="22"/>
                <w:szCs w:val="22"/>
              </w:rPr>
              <w:t xml:space="preserve"> </w:t>
            </w:r>
            <w:r w:rsidRPr="234108E7">
              <w:rPr>
                <w:rFonts w:ascii="Cambria" w:hAnsi="Cambria"/>
                <w:color w:val="000000" w:themeColor="text1"/>
                <w:sz w:val="22"/>
                <w:szCs w:val="22"/>
              </w:rPr>
              <w:t xml:space="preserve">the point of common coupling at which the Net Electrical Output from the Plant is delivered to the </w:t>
            </w:r>
            <w:r>
              <w:rPr>
                <w:rFonts w:ascii="Cambria" w:hAnsi="Cambria"/>
                <w:color w:val="000000" w:themeColor="text1"/>
                <w:sz w:val="22"/>
                <w:szCs w:val="22"/>
              </w:rPr>
              <w:t>DisCo</w:t>
            </w:r>
            <w:r w:rsidRPr="234108E7">
              <w:rPr>
                <w:rFonts w:ascii="Cambria" w:hAnsi="Cambria"/>
                <w:color w:val="000000" w:themeColor="text1"/>
                <w:sz w:val="22"/>
                <w:szCs w:val="22"/>
              </w:rPr>
              <w:t xml:space="preserve"> and which </w:t>
            </w:r>
            <w:r w:rsidRPr="234108E7">
              <w:rPr>
                <w:rFonts w:ascii="Cambria" w:eastAsia="MS Mincho" w:hAnsi="Cambria" w:cs="Segoe UI"/>
                <w:color w:val="000000" w:themeColor="text1"/>
                <w:sz w:val="22"/>
                <w:szCs w:val="22"/>
              </w:rPr>
              <w:t>represents</w:t>
            </w:r>
            <w:r w:rsidRPr="234108E7">
              <w:rPr>
                <w:rFonts w:ascii="Cambria" w:hAnsi="Cambria"/>
                <w:color w:val="000000" w:themeColor="text1"/>
                <w:sz w:val="22"/>
                <w:szCs w:val="22"/>
              </w:rPr>
              <w:t xml:space="preserve"> the points where ownership, responsibility and risk of loss for the Net Electrical Output passes from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to the </w:t>
            </w:r>
            <w:r>
              <w:rPr>
                <w:rFonts w:ascii="Cambria" w:hAnsi="Cambria"/>
                <w:color w:val="000000" w:themeColor="text1"/>
                <w:sz w:val="22"/>
                <w:szCs w:val="22"/>
              </w:rPr>
              <w:t>DisCo</w:t>
            </w:r>
            <w:r w:rsidRPr="234108E7">
              <w:rPr>
                <w:rFonts w:ascii="Cambria" w:hAnsi="Cambria"/>
                <w:color w:val="000000" w:themeColor="text1"/>
                <w:sz w:val="22"/>
                <w:szCs w:val="22"/>
              </w:rPr>
              <w:t xml:space="preserve">. The Delivery Point is indicated in Annex 4 to this Agreement. </w:t>
            </w:r>
          </w:p>
          <w:p w14:paraId="49DE4323"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937DC9" w:rsidRPr="006B3B3A" w14:paraId="33DEB956" w14:textId="77777777" w:rsidTr="313183B2">
        <w:tc>
          <w:tcPr>
            <w:tcW w:w="2592" w:type="dxa"/>
          </w:tcPr>
          <w:p w14:paraId="67798D35" w14:textId="737F1881"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“Dependable</w:t>
            </w:r>
            <w:r w:rsidR="006F0EC9">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Capacity” </w:t>
            </w:r>
          </w:p>
        </w:tc>
        <w:tc>
          <w:tcPr>
            <w:tcW w:w="5257" w:type="dxa"/>
          </w:tcPr>
          <w:p w14:paraId="3D2B14CD" w14:textId="77777777" w:rsidR="00937DC9" w:rsidRPr="00C20C24" w:rsidRDefault="00937DC9" w:rsidP="006F7AB9">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the sustainable capacity in MW from the Plant as determined pursuant to Clause 6.1.1.</w:t>
            </w:r>
          </w:p>
          <w:p w14:paraId="38C9E18D" w14:textId="77777777" w:rsidR="00937DC9" w:rsidRPr="00C20C24"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6ED50585" w14:textId="77777777" w:rsidTr="313183B2">
        <w:tc>
          <w:tcPr>
            <w:tcW w:w="2592" w:type="dxa"/>
          </w:tcPr>
          <w:p w14:paraId="7433E993" w14:textId="77777777" w:rsidR="00937DC9" w:rsidRPr="001D553A" w:rsidRDefault="00937DC9" w:rsidP="00B855D4">
            <w:pPr>
              <w:widowControl w:val="0"/>
              <w:autoSpaceDE w:val="0"/>
              <w:autoSpaceDN w:val="0"/>
              <w:adjustRightInd w:val="0"/>
              <w:ind w:right="-84"/>
              <w:jc w:val="both"/>
              <w:rPr>
                <w:rFonts w:ascii="Cambria" w:hAnsi="Cambria"/>
                <w:b/>
                <w:color w:val="000000" w:themeColor="text1"/>
                <w:sz w:val="22"/>
              </w:rPr>
            </w:pPr>
          </w:p>
        </w:tc>
        <w:tc>
          <w:tcPr>
            <w:tcW w:w="5257" w:type="dxa"/>
          </w:tcPr>
          <w:p w14:paraId="0FE5680A" w14:textId="77777777" w:rsidR="00937DC9" w:rsidRPr="006B3B3A" w:rsidRDefault="00937DC9" w:rsidP="00B855D4">
            <w:pPr>
              <w:ind w:left="5" w:hanging="5"/>
              <w:jc w:val="both"/>
              <w:rPr>
                <w:rFonts w:ascii="Cambria" w:hAnsi="Cambria"/>
                <w:color w:val="000000" w:themeColor="text1"/>
                <w:sz w:val="22"/>
                <w:szCs w:val="22"/>
                <w:lang w:val="en-US"/>
              </w:rPr>
            </w:pPr>
          </w:p>
        </w:tc>
      </w:tr>
      <w:tr w:rsidR="009C2456" w:rsidRPr="006B3B3A" w14:paraId="23FB3D7D" w14:textId="77777777" w:rsidTr="313183B2">
        <w:tc>
          <w:tcPr>
            <w:tcW w:w="2592" w:type="dxa"/>
          </w:tcPr>
          <w:p w14:paraId="2E8BD5F5" w14:textId="71129643" w:rsidR="009C2456" w:rsidRPr="001D553A" w:rsidRDefault="009C2456"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w:t>
            </w:r>
            <w:r>
              <w:rPr>
                <w:rFonts w:ascii="Cambria" w:hAnsi="Cambria"/>
                <w:b/>
                <w:bCs/>
                <w:color w:val="000000" w:themeColor="text1"/>
                <w:sz w:val="22"/>
                <w:szCs w:val="22"/>
              </w:rPr>
              <w:t>DisCo</w:t>
            </w:r>
            <w:r w:rsidRPr="234108E7">
              <w:rPr>
                <w:rFonts w:ascii="Cambria" w:hAnsi="Cambria"/>
                <w:b/>
                <w:bCs/>
                <w:color w:val="000000" w:themeColor="text1"/>
                <w:sz w:val="22"/>
                <w:szCs w:val="22"/>
              </w:rPr>
              <w:t>’s</w:t>
            </w:r>
            <w:r w:rsidR="006F0EC9">
              <w:rPr>
                <w:rFonts w:ascii="Cambria" w:hAnsi="Cambria"/>
                <w:b/>
                <w:bCs/>
                <w:color w:val="000000" w:themeColor="text1"/>
                <w:sz w:val="22"/>
                <w:szCs w:val="22"/>
              </w:rPr>
              <w:t xml:space="preserve"> </w:t>
            </w:r>
            <w:r w:rsidRPr="234108E7">
              <w:rPr>
                <w:rFonts w:ascii="Cambria" w:hAnsi="Cambria"/>
                <w:b/>
                <w:bCs/>
                <w:color w:val="000000" w:themeColor="text1"/>
                <w:sz w:val="22"/>
                <w:szCs w:val="22"/>
              </w:rPr>
              <w:t>Event of Default”</w:t>
            </w:r>
          </w:p>
          <w:p w14:paraId="347E005C" w14:textId="77777777" w:rsidR="009C2456" w:rsidRPr="001D553A" w:rsidRDefault="009C2456"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459BE6D4" w14:textId="77777777" w:rsidR="009C2456" w:rsidRPr="006B3B3A" w:rsidRDefault="009C2456" w:rsidP="009C2456">
            <w:pPr>
              <w:ind w:left="5" w:hanging="5"/>
              <w:jc w:val="both"/>
              <w:rPr>
                <w:rFonts w:ascii="Cambria" w:hAnsi="Cambria"/>
                <w:color w:val="000000" w:themeColor="text1"/>
                <w:sz w:val="22"/>
                <w:szCs w:val="22"/>
              </w:rPr>
            </w:pPr>
            <w:r w:rsidRPr="234108E7">
              <w:rPr>
                <w:rFonts w:ascii="Cambria" w:hAnsi="Cambria"/>
                <w:color w:val="000000" w:themeColor="text1"/>
                <w:sz w:val="22"/>
                <w:szCs w:val="22"/>
              </w:rPr>
              <w:t>has the meaning given to that term in Clause 17.2.</w:t>
            </w:r>
          </w:p>
          <w:p w14:paraId="60E09D31" w14:textId="77777777" w:rsidR="009C2456" w:rsidRPr="234108E7" w:rsidRDefault="009C2456" w:rsidP="001D553A">
            <w:pPr>
              <w:ind w:left="5" w:hanging="5"/>
              <w:jc w:val="both"/>
              <w:rPr>
                <w:rFonts w:ascii="Cambria" w:hAnsi="Cambria" w:cs="Segoe UI"/>
                <w:color w:val="000000" w:themeColor="text1"/>
                <w:sz w:val="22"/>
                <w:szCs w:val="22"/>
              </w:rPr>
            </w:pPr>
          </w:p>
        </w:tc>
      </w:tr>
      <w:tr w:rsidR="009C2456" w:rsidRPr="006B3B3A" w14:paraId="7F099DA0" w14:textId="77777777" w:rsidTr="313183B2">
        <w:tc>
          <w:tcPr>
            <w:tcW w:w="2592" w:type="dxa"/>
          </w:tcPr>
          <w:p w14:paraId="4166E742" w14:textId="50FE5C75" w:rsidR="009C2456" w:rsidRPr="001D553A" w:rsidRDefault="009C2456"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w:t>
            </w:r>
            <w:r>
              <w:rPr>
                <w:rFonts w:ascii="Cambria" w:hAnsi="Cambria"/>
                <w:b/>
                <w:bCs/>
                <w:color w:val="000000" w:themeColor="text1"/>
                <w:sz w:val="22"/>
                <w:szCs w:val="22"/>
              </w:rPr>
              <w:t>DisCo</w:t>
            </w:r>
            <w:r w:rsidRPr="234108E7">
              <w:rPr>
                <w:rFonts w:ascii="Cambria" w:hAnsi="Cambria"/>
                <w:b/>
                <w:bCs/>
                <w:color w:val="000000" w:themeColor="text1"/>
                <w:sz w:val="22"/>
                <w:szCs w:val="22"/>
              </w:rPr>
              <w:t>'s</w:t>
            </w:r>
            <w:r w:rsidR="006F0EC9">
              <w:rPr>
                <w:rFonts w:ascii="Cambria" w:hAnsi="Cambria"/>
                <w:b/>
                <w:bCs/>
                <w:color w:val="000000" w:themeColor="text1"/>
                <w:sz w:val="22"/>
                <w:szCs w:val="22"/>
              </w:rPr>
              <w:t xml:space="preserve"> </w:t>
            </w:r>
            <w:r w:rsidRPr="234108E7">
              <w:rPr>
                <w:rFonts w:ascii="Cambria" w:hAnsi="Cambria"/>
                <w:b/>
                <w:bCs/>
                <w:color w:val="000000" w:themeColor="text1"/>
                <w:sz w:val="22"/>
                <w:szCs w:val="22"/>
              </w:rPr>
              <w:t>Connection</w:t>
            </w:r>
            <w:r w:rsidR="006F0EC9">
              <w:rPr>
                <w:rFonts w:ascii="Cambria" w:hAnsi="Cambria"/>
                <w:b/>
                <w:bCs/>
                <w:color w:val="000000" w:themeColor="text1"/>
                <w:sz w:val="22"/>
                <w:szCs w:val="22"/>
              </w:rPr>
              <w:t xml:space="preserve"> </w:t>
            </w:r>
            <w:r w:rsidRPr="234108E7">
              <w:rPr>
                <w:rFonts w:ascii="Cambria" w:hAnsi="Cambria"/>
                <w:b/>
                <w:bCs/>
                <w:color w:val="000000" w:themeColor="text1"/>
                <w:sz w:val="22"/>
                <w:szCs w:val="22"/>
              </w:rPr>
              <w:t>Equipment”</w:t>
            </w:r>
          </w:p>
        </w:tc>
        <w:tc>
          <w:tcPr>
            <w:tcW w:w="5257" w:type="dxa"/>
          </w:tcPr>
          <w:p w14:paraId="4B96FCE0" w14:textId="77777777" w:rsidR="009C2456" w:rsidRPr="00921152" w:rsidRDefault="009C2456" w:rsidP="009C2456">
            <w:pPr>
              <w:ind w:left="5" w:hanging="5"/>
              <w:jc w:val="both"/>
              <w:rPr>
                <w:rFonts w:ascii="Cambria" w:eastAsia="MS Mincho" w:hAnsi="Cambria" w:cstheme="majorBidi"/>
                <w:sz w:val="22"/>
                <w:szCs w:val="22"/>
                <w:lang w:val="en-US"/>
              </w:rPr>
            </w:pPr>
            <w:r w:rsidRPr="234108E7">
              <w:rPr>
                <w:rFonts w:ascii="Cambria" w:eastAsia="MS Mincho" w:hAnsi="Cambria" w:cstheme="majorBidi"/>
                <w:sz w:val="22"/>
                <w:szCs w:val="22"/>
              </w:rPr>
              <w:t xml:space="preserve">means the apparatus, electrical lines and any other equipment owned and/or used by the </w:t>
            </w:r>
            <w:r>
              <w:rPr>
                <w:rFonts w:ascii="Cambria" w:eastAsia="MS Mincho" w:hAnsi="Cambria" w:cstheme="majorBidi"/>
                <w:sz w:val="22"/>
                <w:szCs w:val="22"/>
              </w:rPr>
              <w:t>DisCo</w:t>
            </w:r>
            <w:r w:rsidRPr="234108E7">
              <w:rPr>
                <w:rFonts w:ascii="Cambria" w:eastAsia="MS Mincho" w:hAnsi="Cambria" w:cstheme="majorBidi"/>
                <w:sz w:val="22"/>
                <w:szCs w:val="22"/>
              </w:rPr>
              <w:t xml:space="preserve"> and are used for the purpose of connecting the Plant and the </w:t>
            </w:r>
            <w:r>
              <w:rPr>
                <w:rFonts w:ascii="Cambria" w:eastAsia="MS Mincho" w:hAnsi="Cambria" w:cstheme="majorBidi"/>
                <w:sz w:val="22"/>
                <w:szCs w:val="22"/>
              </w:rPr>
              <w:t>Embedded Generator</w:t>
            </w:r>
            <w:r w:rsidRPr="234108E7">
              <w:rPr>
                <w:rFonts w:ascii="Cambria" w:eastAsia="MS Mincho" w:hAnsi="Cambria" w:cstheme="majorBidi"/>
                <w:sz w:val="22"/>
                <w:szCs w:val="22"/>
              </w:rPr>
              <w:t>‘s Connection Equipment to Dedicated Network as specified in Annex 2 to this Agreement.</w:t>
            </w:r>
          </w:p>
          <w:p w14:paraId="23C2B0E9" w14:textId="77777777" w:rsidR="009C2456" w:rsidRPr="234108E7" w:rsidRDefault="009C2456" w:rsidP="001D553A">
            <w:pPr>
              <w:ind w:left="5" w:hanging="5"/>
              <w:jc w:val="both"/>
              <w:rPr>
                <w:rFonts w:ascii="Cambria" w:hAnsi="Cambria" w:cs="Segoe UI"/>
                <w:color w:val="000000" w:themeColor="text1"/>
                <w:sz w:val="22"/>
                <w:szCs w:val="22"/>
              </w:rPr>
            </w:pPr>
          </w:p>
        </w:tc>
      </w:tr>
      <w:tr w:rsidR="00F26CA5" w:rsidRPr="006B3B3A" w14:paraId="2C748EDA" w14:textId="77777777" w:rsidTr="313183B2">
        <w:tc>
          <w:tcPr>
            <w:tcW w:w="2592" w:type="dxa"/>
          </w:tcPr>
          <w:p w14:paraId="1D83C88A" w14:textId="77777777" w:rsidR="00F26CA5" w:rsidRPr="001D553A" w:rsidRDefault="00F26CA5"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“Dispute” </w:t>
            </w:r>
          </w:p>
          <w:p w14:paraId="7F028291" w14:textId="77777777" w:rsidR="00F26CA5" w:rsidRPr="001D553A" w:rsidRDefault="00F26CA5"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63B11C30" w14:textId="77777777" w:rsidR="00F26CA5" w:rsidRPr="006B3B3A" w:rsidRDefault="00F26CA5" w:rsidP="00F26CA5">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any dispute, controversy, or claim of any kind or type, whether based on contract, tort, statute, regulation, or otherwise, arising out of, relating to, or connected with this Agreement, or the operations carried out under this Agreement between the Parties, including any dispute concerning the existence, validity, interpretation, performance, breach, or termination of this Agreement.</w:t>
            </w:r>
          </w:p>
          <w:p w14:paraId="1E57E18D" w14:textId="77777777" w:rsidR="00F26CA5" w:rsidRPr="001D553A" w:rsidRDefault="00F26CA5" w:rsidP="001D553A">
            <w:pPr>
              <w:ind w:left="5" w:hanging="5"/>
              <w:jc w:val="both"/>
              <w:rPr>
                <w:rFonts w:ascii="Cambria" w:hAnsi="Cambria"/>
                <w:sz w:val="22"/>
              </w:rPr>
            </w:pPr>
          </w:p>
        </w:tc>
      </w:tr>
      <w:tr w:rsidR="00937DC9" w:rsidRPr="006B3B3A" w14:paraId="665BCE9B" w14:textId="77777777" w:rsidTr="313183B2">
        <w:tc>
          <w:tcPr>
            <w:tcW w:w="2592" w:type="dxa"/>
          </w:tcPr>
          <w:p w14:paraId="7D41C0DD" w14:textId="77777777" w:rsidR="00937DC9" w:rsidRPr="005A19DC" w:rsidRDefault="00937DC9" w:rsidP="005A19DC">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“Dispute Notice”</w:t>
            </w:r>
          </w:p>
        </w:tc>
        <w:tc>
          <w:tcPr>
            <w:tcW w:w="5257" w:type="dxa"/>
          </w:tcPr>
          <w:p w14:paraId="5E90E0BC" w14:textId="77777777" w:rsidR="00937DC9" w:rsidRPr="00555ACA" w:rsidRDefault="00937DC9" w:rsidP="234108E7">
            <w:pPr>
              <w:ind w:left="5" w:hanging="5"/>
              <w:jc w:val="both"/>
              <w:rPr>
                <w:rFonts w:ascii="Cambria" w:hAnsi="Cambria"/>
                <w:sz w:val="22"/>
                <w:szCs w:val="22"/>
              </w:rPr>
            </w:pPr>
            <w:r w:rsidRPr="234108E7">
              <w:rPr>
                <w:rFonts w:ascii="Cambria" w:hAnsi="Cambria"/>
                <w:sz w:val="22"/>
                <w:szCs w:val="22"/>
              </w:rPr>
              <w:t>means a written notice of the Dispute to the other Party setting out the material particulars of the Dispute.</w:t>
            </w:r>
          </w:p>
          <w:p w14:paraId="770A6F46"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214059C8" w14:textId="77777777" w:rsidTr="313183B2">
        <w:tc>
          <w:tcPr>
            <w:tcW w:w="2592" w:type="dxa"/>
          </w:tcPr>
          <w:p w14:paraId="7A74BA81" w14:textId="0769352C"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“Distribution</w:t>
            </w:r>
            <w:r w:rsidR="006F0EC9">
              <w:rPr>
                <w:rFonts w:ascii="Cambria" w:hAnsi="Cambria"/>
                <w:b/>
                <w:bCs/>
                <w:color w:val="000000" w:themeColor="text1"/>
                <w:sz w:val="22"/>
                <w:szCs w:val="22"/>
              </w:rPr>
              <w:t xml:space="preserve"> </w:t>
            </w:r>
            <w:r w:rsidRPr="234108E7">
              <w:rPr>
                <w:rFonts w:ascii="Cambria" w:hAnsi="Cambria"/>
                <w:b/>
                <w:bCs/>
                <w:color w:val="000000" w:themeColor="text1"/>
                <w:sz w:val="22"/>
                <w:szCs w:val="22"/>
              </w:rPr>
              <w:t>Network”</w:t>
            </w:r>
          </w:p>
        </w:tc>
        <w:tc>
          <w:tcPr>
            <w:tcW w:w="5257" w:type="dxa"/>
          </w:tcPr>
          <w:p w14:paraId="6B23F394" w14:textId="63CD4E1D" w:rsidR="00937DC9" w:rsidRPr="006B3B3A" w:rsidRDefault="00937DC9" w:rsidP="006F7AB9">
            <w:pPr>
              <w:ind w:left="5" w:hanging="5"/>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 xml:space="preserve">means any connection of cables, service lines and overhead lines, meters, electrical apparatus/equipment and having design voltage of 33 kV and below used to transport electric power on a distribution system by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w:t>
            </w:r>
          </w:p>
          <w:p w14:paraId="5D445366"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lang w:val="en-US"/>
              </w:rPr>
            </w:pPr>
          </w:p>
        </w:tc>
      </w:tr>
      <w:tr w:rsidR="00937DC9" w:rsidRPr="006B3B3A" w14:paraId="337F1BE4" w14:textId="77777777" w:rsidTr="313183B2">
        <w:tc>
          <w:tcPr>
            <w:tcW w:w="2592" w:type="dxa"/>
          </w:tcPr>
          <w:p w14:paraId="3CC10C72"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“Documents of Title”</w:t>
            </w:r>
          </w:p>
          <w:p w14:paraId="5507537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p w14:paraId="151B0010"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p w14:paraId="47DE1FE2"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p w14:paraId="2F79F22D" w14:textId="77777777" w:rsidR="00937DC9" w:rsidRPr="001D553A" w:rsidRDefault="00937DC9" w:rsidP="001D553A">
            <w:pPr>
              <w:widowControl w:val="0"/>
              <w:numPr>
                <w:ilvl w:val="0"/>
                <w:numId w:val="11"/>
              </w:numPr>
              <w:autoSpaceDE w:val="0"/>
              <w:autoSpaceDN w:val="0"/>
              <w:adjustRightInd w:val="0"/>
              <w:ind w:right="-84"/>
              <w:jc w:val="both"/>
              <w:rPr>
                <w:rFonts w:ascii="Cambria" w:hAnsi="Cambria"/>
                <w:b/>
                <w:color w:val="000000" w:themeColor="text1"/>
                <w:sz w:val="22"/>
              </w:rPr>
            </w:pPr>
          </w:p>
        </w:tc>
        <w:tc>
          <w:tcPr>
            <w:tcW w:w="5257" w:type="dxa"/>
          </w:tcPr>
          <w:p w14:paraId="15D4EDC8" w14:textId="77777777" w:rsidR="00937DC9" w:rsidRDefault="05217E8E" w:rsidP="313183B2">
            <w:pPr>
              <w:pStyle w:val="DefinitionLev1"/>
              <w:numPr>
                <w:ilvl w:val="0"/>
                <w:numId w:val="0"/>
              </w:numPr>
              <w:spacing w:before="0"/>
              <w:rPr>
                <w:rFonts w:ascii="Cambria" w:hAnsi="Cambria" w:cs="Segoe UI"/>
                <w:color w:val="000000" w:themeColor="text1"/>
                <w:sz w:val="22"/>
                <w:szCs w:val="22"/>
              </w:rPr>
            </w:pPr>
            <w:r w:rsidRPr="313183B2">
              <w:rPr>
                <w:rFonts w:ascii="Cambria" w:hAnsi="Cambria" w:cs="Segoe UI"/>
                <w:color w:val="000000" w:themeColor="text1"/>
                <w:sz w:val="22"/>
                <w:szCs w:val="22"/>
              </w:rPr>
              <w:t>means the Certificate of Occupancy and the Registered Deed of Assignment, or any other registered document evidencing the right to occupy the Site by the Embedded Generator.</w:t>
            </w:r>
          </w:p>
          <w:p w14:paraId="744C705A" w14:textId="563A90B1" w:rsidR="00E41A59" w:rsidRPr="006B3B3A" w:rsidRDefault="00E41A59">
            <w:pPr>
              <w:pStyle w:val="DefinitionLev1"/>
              <w:numPr>
                <w:ilvl w:val="0"/>
                <w:numId w:val="0"/>
              </w:numPr>
              <w:spacing w:before="0"/>
              <w:rPr>
                <w:rFonts w:ascii="Cambria" w:hAnsi="Cambria" w:cs="Segoe UI"/>
                <w:color w:val="000000" w:themeColor="text1"/>
                <w:sz w:val="22"/>
                <w:szCs w:val="22"/>
                <w:lang w:val="en-US"/>
              </w:rPr>
            </w:pPr>
          </w:p>
        </w:tc>
      </w:tr>
      <w:tr w:rsidR="00E41A59" w:rsidRPr="006B3B3A" w14:paraId="3E72A791" w14:textId="77777777" w:rsidTr="313183B2">
        <w:tc>
          <w:tcPr>
            <w:tcW w:w="2592" w:type="dxa"/>
          </w:tcPr>
          <w:p w14:paraId="7AECD870" w14:textId="77777777" w:rsidR="00E41A59" w:rsidRPr="0032503F" w:rsidRDefault="00A96386" w:rsidP="001D553A">
            <w:pPr>
              <w:widowControl w:val="0"/>
              <w:autoSpaceDE w:val="0"/>
              <w:autoSpaceDN w:val="0"/>
              <w:adjustRightInd w:val="0"/>
              <w:ind w:right="-84"/>
              <w:jc w:val="both"/>
              <w:rPr>
                <w:rFonts w:ascii="Cambria" w:hAnsi="Cambria"/>
                <w:b/>
                <w:bCs/>
                <w:sz w:val="22"/>
                <w:szCs w:val="22"/>
              </w:rPr>
            </w:pPr>
            <w:r w:rsidRPr="0032503F">
              <w:rPr>
                <w:rFonts w:ascii="Cambria" w:hAnsi="Cambria"/>
                <w:b/>
                <w:bCs/>
                <w:sz w:val="22"/>
                <w:szCs w:val="22"/>
              </w:rPr>
              <w:t>“Embedded Generation System Availability”</w:t>
            </w:r>
          </w:p>
          <w:p w14:paraId="377A56AC" w14:textId="414CEF76" w:rsidR="00A96386" w:rsidRPr="0032503F" w:rsidRDefault="00A96386" w:rsidP="001D553A">
            <w:pPr>
              <w:widowControl w:val="0"/>
              <w:autoSpaceDE w:val="0"/>
              <w:autoSpaceDN w:val="0"/>
              <w:adjustRightInd w:val="0"/>
              <w:ind w:right="-84"/>
              <w:jc w:val="both"/>
              <w:rPr>
                <w:rFonts w:ascii="Cambria" w:hAnsi="Cambria"/>
                <w:b/>
                <w:bCs/>
                <w:color w:val="000000" w:themeColor="text1"/>
                <w:sz w:val="22"/>
                <w:szCs w:val="22"/>
              </w:rPr>
            </w:pPr>
          </w:p>
        </w:tc>
        <w:tc>
          <w:tcPr>
            <w:tcW w:w="5257" w:type="dxa"/>
          </w:tcPr>
          <w:p w14:paraId="51DD14F9" w14:textId="77777777" w:rsidR="0032503F" w:rsidRPr="00D0198B" w:rsidRDefault="0032503F" w:rsidP="0032503F">
            <w:pPr>
              <w:spacing w:after="120"/>
              <w:ind w:right="40"/>
              <w:jc w:val="both"/>
              <w:rPr>
                <w:rFonts w:ascii="Cambria" w:hAnsi="Cambria"/>
                <w:sz w:val="22"/>
                <w:szCs w:val="22"/>
              </w:rPr>
            </w:pPr>
            <w:r w:rsidRPr="00D0198B">
              <w:rPr>
                <w:rFonts w:ascii="Cambria" w:hAnsi="Cambria"/>
                <w:sz w:val="22"/>
                <w:szCs w:val="22"/>
              </w:rPr>
              <w:t>means the availability of the Embedded Generation System measured as a percentage of all the hours in a Month. The Embedded Generation System Availability is expressed as a percentage and is calculated according to the following formula:</w:t>
            </w:r>
          </w:p>
          <w:p w14:paraId="6B5BDE79" w14:textId="297A7B2F" w:rsidR="00E41A59" w:rsidRPr="0093510E" w:rsidRDefault="0032503F" w:rsidP="0032503F">
            <w:pPr>
              <w:pStyle w:val="DefinitionLev1"/>
              <w:numPr>
                <w:ilvl w:val="0"/>
                <w:numId w:val="0"/>
              </w:numPr>
              <w:spacing w:before="0"/>
              <w:rPr>
                <w:rFonts w:ascii="Cambria" w:hAnsi="Cambria" w:cs="Segoe UI"/>
                <w:color w:val="000000" w:themeColor="text1"/>
                <w:sz w:val="18"/>
                <w:szCs w:val="18"/>
              </w:rPr>
            </w:pPr>
            <m:oMathPara>
              <m:oMath>
                <m:r>
                  <w:rPr>
                    <w:rFonts w:ascii="Cambria Math" w:hAnsi="Cambria Math"/>
                    <w:sz w:val="18"/>
                    <w:szCs w:val="18"/>
                  </w:rPr>
                  <m:t>EGSA=1-</m:t>
                </m:r>
                <m:f>
                  <m:fPr>
                    <m:ctrlPr>
                      <w:rPr>
                        <w:rFonts w:ascii="Cambria Math" w:hAnsi="Cambria Math"/>
                        <w:i/>
                        <w:sz w:val="18"/>
                        <w:szCs w:val="18"/>
                      </w:rPr>
                    </m:ctrlPr>
                  </m:fPr>
                  <m:num>
                    <m:r>
                      <w:rPr>
                        <w:rFonts w:ascii="Cambria Math" w:hAnsi="Cambria Math"/>
                        <w:sz w:val="18"/>
                        <w:szCs w:val="18"/>
                      </w:rPr>
                      <m:t xml:space="preserve">hours in the Month during which Underperformance Events occur </m:t>
                    </m:r>
                  </m:num>
                  <m:den>
                    <m:r>
                      <w:rPr>
                        <w:rFonts w:ascii="Cambria Math" w:hAnsi="Cambria Math"/>
                        <w:sz w:val="18"/>
                        <w:szCs w:val="18"/>
                      </w:rPr>
                      <m:t>total number of hours in the Month</m:t>
                    </m:r>
                  </m:den>
                </m:f>
              </m:oMath>
            </m:oMathPara>
          </w:p>
        </w:tc>
      </w:tr>
      <w:tr w:rsidR="008A423A" w:rsidRPr="006B3B3A" w14:paraId="098810B5" w14:textId="77777777" w:rsidTr="313183B2">
        <w:tc>
          <w:tcPr>
            <w:tcW w:w="2592" w:type="dxa"/>
          </w:tcPr>
          <w:p w14:paraId="58DB95A2" w14:textId="77777777" w:rsidR="008A423A" w:rsidRDefault="008A423A" w:rsidP="001D553A">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w:t>
            </w:r>
            <w:r>
              <w:rPr>
                <w:rFonts w:ascii="Cambria" w:hAnsi="Cambria"/>
                <w:b/>
                <w:bCs/>
                <w:color w:val="000000" w:themeColor="text1"/>
                <w:sz w:val="22"/>
                <w:szCs w:val="22"/>
              </w:rPr>
              <w:t>Embedded Generator</w:t>
            </w:r>
            <w:r w:rsidRPr="234108E7">
              <w:rPr>
                <w:rFonts w:ascii="Cambria" w:hAnsi="Cambria"/>
                <w:b/>
                <w:bCs/>
                <w:color w:val="000000" w:themeColor="text1"/>
                <w:sz w:val="22"/>
                <w:szCs w:val="22"/>
              </w:rPr>
              <w:t>’s</w:t>
            </w:r>
          </w:p>
          <w:p w14:paraId="7B08564B" w14:textId="77777777" w:rsidR="008A423A" w:rsidRDefault="008A423A" w:rsidP="001D553A">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Facilities”</w:t>
            </w:r>
          </w:p>
          <w:p w14:paraId="7A8E2ABF" w14:textId="77777777" w:rsidR="008A423A" w:rsidRDefault="008A423A" w:rsidP="001D553A">
            <w:pPr>
              <w:widowControl w:val="0"/>
              <w:autoSpaceDE w:val="0"/>
              <w:autoSpaceDN w:val="0"/>
              <w:adjustRightInd w:val="0"/>
              <w:ind w:right="-84"/>
              <w:jc w:val="both"/>
              <w:rPr>
                <w:rFonts w:ascii="Cambria" w:hAnsi="Cambria"/>
                <w:b/>
                <w:color w:val="000000" w:themeColor="text1"/>
                <w:sz w:val="22"/>
              </w:rPr>
            </w:pPr>
          </w:p>
          <w:p w14:paraId="3B0AD0F5" w14:textId="77777777" w:rsidR="00D0198B" w:rsidRDefault="00D0198B" w:rsidP="00D0198B">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w:t>
            </w:r>
            <w:r>
              <w:rPr>
                <w:rFonts w:ascii="Cambria" w:hAnsi="Cambria"/>
                <w:b/>
                <w:bCs/>
                <w:color w:val="000000" w:themeColor="text1"/>
                <w:sz w:val="22"/>
                <w:szCs w:val="22"/>
              </w:rPr>
              <w:t>Embedded Generator</w:t>
            </w:r>
            <w:r w:rsidRPr="234108E7">
              <w:rPr>
                <w:rFonts w:ascii="Cambria" w:hAnsi="Cambria"/>
                <w:b/>
                <w:bCs/>
                <w:color w:val="000000" w:themeColor="text1"/>
                <w:sz w:val="22"/>
                <w:szCs w:val="22"/>
              </w:rPr>
              <w:t>’s</w:t>
            </w:r>
          </w:p>
          <w:p w14:paraId="28FF0C50" w14:textId="3C766F37" w:rsidR="00D0198B" w:rsidRDefault="00BD0DA2" w:rsidP="00D0198B">
            <w:pPr>
              <w:widowControl w:val="0"/>
              <w:autoSpaceDE w:val="0"/>
              <w:autoSpaceDN w:val="0"/>
              <w:adjustRightInd w:val="0"/>
              <w:ind w:right="-84"/>
              <w:jc w:val="both"/>
              <w:rPr>
                <w:rFonts w:ascii="Cambria" w:hAnsi="Cambria"/>
                <w:b/>
                <w:bCs/>
                <w:color w:val="000000" w:themeColor="text1"/>
                <w:sz w:val="22"/>
                <w:szCs w:val="22"/>
              </w:rPr>
            </w:pPr>
            <w:r>
              <w:rPr>
                <w:rFonts w:ascii="Cambria" w:hAnsi="Cambria"/>
                <w:b/>
                <w:bCs/>
                <w:color w:val="000000" w:themeColor="text1"/>
                <w:sz w:val="22"/>
                <w:szCs w:val="22"/>
              </w:rPr>
              <w:t>Non-premium  hours</w:t>
            </w:r>
            <w:r w:rsidR="00D0198B" w:rsidRPr="234108E7">
              <w:rPr>
                <w:rFonts w:ascii="Cambria" w:hAnsi="Cambria"/>
                <w:b/>
                <w:bCs/>
                <w:color w:val="000000" w:themeColor="text1"/>
                <w:sz w:val="22"/>
                <w:szCs w:val="22"/>
              </w:rPr>
              <w:t>”</w:t>
            </w:r>
          </w:p>
          <w:p w14:paraId="1077106D" w14:textId="77777777" w:rsidR="00D0198B" w:rsidRPr="001D553A" w:rsidRDefault="00D0198B"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9E37169" w14:textId="77777777" w:rsidR="008A423A" w:rsidRPr="006B3B3A" w:rsidRDefault="008A423A" w:rsidP="008A423A">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olor w:val="000000" w:themeColor="text1"/>
                <w:sz w:val="22"/>
                <w:szCs w:val="22"/>
              </w:rPr>
              <w:t>has the meaning given to the term in Clause 10.1.</w:t>
            </w:r>
          </w:p>
          <w:p w14:paraId="710C2C1C" w14:textId="77777777" w:rsidR="008A423A" w:rsidRDefault="008A423A" w:rsidP="001D553A">
            <w:pPr>
              <w:jc w:val="both"/>
              <w:rPr>
                <w:rFonts w:ascii="Cambria" w:hAnsi="Cambria"/>
                <w:sz w:val="22"/>
              </w:rPr>
            </w:pPr>
          </w:p>
          <w:p w14:paraId="10696F48" w14:textId="77777777" w:rsidR="00BD0DA2" w:rsidRDefault="00BD0DA2" w:rsidP="001D553A">
            <w:pPr>
              <w:jc w:val="both"/>
              <w:rPr>
                <w:rFonts w:ascii="Cambria" w:hAnsi="Cambria"/>
                <w:sz w:val="22"/>
              </w:rPr>
            </w:pPr>
          </w:p>
          <w:p w14:paraId="3A43F4A2" w14:textId="0F1F3772" w:rsidR="00BD0DA2" w:rsidRDefault="00BD0DA2" w:rsidP="001D553A">
            <w:pPr>
              <w:jc w:val="both"/>
              <w:rPr>
                <w:rFonts w:ascii="Cambria" w:hAnsi="Cambria"/>
                <w:sz w:val="22"/>
                <w:szCs w:val="22"/>
              </w:rPr>
            </w:pPr>
            <w:r w:rsidRPr="00D0198B">
              <w:rPr>
                <w:rFonts w:ascii="Cambria" w:hAnsi="Cambria"/>
                <w:sz w:val="22"/>
                <w:szCs w:val="22"/>
              </w:rPr>
              <w:t xml:space="preserve">means the availability of the Embedded Generation </w:t>
            </w:r>
            <w:r w:rsidR="00892049">
              <w:rPr>
                <w:rFonts w:ascii="Cambria" w:hAnsi="Cambria"/>
                <w:sz w:val="22"/>
                <w:szCs w:val="22"/>
              </w:rPr>
              <w:t>Plant</w:t>
            </w:r>
            <w:r w:rsidRPr="00D0198B">
              <w:rPr>
                <w:rFonts w:ascii="Cambria" w:hAnsi="Cambria"/>
                <w:sz w:val="22"/>
                <w:szCs w:val="22"/>
              </w:rPr>
              <w:t xml:space="preserve"> </w:t>
            </w:r>
            <w:r w:rsidR="0028217C">
              <w:rPr>
                <w:rFonts w:ascii="Cambria" w:hAnsi="Cambria"/>
                <w:sz w:val="22"/>
                <w:szCs w:val="22"/>
              </w:rPr>
              <w:t xml:space="preserve">to </w:t>
            </w:r>
            <w:r w:rsidR="00892049">
              <w:rPr>
                <w:rFonts w:ascii="Cambria" w:hAnsi="Cambria"/>
                <w:sz w:val="22"/>
                <w:szCs w:val="22"/>
              </w:rPr>
              <w:t xml:space="preserve">supply </w:t>
            </w:r>
            <w:r w:rsidR="005E210C">
              <w:rPr>
                <w:rFonts w:ascii="Cambria" w:hAnsi="Cambria"/>
                <w:sz w:val="22"/>
                <w:szCs w:val="22"/>
              </w:rPr>
              <w:t>electric</w:t>
            </w:r>
            <w:r w:rsidR="00682753">
              <w:rPr>
                <w:rFonts w:ascii="Cambria" w:hAnsi="Cambria"/>
                <w:sz w:val="22"/>
                <w:szCs w:val="22"/>
              </w:rPr>
              <w:t xml:space="preserve">al </w:t>
            </w:r>
            <w:r w:rsidR="00B039FD">
              <w:rPr>
                <w:rFonts w:ascii="Cambria" w:hAnsi="Cambria"/>
                <w:sz w:val="22"/>
                <w:szCs w:val="22"/>
              </w:rPr>
              <w:t xml:space="preserve">energy </w:t>
            </w:r>
            <w:r w:rsidR="00A80025">
              <w:rPr>
                <w:rFonts w:ascii="Cambria" w:hAnsi="Cambria"/>
                <w:sz w:val="22"/>
                <w:szCs w:val="22"/>
              </w:rPr>
              <w:t xml:space="preserve">required for </w:t>
            </w:r>
            <w:r w:rsidR="00892049">
              <w:rPr>
                <w:rFonts w:ascii="Cambria" w:hAnsi="Cambria"/>
                <w:sz w:val="22"/>
                <w:szCs w:val="22"/>
              </w:rPr>
              <w:t xml:space="preserve">the non-premium customers </w:t>
            </w:r>
            <w:r w:rsidR="00B039FD">
              <w:rPr>
                <w:rFonts w:ascii="Cambria" w:hAnsi="Cambria"/>
                <w:sz w:val="22"/>
                <w:szCs w:val="22"/>
              </w:rPr>
              <w:t xml:space="preserve">during daylight </w:t>
            </w:r>
            <w:r w:rsidR="00911AA4" w:rsidRPr="00AE61B6">
              <w:rPr>
                <w:rFonts w:ascii="Cambria" w:hAnsi="Cambria"/>
                <w:sz w:val="22"/>
                <w:szCs w:val="22"/>
                <w:highlight w:val="yellow"/>
              </w:rPr>
              <w:t>[9am – 4pm]</w:t>
            </w:r>
            <w:r w:rsidR="00804190">
              <w:rPr>
                <w:rFonts w:ascii="Cambria" w:hAnsi="Cambria"/>
                <w:sz w:val="22"/>
                <w:szCs w:val="22"/>
              </w:rPr>
              <w:t xml:space="preserve"> from the Net Electricity Output</w:t>
            </w:r>
            <w:r w:rsidR="00DD3D36">
              <w:rPr>
                <w:rFonts w:ascii="Cambria" w:hAnsi="Cambria"/>
                <w:sz w:val="22"/>
                <w:szCs w:val="22"/>
              </w:rPr>
              <w:t>.</w:t>
            </w:r>
          </w:p>
          <w:p w14:paraId="42BDE1B1" w14:textId="5131D2D2" w:rsidR="004F341F" w:rsidRPr="001D553A" w:rsidRDefault="004F341F" w:rsidP="001D553A">
            <w:pPr>
              <w:jc w:val="both"/>
              <w:rPr>
                <w:rFonts w:ascii="Cambria" w:hAnsi="Cambria"/>
                <w:sz w:val="22"/>
              </w:rPr>
            </w:pPr>
          </w:p>
        </w:tc>
      </w:tr>
      <w:tr w:rsidR="008A423A" w:rsidRPr="006B3B3A" w14:paraId="1DA5329B" w14:textId="77777777" w:rsidTr="313183B2">
        <w:tc>
          <w:tcPr>
            <w:tcW w:w="2592" w:type="dxa"/>
          </w:tcPr>
          <w:p w14:paraId="75828DDA" w14:textId="77777777" w:rsidR="008A423A" w:rsidRPr="001D553A" w:rsidRDefault="008A423A" w:rsidP="005A19DC">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w:t>
            </w:r>
            <w:r>
              <w:rPr>
                <w:rFonts w:ascii="Cambria" w:hAnsi="Cambria"/>
                <w:b/>
                <w:bCs/>
                <w:color w:val="000000" w:themeColor="text1"/>
                <w:sz w:val="22"/>
                <w:szCs w:val="22"/>
              </w:rPr>
              <w:t>Embedded Generator</w:t>
            </w:r>
            <w:r w:rsidRPr="234108E7">
              <w:rPr>
                <w:rFonts w:ascii="Cambria" w:hAnsi="Cambria"/>
                <w:b/>
                <w:bCs/>
                <w:color w:val="000000" w:themeColor="text1"/>
                <w:sz w:val="22"/>
                <w:szCs w:val="22"/>
              </w:rPr>
              <w:t>’s</w:t>
            </w:r>
            <w:r>
              <w:rPr>
                <w:rFonts w:ascii="Cambria" w:hAnsi="Cambria"/>
                <w:b/>
                <w:bCs/>
                <w:color w:val="000000" w:themeColor="text1"/>
                <w:sz w:val="22"/>
                <w:szCs w:val="22"/>
              </w:rPr>
              <w:t xml:space="preserve"> </w:t>
            </w:r>
            <w:r w:rsidRPr="234108E7">
              <w:rPr>
                <w:rFonts w:ascii="Cambria" w:hAnsi="Cambria"/>
                <w:b/>
                <w:bCs/>
                <w:color w:val="000000" w:themeColor="text1"/>
                <w:sz w:val="22"/>
                <w:szCs w:val="22"/>
              </w:rPr>
              <w:t>Event of</w:t>
            </w:r>
            <w:r>
              <w:rPr>
                <w:rFonts w:ascii="Cambria" w:hAnsi="Cambria"/>
                <w:b/>
                <w:bCs/>
                <w:color w:val="000000" w:themeColor="text1"/>
                <w:sz w:val="22"/>
                <w:szCs w:val="22"/>
              </w:rPr>
              <w:t xml:space="preserve"> </w:t>
            </w:r>
            <w:r w:rsidRPr="234108E7">
              <w:rPr>
                <w:rFonts w:ascii="Cambria" w:hAnsi="Cambria"/>
                <w:b/>
                <w:bCs/>
                <w:color w:val="000000" w:themeColor="text1"/>
                <w:sz w:val="22"/>
                <w:szCs w:val="22"/>
              </w:rPr>
              <w:t>Default”</w:t>
            </w:r>
          </w:p>
          <w:p w14:paraId="6BE54E9F" w14:textId="77777777" w:rsidR="008A423A" w:rsidRPr="001D553A" w:rsidRDefault="008A423A" w:rsidP="001D553A">
            <w:pPr>
              <w:widowControl w:val="0"/>
              <w:autoSpaceDE w:val="0"/>
              <w:autoSpaceDN w:val="0"/>
              <w:adjustRightInd w:val="0"/>
              <w:ind w:right="-84" w:hanging="40"/>
              <w:jc w:val="both"/>
              <w:rPr>
                <w:rFonts w:ascii="Cambria" w:hAnsi="Cambria"/>
                <w:b/>
                <w:color w:val="000000" w:themeColor="text1"/>
                <w:sz w:val="22"/>
              </w:rPr>
            </w:pPr>
          </w:p>
        </w:tc>
        <w:tc>
          <w:tcPr>
            <w:tcW w:w="5257" w:type="dxa"/>
          </w:tcPr>
          <w:p w14:paraId="57060972" w14:textId="2C88D3B1" w:rsidR="008A423A" w:rsidRPr="001D553A" w:rsidRDefault="008A423A" w:rsidP="001D553A">
            <w:pPr>
              <w:jc w:val="both"/>
              <w:rPr>
                <w:rFonts w:ascii="Cambria" w:hAnsi="Cambria"/>
                <w:sz w:val="22"/>
              </w:rPr>
            </w:pPr>
            <w:r w:rsidRPr="234108E7">
              <w:rPr>
                <w:rFonts w:ascii="Cambria" w:hAnsi="Cambria"/>
                <w:color w:val="000000" w:themeColor="text1"/>
                <w:sz w:val="22"/>
                <w:szCs w:val="22"/>
              </w:rPr>
              <w:t>has the meaning given to that term in Clause 17.1.</w:t>
            </w:r>
          </w:p>
        </w:tc>
      </w:tr>
      <w:tr w:rsidR="008A423A" w:rsidRPr="006B3B3A" w14:paraId="2784DF78" w14:textId="77777777" w:rsidTr="313183B2">
        <w:tc>
          <w:tcPr>
            <w:tcW w:w="2592" w:type="dxa"/>
          </w:tcPr>
          <w:p w14:paraId="182DEB92" w14:textId="77777777" w:rsidR="008A423A" w:rsidRDefault="008A423A" w:rsidP="001D553A">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w:t>
            </w:r>
            <w:r>
              <w:rPr>
                <w:rFonts w:ascii="Cambria" w:hAnsi="Cambria"/>
                <w:b/>
                <w:bCs/>
                <w:color w:val="000000" w:themeColor="text1"/>
                <w:sz w:val="22"/>
                <w:szCs w:val="22"/>
              </w:rPr>
              <w:t>Embedded Generator</w:t>
            </w:r>
            <w:r w:rsidRPr="234108E7">
              <w:rPr>
                <w:rFonts w:ascii="Cambria" w:hAnsi="Cambria"/>
                <w:b/>
                <w:bCs/>
                <w:color w:val="000000" w:themeColor="text1"/>
                <w:sz w:val="22"/>
                <w:szCs w:val="22"/>
              </w:rPr>
              <w:t>'s</w:t>
            </w:r>
          </w:p>
          <w:p w14:paraId="717BA993" w14:textId="34B2F158" w:rsidR="008A423A" w:rsidRPr="001D553A" w:rsidRDefault="008A423A"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Connection</w:t>
            </w:r>
            <w:r>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Equipment” </w:t>
            </w:r>
          </w:p>
        </w:tc>
        <w:tc>
          <w:tcPr>
            <w:tcW w:w="5257" w:type="dxa"/>
          </w:tcPr>
          <w:p w14:paraId="5EDFFF99" w14:textId="030D850A" w:rsidR="00FF0246" w:rsidRDefault="008A423A" w:rsidP="008A423A">
            <w:pPr>
              <w:jc w:val="both"/>
              <w:rPr>
                <w:rFonts w:ascii="Cambria" w:hAnsi="Cambria" w:cstheme="majorBidi"/>
                <w:sz w:val="22"/>
                <w:szCs w:val="22"/>
              </w:rPr>
            </w:pPr>
            <w:r w:rsidRPr="234108E7">
              <w:rPr>
                <w:rFonts w:ascii="Cambria" w:hAnsi="Cambria" w:cstheme="majorBidi"/>
                <w:sz w:val="22"/>
                <w:szCs w:val="22"/>
              </w:rPr>
              <w:t xml:space="preserve">means the apparatus, electricity lines and any other equipment owned and/or used by the </w:t>
            </w:r>
            <w:r>
              <w:rPr>
                <w:rFonts w:ascii="Cambria" w:hAnsi="Cambria" w:cstheme="majorBidi"/>
                <w:sz w:val="22"/>
                <w:szCs w:val="22"/>
              </w:rPr>
              <w:t>Embedded Generator</w:t>
            </w:r>
            <w:r w:rsidRPr="234108E7">
              <w:rPr>
                <w:rFonts w:ascii="Cambria" w:hAnsi="Cambria" w:cstheme="majorBidi"/>
                <w:sz w:val="22"/>
                <w:szCs w:val="22"/>
              </w:rPr>
              <w:t xml:space="preserve"> which is located at the Connection Site and is used for the purpose of connecting the Plant to the </w:t>
            </w:r>
            <w:r>
              <w:rPr>
                <w:rFonts w:ascii="Cambria" w:eastAsia="MS Mincho" w:hAnsi="Cambria" w:cstheme="majorBidi"/>
                <w:sz w:val="22"/>
                <w:szCs w:val="22"/>
              </w:rPr>
              <w:t>DisCo</w:t>
            </w:r>
            <w:r w:rsidRPr="234108E7">
              <w:rPr>
                <w:rFonts w:ascii="Cambria" w:eastAsia="MS Mincho" w:hAnsi="Cambria" w:cstheme="majorBidi"/>
                <w:sz w:val="22"/>
                <w:szCs w:val="22"/>
              </w:rPr>
              <w:t>’s Dedicated Network</w:t>
            </w:r>
            <w:r w:rsidRPr="234108E7">
              <w:rPr>
                <w:rFonts w:ascii="Cambria" w:hAnsi="Cambria" w:cstheme="majorBidi"/>
                <w:sz w:val="22"/>
                <w:szCs w:val="22"/>
              </w:rPr>
              <w:t xml:space="preserve">, </w:t>
            </w:r>
            <w:r w:rsidRPr="234108E7">
              <w:rPr>
                <w:rFonts w:ascii="Cambria" w:eastAsia="MS Mincho" w:hAnsi="Cambria" w:cstheme="majorBidi"/>
                <w:sz w:val="22"/>
                <w:szCs w:val="22"/>
              </w:rPr>
              <w:t>as specified in Annex 2 to this Agreement</w:t>
            </w:r>
            <w:r w:rsidRPr="234108E7">
              <w:rPr>
                <w:rFonts w:ascii="Cambria" w:hAnsi="Cambria" w:cstheme="majorBidi"/>
                <w:sz w:val="22"/>
                <w:szCs w:val="22"/>
              </w:rPr>
              <w:t>.</w:t>
            </w:r>
          </w:p>
          <w:p w14:paraId="765FF14A" w14:textId="77777777" w:rsidR="00FF0246" w:rsidRPr="006B3B3A" w:rsidRDefault="00FF0246" w:rsidP="008A423A">
            <w:pPr>
              <w:jc w:val="both"/>
              <w:rPr>
                <w:rFonts w:ascii="Cambria" w:hAnsi="Cambria" w:cstheme="majorBidi"/>
                <w:sz w:val="22"/>
                <w:szCs w:val="22"/>
              </w:rPr>
            </w:pPr>
          </w:p>
          <w:p w14:paraId="302571A0" w14:textId="77777777" w:rsidR="008A423A" w:rsidRPr="001D553A" w:rsidRDefault="008A423A" w:rsidP="001D553A">
            <w:pPr>
              <w:jc w:val="both"/>
              <w:rPr>
                <w:rFonts w:ascii="Cambria" w:hAnsi="Cambria"/>
                <w:sz w:val="22"/>
              </w:rPr>
            </w:pPr>
          </w:p>
        </w:tc>
      </w:tr>
      <w:tr w:rsidR="00937DC9" w:rsidRPr="006B3B3A" w14:paraId="12460F53" w14:textId="77777777" w:rsidTr="313183B2">
        <w:tc>
          <w:tcPr>
            <w:tcW w:w="2592" w:type="dxa"/>
          </w:tcPr>
          <w:p w14:paraId="6CB6D73F" w14:textId="29B765C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“Energy</w:t>
            </w:r>
            <w:r w:rsidR="00636231">
              <w:rPr>
                <w:rFonts w:ascii="Cambria" w:hAnsi="Cambria"/>
                <w:b/>
                <w:bCs/>
                <w:color w:val="000000" w:themeColor="text1"/>
                <w:sz w:val="22"/>
                <w:szCs w:val="22"/>
              </w:rPr>
              <w:t xml:space="preserve"> </w:t>
            </w:r>
            <w:r w:rsidRPr="234108E7">
              <w:rPr>
                <w:rFonts w:ascii="Cambria" w:hAnsi="Cambria"/>
                <w:b/>
                <w:bCs/>
                <w:color w:val="000000" w:themeColor="text1"/>
                <w:sz w:val="22"/>
                <w:szCs w:val="22"/>
              </w:rPr>
              <w:t>Output</w:t>
            </w:r>
            <w:r w:rsidRPr="001D553A">
              <w:rPr>
                <w:rFonts w:ascii="Cambria" w:hAnsi="Cambria"/>
                <w:b/>
                <w:color w:val="000000" w:themeColor="text1"/>
                <w:sz w:val="22"/>
              </w:rPr>
              <w:t xml:space="preserve"> </w:t>
            </w:r>
            <w:r w:rsidRPr="234108E7">
              <w:rPr>
                <w:rFonts w:ascii="Cambria" w:hAnsi="Cambria"/>
                <w:b/>
                <w:bCs/>
                <w:color w:val="000000" w:themeColor="text1"/>
                <w:sz w:val="22"/>
                <w:szCs w:val="22"/>
              </w:rPr>
              <w:t>Shortage”</w:t>
            </w:r>
          </w:p>
          <w:p w14:paraId="3D6C7084" w14:textId="77777777" w:rsidR="00937DC9" w:rsidRPr="001D553A" w:rsidRDefault="00937DC9" w:rsidP="001D553A">
            <w:pPr>
              <w:widowControl w:val="0"/>
              <w:autoSpaceDE w:val="0"/>
              <w:autoSpaceDN w:val="0"/>
              <w:adjustRightInd w:val="0"/>
              <w:ind w:right="-84" w:hanging="885"/>
              <w:jc w:val="both"/>
              <w:rPr>
                <w:rFonts w:ascii="Cambria" w:hAnsi="Cambria"/>
                <w:b/>
                <w:color w:val="000000" w:themeColor="text1"/>
                <w:sz w:val="22"/>
              </w:rPr>
            </w:pPr>
          </w:p>
        </w:tc>
        <w:tc>
          <w:tcPr>
            <w:tcW w:w="5257" w:type="dxa"/>
          </w:tcPr>
          <w:p w14:paraId="04254FB3" w14:textId="77777777" w:rsidR="00937DC9" w:rsidRDefault="00937DC9" w:rsidP="006F7AB9">
            <w:pPr>
              <w:ind w:left="5" w:hanging="5"/>
              <w:jc w:val="both"/>
              <w:rPr>
                <w:rFonts w:ascii="Cambria" w:hAnsi="Cambria"/>
                <w:sz w:val="22"/>
                <w:szCs w:val="22"/>
              </w:rPr>
            </w:pPr>
            <w:r w:rsidRPr="234108E7">
              <w:rPr>
                <w:rFonts w:ascii="Cambria" w:hAnsi="Cambria"/>
                <w:sz w:val="22"/>
                <w:szCs w:val="22"/>
              </w:rPr>
              <w:t xml:space="preserve">means any </w:t>
            </w:r>
            <w:r w:rsidRPr="234108E7">
              <w:rPr>
                <w:rFonts w:ascii="Cambria" w:hAnsi="Cambria" w:cs="Segoe UI"/>
                <w:color w:val="000000" w:themeColor="text1"/>
                <w:sz w:val="22"/>
                <w:szCs w:val="22"/>
              </w:rPr>
              <w:t>shortage</w:t>
            </w:r>
            <w:r w:rsidRPr="234108E7">
              <w:rPr>
                <w:rFonts w:ascii="Cambria" w:hAnsi="Cambria"/>
                <w:sz w:val="22"/>
                <w:szCs w:val="22"/>
              </w:rPr>
              <w:t xml:space="preserve"> in the Net Electrical Output.</w:t>
            </w:r>
          </w:p>
          <w:p w14:paraId="53F13ADE" w14:textId="77777777" w:rsidR="00FF0246" w:rsidRDefault="00FF0246" w:rsidP="00FF0246">
            <w:pPr>
              <w:jc w:val="both"/>
              <w:rPr>
                <w:rFonts w:ascii="Cambria" w:hAnsi="Cambria"/>
                <w:sz w:val="22"/>
                <w:szCs w:val="22"/>
              </w:rPr>
            </w:pPr>
          </w:p>
          <w:p w14:paraId="61C3F87D" w14:textId="77777777" w:rsidR="00FF0246" w:rsidRDefault="00FF0246" w:rsidP="00FF0246">
            <w:pPr>
              <w:jc w:val="both"/>
              <w:rPr>
                <w:rFonts w:ascii="Cambria" w:hAnsi="Cambria"/>
                <w:sz w:val="22"/>
                <w:szCs w:val="22"/>
              </w:rPr>
            </w:pPr>
          </w:p>
          <w:p w14:paraId="202D1035" w14:textId="77777777" w:rsidR="00FF0246" w:rsidRDefault="00FF0246" w:rsidP="00FF0246">
            <w:pPr>
              <w:jc w:val="both"/>
              <w:rPr>
                <w:rFonts w:ascii="Cambria" w:hAnsi="Cambria"/>
                <w:sz w:val="22"/>
                <w:szCs w:val="22"/>
                <w:lang w:val="en-US"/>
              </w:rPr>
            </w:pPr>
          </w:p>
          <w:p w14:paraId="5728106B" w14:textId="77777777" w:rsidR="00937DC9" w:rsidRDefault="00937DC9" w:rsidP="00FF0246">
            <w:pPr>
              <w:ind w:left="-1402" w:firstLine="1951"/>
              <w:jc w:val="both"/>
              <w:rPr>
                <w:rFonts w:ascii="Cambria" w:hAnsi="Cambria"/>
                <w:sz w:val="22"/>
                <w:szCs w:val="22"/>
              </w:rPr>
            </w:pPr>
          </w:p>
          <w:p w14:paraId="32B2C80E" w14:textId="77777777" w:rsidR="00713CBD" w:rsidRDefault="00713CBD" w:rsidP="006F7AB9">
            <w:pPr>
              <w:ind w:left="90" w:firstLine="459"/>
              <w:jc w:val="both"/>
              <w:rPr>
                <w:rFonts w:ascii="Cambria" w:hAnsi="Cambria"/>
                <w:sz w:val="22"/>
                <w:szCs w:val="22"/>
              </w:rPr>
            </w:pPr>
          </w:p>
          <w:p w14:paraId="266F2E0A" w14:textId="77777777" w:rsidR="00713CBD" w:rsidRPr="006B3B3A" w:rsidRDefault="00713CBD" w:rsidP="006F7AB9">
            <w:pPr>
              <w:ind w:left="90" w:firstLine="459"/>
              <w:jc w:val="both"/>
              <w:rPr>
                <w:rFonts w:ascii="Cambria" w:hAnsi="Cambria"/>
                <w:sz w:val="22"/>
                <w:szCs w:val="22"/>
              </w:rPr>
            </w:pPr>
          </w:p>
        </w:tc>
      </w:tr>
      <w:tr w:rsidR="00937DC9" w:rsidRPr="006B3B3A" w14:paraId="4AFB48D8" w14:textId="77777777" w:rsidTr="313183B2">
        <w:tc>
          <w:tcPr>
            <w:tcW w:w="2592" w:type="dxa"/>
          </w:tcPr>
          <w:p w14:paraId="73FD3418" w14:textId="7305D412"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“Environmental</w:t>
            </w:r>
            <w:r w:rsidR="006F0EC9">
              <w:rPr>
                <w:rFonts w:ascii="Cambria" w:hAnsi="Cambria"/>
                <w:b/>
                <w:bCs/>
                <w:color w:val="000000" w:themeColor="text1"/>
                <w:sz w:val="22"/>
                <w:szCs w:val="22"/>
              </w:rPr>
              <w:t xml:space="preserve"> </w:t>
            </w:r>
            <w:r w:rsidRPr="234108E7">
              <w:rPr>
                <w:rFonts w:ascii="Cambria" w:hAnsi="Cambria"/>
                <w:b/>
                <w:bCs/>
                <w:color w:val="000000" w:themeColor="text1"/>
                <w:sz w:val="22"/>
                <w:szCs w:val="22"/>
              </w:rPr>
              <w:t>Attributes”</w:t>
            </w:r>
          </w:p>
          <w:p w14:paraId="53C4708F" w14:textId="77777777" w:rsidR="00937DC9" w:rsidRPr="001D553A" w:rsidRDefault="00937DC9" w:rsidP="001D553A">
            <w:pPr>
              <w:widowControl w:val="0"/>
              <w:numPr>
                <w:ilvl w:val="0"/>
                <w:numId w:val="11"/>
              </w:numPr>
              <w:autoSpaceDE w:val="0"/>
              <w:autoSpaceDN w:val="0"/>
              <w:adjustRightInd w:val="0"/>
              <w:ind w:left="174" w:right="-84"/>
              <w:jc w:val="both"/>
              <w:rPr>
                <w:rFonts w:ascii="Cambria" w:hAnsi="Cambria"/>
                <w:b/>
                <w:color w:val="000000" w:themeColor="text1"/>
                <w:sz w:val="22"/>
              </w:rPr>
            </w:pPr>
          </w:p>
        </w:tc>
        <w:tc>
          <w:tcPr>
            <w:tcW w:w="5257" w:type="dxa"/>
          </w:tcPr>
          <w:p w14:paraId="321EF0E5" w14:textId="77777777" w:rsidR="00937DC9" w:rsidRDefault="00937DC9" w:rsidP="006F7AB9">
            <w:pPr>
              <w:ind w:left="5" w:hanging="5"/>
              <w:jc w:val="both"/>
              <w:rPr>
                <w:rFonts w:ascii="Cambria" w:hAnsi="Cambria"/>
                <w:sz w:val="22"/>
                <w:szCs w:val="22"/>
              </w:rPr>
            </w:pPr>
            <w:r w:rsidRPr="234108E7">
              <w:rPr>
                <w:rFonts w:ascii="Cambria" w:hAnsi="Cambria"/>
                <w:sz w:val="22"/>
                <w:szCs w:val="22"/>
              </w:rPr>
              <w:t xml:space="preserve">means any and all credits, benefits, emissions reduction rights, offsets, and allowances, howsoever entitled, attributable to the Plant, the production of electrical energy from the Plant and its displacement of conventional energy generation, including: </w:t>
            </w:r>
          </w:p>
          <w:p w14:paraId="680C5DF3" w14:textId="77777777" w:rsidR="00937DC9" w:rsidRDefault="00937DC9" w:rsidP="006F7AB9">
            <w:pPr>
              <w:ind w:left="5" w:hanging="5"/>
              <w:jc w:val="both"/>
              <w:rPr>
                <w:rFonts w:ascii="Cambria" w:hAnsi="Cambria"/>
                <w:sz w:val="22"/>
                <w:szCs w:val="22"/>
              </w:rPr>
            </w:pPr>
          </w:p>
          <w:p w14:paraId="3D7D2E89" w14:textId="77777777" w:rsidR="00937DC9" w:rsidRPr="006C27D6" w:rsidRDefault="00937DC9" w:rsidP="001D553A">
            <w:pPr>
              <w:pStyle w:val="ListParagraph"/>
              <w:widowControl w:val="0"/>
              <w:numPr>
                <w:ilvl w:val="0"/>
                <w:numId w:val="63"/>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any avoided emissions of pollutants to the air, soil or water such as sulfur oxides (SOx), nitrogen oxides (NOx), carbon monoxide (CO) and other pollutants; </w:t>
            </w:r>
          </w:p>
          <w:p w14:paraId="066F0FE5" w14:textId="77777777" w:rsidR="00937DC9" w:rsidRPr="006C27D6" w:rsidRDefault="00937DC9" w:rsidP="005C7C34">
            <w:pPr>
              <w:pStyle w:val="ListParagraph"/>
              <w:widowControl w:val="0"/>
              <w:autoSpaceDE w:val="0"/>
              <w:autoSpaceDN w:val="0"/>
              <w:adjustRightInd w:val="0"/>
              <w:ind w:left="432" w:right="33"/>
              <w:jc w:val="both"/>
              <w:rPr>
                <w:rFonts w:ascii="Cambria" w:hAnsi="Cambria"/>
                <w:color w:val="000000" w:themeColor="text1"/>
                <w:sz w:val="22"/>
                <w:szCs w:val="22"/>
              </w:rPr>
            </w:pPr>
          </w:p>
          <w:p w14:paraId="6DC17AA9" w14:textId="77777777" w:rsidR="00937DC9" w:rsidRPr="006C27D6" w:rsidRDefault="00937DC9" w:rsidP="001D553A">
            <w:pPr>
              <w:pStyle w:val="ListParagraph"/>
              <w:widowControl w:val="0"/>
              <w:numPr>
                <w:ilvl w:val="0"/>
                <w:numId w:val="63"/>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any avoided emissions of carbon dioxide (CO2), methane (CH4), nitrous oxide, hydrofluorocarbons, perfluorocarbons, sulfur hexafluoride and other greenhouse gases (GHGs) that have been determined by the United Nations Intergovernmental Panel on Climate Change, or otherwise by Applicable Law, to contribute to the actual or potential threat of altering the earth’s climate by trapping heat in the atmosphere; and </w:t>
            </w:r>
          </w:p>
          <w:p w14:paraId="328BA79F" w14:textId="77777777" w:rsidR="00937DC9" w:rsidRPr="006C27D6" w:rsidRDefault="00937DC9" w:rsidP="005C7C34">
            <w:pPr>
              <w:pStyle w:val="ListParagraph"/>
              <w:widowControl w:val="0"/>
              <w:autoSpaceDE w:val="0"/>
              <w:autoSpaceDN w:val="0"/>
              <w:adjustRightInd w:val="0"/>
              <w:ind w:left="432" w:right="33"/>
              <w:jc w:val="both"/>
              <w:rPr>
                <w:rFonts w:ascii="Cambria" w:hAnsi="Cambria"/>
                <w:color w:val="000000" w:themeColor="text1"/>
                <w:sz w:val="22"/>
                <w:szCs w:val="22"/>
              </w:rPr>
            </w:pPr>
          </w:p>
          <w:p w14:paraId="32AA4CEA" w14:textId="77777777" w:rsidR="00937DC9" w:rsidRPr="006C27D6" w:rsidRDefault="00937DC9" w:rsidP="001D553A">
            <w:pPr>
              <w:pStyle w:val="ListParagraph"/>
              <w:widowControl w:val="0"/>
              <w:numPr>
                <w:ilvl w:val="0"/>
                <w:numId w:val="63"/>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the reporting rights related to these avoided emissions, such as renewable energy credits.</w:t>
            </w:r>
          </w:p>
          <w:p w14:paraId="4A5571CB" w14:textId="77777777" w:rsidR="00937DC9" w:rsidRPr="006B3B3A" w:rsidRDefault="00937DC9" w:rsidP="003730B1">
            <w:pPr>
              <w:widowControl w:val="0"/>
              <w:numPr>
                <w:ilvl w:val="0"/>
                <w:numId w:val="11"/>
              </w:numPr>
              <w:autoSpaceDE w:val="0"/>
              <w:autoSpaceDN w:val="0"/>
              <w:adjustRightInd w:val="0"/>
              <w:ind w:right="33" w:firstLine="459"/>
              <w:jc w:val="both"/>
              <w:rPr>
                <w:rFonts w:ascii="Cambria" w:hAnsi="Cambria"/>
                <w:color w:val="000000" w:themeColor="text1"/>
                <w:sz w:val="22"/>
                <w:szCs w:val="22"/>
              </w:rPr>
            </w:pPr>
          </w:p>
        </w:tc>
      </w:tr>
      <w:tr w:rsidR="00937DC9" w:rsidRPr="006B3B3A" w14:paraId="20DC64D1" w14:textId="77777777" w:rsidTr="313183B2">
        <w:tc>
          <w:tcPr>
            <w:tcW w:w="2592" w:type="dxa"/>
          </w:tcPr>
          <w:p w14:paraId="4D495CDC" w14:textId="6052AB9C"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“Environmental</w:t>
            </w:r>
            <w:r w:rsidR="0029052B">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Incentives” </w:t>
            </w:r>
          </w:p>
          <w:p w14:paraId="127C4E2C" w14:textId="77777777" w:rsidR="00937DC9" w:rsidRPr="001D553A" w:rsidRDefault="00937DC9" w:rsidP="001D553A">
            <w:pPr>
              <w:widowControl w:val="0"/>
              <w:numPr>
                <w:ilvl w:val="0"/>
                <w:numId w:val="11"/>
              </w:numPr>
              <w:autoSpaceDE w:val="0"/>
              <w:autoSpaceDN w:val="0"/>
              <w:adjustRightInd w:val="0"/>
              <w:ind w:right="-84"/>
              <w:jc w:val="both"/>
              <w:rPr>
                <w:rFonts w:ascii="Cambria" w:hAnsi="Cambria"/>
                <w:b/>
                <w:color w:val="000000" w:themeColor="text1"/>
                <w:sz w:val="22"/>
              </w:rPr>
            </w:pPr>
          </w:p>
        </w:tc>
        <w:tc>
          <w:tcPr>
            <w:tcW w:w="5257" w:type="dxa"/>
          </w:tcPr>
          <w:p w14:paraId="45CFB730" w14:textId="77777777" w:rsidR="00937DC9" w:rsidRDefault="00937DC9" w:rsidP="001905D4">
            <w:pPr>
              <w:ind w:left="5" w:hanging="5"/>
              <w:jc w:val="both"/>
              <w:rPr>
                <w:rFonts w:ascii="Cambria" w:hAnsi="Cambria"/>
                <w:sz w:val="22"/>
                <w:szCs w:val="22"/>
                <w:lang w:val="en-US"/>
              </w:rPr>
            </w:pPr>
            <w:r w:rsidRPr="234108E7">
              <w:rPr>
                <w:rFonts w:ascii="Cambria" w:hAnsi="Cambria"/>
                <w:sz w:val="22"/>
                <w:szCs w:val="22"/>
              </w:rPr>
              <w:t>means any and all credits, rebates, subsidies, payments or other incentives that relate to self – generation of electricity, the use of technology incorporated into the Plant, environmental benefits of using the Plant, or other similar programs available from regulatory entities, any government authority, or the manufacturer of any part of the Plant.</w:t>
            </w:r>
          </w:p>
          <w:p w14:paraId="4CB39809" w14:textId="77777777" w:rsidR="00937DC9" w:rsidRPr="006B3B3A" w:rsidRDefault="00937DC9" w:rsidP="001905D4">
            <w:pPr>
              <w:ind w:left="5" w:hanging="5"/>
              <w:jc w:val="both"/>
              <w:rPr>
                <w:rFonts w:ascii="Cambria" w:hAnsi="Cambria"/>
                <w:color w:val="000000" w:themeColor="text1"/>
                <w:sz w:val="22"/>
                <w:szCs w:val="22"/>
              </w:rPr>
            </w:pPr>
          </w:p>
        </w:tc>
      </w:tr>
      <w:tr w:rsidR="00937DC9" w:rsidRPr="006B3B3A" w14:paraId="6BA25DA3" w14:textId="77777777" w:rsidTr="313183B2">
        <w:tc>
          <w:tcPr>
            <w:tcW w:w="2592" w:type="dxa"/>
          </w:tcPr>
          <w:p w14:paraId="79EDDD29"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“Exchange Rate” </w:t>
            </w:r>
          </w:p>
          <w:p w14:paraId="354A5A0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06C297E" w14:textId="77777777" w:rsidR="00937DC9" w:rsidRPr="006B3B3A" w:rsidRDefault="00937DC9" w:rsidP="006F7AB9">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NAFEX rate for the relevant date of payment as </w:t>
            </w:r>
            <w:r w:rsidRPr="234108E7">
              <w:rPr>
                <w:rFonts w:ascii="Cambria" w:hAnsi="Cambria"/>
                <w:sz w:val="22"/>
                <w:szCs w:val="22"/>
              </w:rPr>
              <w:t>published</w:t>
            </w:r>
            <w:r w:rsidRPr="234108E7">
              <w:rPr>
                <w:rFonts w:ascii="Cambria" w:hAnsi="Cambria" w:cs="Segoe UI"/>
                <w:color w:val="000000" w:themeColor="text1"/>
                <w:sz w:val="22"/>
                <w:szCs w:val="22"/>
              </w:rPr>
              <w:t xml:space="preserve"> by FMDQ on its website at www.fmdqotc.com, or if such rate is not available on that website, then the website of any other competent source that publishes NAFEX rates or any replacement rates.</w:t>
            </w:r>
          </w:p>
          <w:p w14:paraId="508078AD"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70731B" w:rsidRPr="006B3B3A" w14:paraId="112B55EE" w14:textId="77777777" w:rsidTr="313183B2">
        <w:tc>
          <w:tcPr>
            <w:tcW w:w="2592" w:type="dxa"/>
          </w:tcPr>
          <w:p w14:paraId="712CE9E2" w14:textId="77777777" w:rsidR="0070731B" w:rsidRPr="001D553A" w:rsidRDefault="0070731B"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“Expert” </w:t>
            </w:r>
          </w:p>
          <w:p w14:paraId="045892F6" w14:textId="77777777" w:rsidR="0070731B" w:rsidRPr="001D553A" w:rsidRDefault="0070731B"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6315767D" w14:textId="77777777" w:rsidR="0070731B" w:rsidRPr="006B3B3A" w:rsidRDefault="0070731B" w:rsidP="0070731B">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individual appointed under Clause 31.3 for the </w:t>
            </w:r>
            <w:r w:rsidRPr="234108E7">
              <w:rPr>
                <w:rFonts w:ascii="Cambria" w:hAnsi="Cambria"/>
                <w:color w:val="000000" w:themeColor="text1"/>
                <w:sz w:val="22"/>
                <w:szCs w:val="22"/>
              </w:rPr>
              <w:t>purposes</w:t>
            </w:r>
            <w:r w:rsidRPr="234108E7">
              <w:rPr>
                <w:rFonts w:ascii="Cambria" w:hAnsi="Cambria" w:cs="Segoe UI"/>
                <w:color w:val="000000" w:themeColor="text1"/>
                <w:sz w:val="22"/>
                <w:szCs w:val="22"/>
              </w:rPr>
              <w:t xml:space="preserve"> specified therein.</w:t>
            </w:r>
          </w:p>
          <w:p w14:paraId="550A8F61" w14:textId="77777777" w:rsidR="0070731B" w:rsidRPr="001D553A" w:rsidRDefault="0070731B" w:rsidP="001D553A">
            <w:pPr>
              <w:ind w:left="5" w:hanging="5"/>
              <w:jc w:val="both"/>
              <w:rPr>
                <w:rFonts w:ascii="Cambria" w:hAnsi="Cambria"/>
                <w:color w:val="000000" w:themeColor="text1"/>
                <w:sz w:val="22"/>
              </w:rPr>
            </w:pPr>
          </w:p>
        </w:tc>
      </w:tr>
      <w:tr w:rsidR="00937DC9" w:rsidRPr="006B3B3A" w14:paraId="1DA99954" w14:textId="77777777" w:rsidTr="313183B2">
        <w:tc>
          <w:tcPr>
            <w:tcW w:w="2592" w:type="dxa"/>
          </w:tcPr>
          <w:p w14:paraId="4766D6E1" w14:textId="5E37AAC4" w:rsidR="00937DC9" w:rsidRPr="0029052B" w:rsidRDefault="00937DC9" w:rsidP="0029052B">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“Expert</w:t>
            </w:r>
            <w:r w:rsidR="0029052B">
              <w:rPr>
                <w:rFonts w:ascii="Cambria" w:hAnsi="Cambria"/>
                <w:b/>
                <w:bCs/>
                <w:color w:val="000000" w:themeColor="text1"/>
                <w:sz w:val="22"/>
                <w:szCs w:val="22"/>
              </w:rPr>
              <w:t xml:space="preserve"> </w:t>
            </w:r>
            <w:r w:rsidRPr="234108E7">
              <w:rPr>
                <w:rFonts w:ascii="Cambria" w:hAnsi="Cambria"/>
                <w:b/>
                <w:bCs/>
                <w:color w:val="000000" w:themeColor="text1"/>
                <w:sz w:val="22"/>
                <w:szCs w:val="22"/>
              </w:rPr>
              <w:t>Determination”</w:t>
            </w:r>
          </w:p>
        </w:tc>
        <w:tc>
          <w:tcPr>
            <w:tcW w:w="5257" w:type="dxa"/>
          </w:tcPr>
          <w:p w14:paraId="4F4E5B57" w14:textId="77777777" w:rsidR="00937DC9" w:rsidRPr="006B3B3A" w:rsidRDefault="00937DC9">
            <w:pPr>
              <w:ind w:left="5" w:hanging="5"/>
              <w:jc w:val="both"/>
              <w:rPr>
                <w:rFonts w:ascii="Cambria" w:hAnsi="Cambria"/>
                <w:color w:val="000000" w:themeColor="text1"/>
                <w:sz w:val="22"/>
                <w:szCs w:val="22"/>
              </w:rPr>
            </w:pPr>
            <w:r w:rsidRPr="234108E7">
              <w:rPr>
                <w:rFonts w:ascii="Cambria" w:hAnsi="Cambria"/>
                <w:color w:val="000000" w:themeColor="text1"/>
                <w:sz w:val="22"/>
                <w:szCs w:val="22"/>
              </w:rPr>
              <w:t>has the meaning given to that term in Clause 31.3.</w:t>
            </w:r>
          </w:p>
          <w:p w14:paraId="0C12FE23"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p w14:paraId="4FAC3CE9"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4F8CF810" w14:textId="77777777" w:rsidTr="313183B2">
        <w:tc>
          <w:tcPr>
            <w:tcW w:w="2592" w:type="dxa"/>
          </w:tcPr>
          <w:p w14:paraId="72C3769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“Expropriation”</w:t>
            </w:r>
          </w:p>
        </w:tc>
        <w:tc>
          <w:tcPr>
            <w:tcW w:w="5257" w:type="dxa"/>
          </w:tcPr>
          <w:p w14:paraId="4FA90081" w14:textId="77777777" w:rsidR="00937DC9" w:rsidRPr="006B3B3A" w:rsidRDefault="00937DC9" w:rsidP="234108E7">
            <w:pPr>
              <w:ind w:left="5" w:hanging="5"/>
              <w:jc w:val="both"/>
              <w:rPr>
                <w:rFonts w:ascii="Cambria" w:hAnsi="Cambria" w:cstheme="majorBidi"/>
                <w:sz w:val="22"/>
                <w:szCs w:val="22"/>
              </w:rPr>
            </w:pPr>
            <w:r w:rsidRPr="234108E7">
              <w:rPr>
                <w:rFonts w:ascii="Cambria" w:hAnsi="Cambria" w:cstheme="majorBidi"/>
                <w:sz w:val="22"/>
                <w:szCs w:val="22"/>
              </w:rPr>
              <w:t xml:space="preserve">means the act(s) of expropriation, requisition or nationalization of the Plant or any material portion of the Plant by a Relevant Authority; provided that, the following shall in no event constitute an Expropriation: </w:t>
            </w:r>
          </w:p>
          <w:p w14:paraId="21852EB4" w14:textId="77777777" w:rsidR="00937DC9" w:rsidRPr="006B3B3A" w:rsidRDefault="00937DC9" w:rsidP="234108E7">
            <w:pPr>
              <w:ind w:firstLine="459"/>
              <w:jc w:val="both"/>
              <w:rPr>
                <w:rFonts w:ascii="Cambria" w:hAnsi="Cambria" w:cstheme="majorBidi"/>
                <w:sz w:val="22"/>
                <w:szCs w:val="22"/>
              </w:rPr>
            </w:pPr>
          </w:p>
          <w:p w14:paraId="0D5D8111" w14:textId="77777777" w:rsidR="00937DC9" w:rsidRPr="006B3B3A" w:rsidRDefault="00937DC9" w:rsidP="001D553A">
            <w:pPr>
              <w:pStyle w:val="ListParagraph"/>
              <w:numPr>
                <w:ilvl w:val="0"/>
                <w:numId w:val="34"/>
              </w:numPr>
              <w:ind w:left="431" w:hanging="426"/>
              <w:jc w:val="both"/>
              <w:rPr>
                <w:rFonts w:ascii="Cambria" w:hAnsi="Cambria" w:cstheme="majorBidi"/>
                <w:sz w:val="22"/>
                <w:szCs w:val="22"/>
              </w:rPr>
            </w:pPr>
            <w:r w:rsidRPr="234108E7">
              <w:rPr>
                <w:rFonts w:ascii="Cambria" w:hAnsi="Cambria" w:cstheme="majorBidi"/>
                <w:sz w:val="22"/>
                <w:szCs w:val="22"/>
              </w:rPr>
              <w:t xml:space="preserve">any measure that constitutes a bona fide, non-discriminatory measure of general application that governments normally take for the purpose of regulating economic activity, ensuring public safety, raising revenues or protecting the environment, unless the measure is designed by the Relevant Authority to have a confiscatory effect; </w:t>
            </w:r>
          </w:p>
          <w:p w14:paraId="572D1C33" w14:textId="77777777" w:rsidR="00937DC9" w:rsidRPr="006B3B3A" w:rsidRDefault="00937DC9" w:rsidP="234108E7">
            <w:pPr>
              <w:pStyle w:val="ListParagraph"/>
              <w:ind w:left="16" w:hanging="11"/>
              <w:jc w:val="both"/>
              <w:rPr>
                <w:rFonts w:ascii="Cambria" w:hAnsi="Cambria" w:cstheme="majorBidi"/>
                <w:sz w:val="22"/>
                <w:szCs w:val="22"/>
              </w:rPr>
            </w:pPr>
          </w:p>
          <w:p w14:paraId="789FC51D" w14:textId="77777777" w:rsidR="00937DC9" w:rsidRPr="006B3B3A" w:rsidRDefault="00937DC9" w:rsidP="001D553A">
            <w:pPr>
              <w:pStyle w:val="ListParagraph"/>
              <w:numPr>
                <w:ilvl w:val="0"/>
                <w:numId w:val="34"/>
              </w:numPr>
              <w:ind w:left="431" w:hanging="426"/>
              <w:jc w:val="both"/>
              <w:rPr>
                <w:rFonts w:ascii="Cambria" w:hAnsi="Cambria" w:cstheme="majorBidi"/>
                <w:sz w:val="22"/>
                <w:szCs w:val="22"/>
              </w:rPr>
            </w:pPr>
            <w:r w:rsidRPr="234108E7">
              <w:rPr>
                <w:rFonts w:ascii="Cambria" w:hAnsi="Cambria" w:cstheme="majorBidi"/>
                <w:sz w:val="22"/>
                <w:szCs w:val="22"/>
              </w:rPr>
              <w:t>any loss due to a breach by a Relevant Authority of its obligations under any Project Document, where the Relevant Authority is acting solely in a commercial capacity, unless the breach is designed to have, or has, a confiscatory effect; and</w:t>
            </w:r>
          </w:p>
          <w:p w14:paraId="2459DBA7" w14:textId="77777777" w:rsidR="00937DC9" w:rsidRPr="006B3B3A" w:rsidRDefault="00937DC9" w:rsidP="234108E7">
            <w:pPr>
              <w:pStyle w:val="ListParagraph"/>
              <w:ind w:left="326" w:hanging="11"/>
              <w:jc w:val="both"/>
              <w:rPr>
                <w:rFonts w:ascii="Cambria" w:hAnsi="Cambria" w:cstheme="majorBidi"/>
                <w:sz w:val="22"/>
                <w:szCs w:val="22"/>
              </w:rPr>
            </w:pPr>
          </w:p>
          <w:p w14:paraId="264C61B9" w14:textId="77777777" w:rsidR="00937DC9" w:rsidRPr="006B3B3A" w:rsidRDefault="00937DC9" w:rsidP="001D553A">
            <w:pPr>
              <w:pStyle w:val="ListParagraph"/>
              <w:numPr>
                <w:ilvl w:val="0"/>
                <w:numId w:val="34"/>
              </w:numPr>
              <w:ind w:left="431" w:hanging="426"/>
              <w:jc w:val="both"/>
              <w:rPr>
                <w:rFonts w:ascii="Cambria" w:hAnsi="Cambria" w:cstheme="majorBidi"/>
                <w:sz w:val="22"/>
                <w:szCs w:val="22"/>
              </w:rPr>
            </w:pPr>
            <w:r w:rsidRPr="234108E7">
              <w:rPr>
                <w:rFonts w:ascii="Cambria" w:hAnsi="Cambria" w:cstheme="majorBidi"/>
                <w:sz w:val="22"/>
                <w:szCs w:val="22"/>
              </w:rPr>
              <w:t>any Change in Law or change in tax unless the breach is designed to have, or has, a confiscatory effect.</w:t>
            </w:r>
          </w:p>
          <w:p w14:paraId="5B4DB7B1" w14:textId="77777777" w:rsidR="00937DC9" w:rsidRPr="006B3B3A" w:rsidRDefault="00937DC9" w:rsidP="003730B1">
            <w:pPr>
              <w:widowControl w:val="0"/>
              <w:numPr>
                <w:ilvl w:val="0"/>
                <w:numId w:val="11"/>
              </w:numPr>
              <w:autoSpaceDE w:val="0"/>
              <w:autoSpaceDN w:val="0"/>
              <w:adjustRightInd w:val="0"/>
              <w:ind w:right="33" w:firstLine="459"/>
              <w:jc w:val="both"/>
              <w:rPr>
                <w:rFonts w:ascii="Cambria" w:hAnsi="Cambria"/>
                <w:color w:val="000000" w:themeColor="text1"/>
                <w:sz w:val="22"/>
                <w:szCs w:val="22"/>
              </w:rPr>
            </w:pPr>
          </w:p>
        </w:tc>
      </w:tr>
      <w:tr w:rsidR="00937DC9" w:rsidRPr="006B3B3A" w14:paraId="61DB7AC4" w14:textId="77777777" w:rsidTr="313183B2">
        <w:tc>
          <w:tcPr>
            <w:tcW w:w="2592" w:type="dxa"/>
          </w:tcPr>
          <w:p w14:paraId="242A56FC" w14:textId="7576DD3C"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“Force Majeure</w:t>
            </w:r>
            <w:r w:rsidR="0029052B">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Event” </w:t>
            </w:r>
          </w:p>
          <w:p w14:paraId="0757CAD5"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4E0CF338" w14:textId="77777777" w:rsidR="00937DC9" w:rsidRPr="006B3B3A" w:rsidRDefault="00937DC9" w:rsidP="006F7AB9">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has the meaning given to that term in Clause 16.1.</w:t>
            </w:r>
          </w:p>
        </w:tc>
      </w:tr>
      <w:tr w:rsidR="00937DC9" w:rsidRPr="006B3B3A" w14:paraId="4D222266" w14:textId="77777777" w:rsidTr="313183B2">
        <w:tc>
          <w:tcPr>
            <w:tcW w:w="2592" w:type="dxa"/>
          </w:tcPr>
          <w:p w14:paraId="6ED10155" w14:textId="0BE9C59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“Forced Outage or</w:t>
            </w:r>
            <w:r w:rsidR="0029052B">
              <w:rPr>
                <w:rFonts w:ascii="Cambria" w:hAnsi="Cambria"/>
                <w:b/>
                <w:bCs/>
                <w:color w:val="000000" w:themeColor="text1"/>
                <w:sz w:val="22"/>
                <w:szCs w:val="22"/>
              </w:rPr>
              <w:t xml:space="preserve"> </w:t>
            </w:r>
            <w:r w:rsidRPr="234108E7">
              <w:rPr>
                <w:rFonts w:ascii="Cambria" w:hAnsi="Cambria"/>
                <w:b/>
                <w:bCs/>
                <w:color w:val="000000" w:themeColor="text1"/>
                <w:sz w:val="22"/>
                <w:szCs w:val="22"/>
              </w:rPr>
              <w:t>Partial Forced</w:t>
            </w:r>
            <w:r w:rsidR="0029052B">
              <w:rPr>
                <w:rFonts w:ascii="Cambria" w:hAnsi="Cambria"/>
                <w:b/>
                <w:bCs/>
                <w:color w:val="000000" w:themeColor="text1"/>
                <w:sz w:val="22"/>
                <w:szCs w:val="22"/>
              </w:rPr>
              <w:t xml:space="preserve"> </w:t>
            </w:r>
            <w:r w:rsidRPr="234108E7">
              <w:rPr>
                <w:rFonts w:ascii="Cambria" w:hAnsi="Cambria"/>
                <w:b/>
                <w:bCs/>
                <w:color w:val="000000" w:themeColor="text1"/>
                <w:sz w:val="22"/>
                <w:szCs w:val="22"/>
              </w:rPr>
              <w:t>Outage”</w:t>
            </w:r>
          </w:p>
        </w:tc>
        <w:tc>
          <w:tcPr>
            <w:tcW w:w="5257" w:type="dxa"/>
          </w:tcPr>
          <w:p w14:paraId="632D02C7" w14:textId="77777777" w:rsidR="00937DC9" w:rsidRDefault="00937DC9">
            <w:pPr>
              <w:ind w:left="5" w:hanging="5"/>
              <w:jc w:val="both"/>
              <w:rPr>
                <w:rFonts w:ascii="Cambria" w:hAnsi="Cambria"/>
                <w:color w:val="000000" w:themeColor="text1"/>
                <w:sz w:val="22"/>
                <w:szCs w:val="22"/>
              </w:rPr>
            </w:pPr>
            <w:r w:rsidRPr="234108E7">
              <w:rPr>
                <w:rFonts w:ascii="Cambria" w:hAnsi="Cambria"/>
                <w:color w:val="000000" w:themeColor="text1"/>
                <w:sz w:val="22"/>
                <w:szCs w:val="22"/>
              </w:rPr>
              <w:t>means a total or partial interruption of the Net Electrical Output into the Delivery Point, excluding any total or partial interruption that is the result of:</w:t>
            </w:r>
          </w:p>
          <w:p w14:paraId="50D07185" w14:textId="77777777" w:rsidR="00937DC9" w:rsidRPr="006B3B3A" w:rsidRDefault="00937DC9" w:rsidP="003730B1">
            <w:pPr>
              <w:widowControl w:val="0"/>
              <w:numPr>
                <w:ilvl w:val="0"/>
                <w:numId w:val="11"/>
              </w:numPr>
              <w:autoSpaceDE w:val="0"/>
              <w:autoSpaceDN w:val="0"/>
              <w:adjustRightInd w:val="0"/>
              <w:ind w:right="33" w:firstLine="459"/>
              <w:jc w:val="both"/>
              <w:rPr>
                <w:rFonts w:ascii="Cambria" w:hAnsi="Cambria"/>
                <w:color w:val="000000" w:themeColor="text1"/>
                <w:sz w:val="22"/>
                <w:szCs w:val="22"/>
              </w:rPr>
            </w:pPr>
          </w:p>
          <w:p w14:paraId="679FE45D" w14:textId="487875AC" w:rsidR="00937DC9" w:rsidRDefault="00937DC9" w:rsidP="001D553A">
            <w:pPr>
              <w:pStyle w:val="ListParagraph"/>
              <w:numPr>
                <w:ilvl w:val="0"/>
                <w:numId w:val="57"/>
              </w:numPr>
              <w:ind w:left="431" w:hanging="426"/>
              <w:jc w:val="both"/>
              <w:rPr>
                <w:rFonts w:ascii="Cambria" w:hAnsi="Cambria"/>
                <w:color w:val="000000" w:themeColor="text1"/>
                <w:sz w:val="22"/>
                <w:szCs w:val="22"/>
              </w:rPr>
            </w:pPr>
            <w:r w:rsidRPr="234108E7">
              <w:rPr>
                <w:rFonts w:ascii="Cambria" w:hAnsi="Cambria"/>
                <w:color w:val="000000" w:themeColor="text1"/>
                <w:sz w:val="22"/>
                <w:szCs w:val="22"/>
              </w:rPr>
              <w:t xml:space="preserve">a request by the </w:t>
            </w:r>
            <w:r>
              <w:rPr>
                <w:rFonts w:ascii="Cambria" w:hAnsi="Cambria"/>
                <w:color w:val="000000" w:themeColor="text1"/>
                <w:sz w:val="22"/>
                <w:szCs w:val="22"/>
              </w:rPr>
              <w:t>DisCo</w:t>
            </w:r>
            <w:r w:rsidRPr="234108E7">
              <w:rPr>
                <w:rFonts w:ascii="Cambria" w:hAnsi="Cambria"/>
                <w:color w:val="000000" w:themeColor="text1"/>
                <w:sz w:val="22"/>
                <w:szCs w:val="22"/>
              </w:rPr>
              <w:t xml:space="preserve"> in accordance with this Agreement;</w:t>
            </w:r>
          </w:p>
          <w:p w14:paraId="7C08B6F2" w14:textId="77777777" w:rsidR="00937DC9" w:rsidRPr="006B3B3A" w:rsidRDefault="00937DC9" w:rsidP="005C7C34">
            <w:pPr>
              <w:widowControl w:val="0"/>
              <w:autoSpaceDE w:val="0"/>
              <w:autoSpaceDN w:val="0"/>
              <w:adjustRightInd w:val="0"/>
              <w:ind w:left="604" w:right="33" w:hanging="567"/>
              <w:jc w:val="both"/>
              <w:rPr>
                <w:rFonts w:ascii="Cambria" w:hAnsi="Cambria"/>
                <w:color w:val="000000" w:themeColor="text1"/>
                <w:sz w:val="22"/>
                <w:szCs w:val="22"/>
              </w:rPr>
            </w:pPr>
          </w:p>
          <w:p w14:paraId="755F6915" w14:textId="25199521" w:rsidR="00937DC9" w:rsidRDefault="00937DC9" w:rsidP="001D553A">
            <w:pPr>
              <w:pStyle w:val="ListParagraph"/>
              <w:numPr>
                <w:ilvl w:val="0"/>
                <w:numId w:val="57"/>
              </w:numPr>
              <w:ind w:left="431" w:hanging="426"/>
              <w:jc w:val="both"/>
              <w:rPr>
                <w:rFonts w:ascii="Cambria" w:hAnsi="Cambria"/>
                <w:color w:val="000000" w:themeColor="text1"/>
                <w:sz w:val="22"/>
                <w:szCs w:val="22"/>
              </w:rPr>
            </w:pPr>
            <w:r w:rsidRPr="234108E7">
              <w:rPr>
                <w:rFonts w:ascii="Cambria" w:hAnsi="Cambria"/>
                <w:color w:val="000000" w:themeColor="text1"/>
                <w:sz w:val="22"/>
                <w:szCs w:val="22"/>
              </w:rPr>
              <w:t xml:space="preserve">a Scheduled Maintenance Outage or an Unscheduled </w:t>
            </w:r>
            <w:r w:rsidR="004A7595">
              <w:rPr>
                <w:rFonts w:ascii="Cambria" w:hAnsi="Cambria"/>
                <w:color w:val="000000" w:themeColor="text1"/>
                <w:sz w:val="22"/>
                <w:szCs w:val="22"/>
              </w:rPr>
              <w:t xml:space="preserve">Maintenance </w:t>
            </w:r>
            <w:r w:rsidRPr="234108E7">
              <w:rPr>
                <w:rFonts w:ascii="Cambria" w:hAnsi="Cambria"/>
                <w:color w:val="000000" w:themeColor="text1"/>
                <w:sz w:val="22"/>
                <w:szCs w:val="22"/>
              </w:rPr>
              <w:t xml:space="preserve">Outage; or </w:t>
            </w:r>
          </w:p>
          <w:p w14:paraId="684F3E8A" w14:textId="77777777" w:rsidR="00937DC9" w:rsidRPr="006B3B3A" w:rsidRDefault="00937DC9" w:rsidP="005C7C34">
            <w:pPr>
              <w:widowControl w:val="0"/>
              <w:autoSpaceDE w:val="0"/>
              <w:autoSpaceDN w:val="0"/>
              <w:adjustRightInd w:val="0"/>
              <w:ind w:left="604" w:right="33" w:hanging="567"/>
              <w:jc w:val="both"/>
              <w:rPr>
                <w:rFonts w:ascii="Cambria" w:hAnsi="Cambria"/>
                <w:color w:val="000000" w:themeColor="text1"/>
                <w:sz w:val="22"/>
                <w:szCs w:val="22"/>
              </w:rPr>
            </w:pPr>
          </w:p>
          <w:p w14:paraId="431F3456" w14:textId="77777777" w:rsidR="00937DC9" w:rsidRPr="006B3B3A" w:rsidRDefault="00937DC9" w:rsidP="001D553A">
            <w:pPr>
              <w:pStyle w:val="ListParagraph"/>
              <w:numPr>
                <w:ilvl w:val="0"/>
                <w:numId w:val="57"/>
              </w:numPr>
              <w:ind w:left="431" w:hanging="426"/>
              <w:jc w:val="both"/>
              <w:rPr>
                <w:rFonts w:ascii="Cambria" w:hAnsi="Cambria"/>
                <w:color w:val="000000" w:themeColor="text1"/>
                <w:sz w:val="22"/>
                <w:szCs w:val="22"/>
              </w:rPr>
            </w:pPr>
            <w:r w:rsidRPr="234108E7">
              <w:rPr>
                <w:rFonts w:ascii="Cambria" w:hAnsi="Cambria"/>
                <w:color w:val="000000" w:themeColor="text1"/>
                <w:sz w:val="22"/>
                <w:szCs w:val="22"/>
              </w:rPr>
              <w:t>a Force Majeure Event.</w:t>
            </w:r>
          </w:p>
          <w:p w14:paraId="1F2798EB" w14:textId="77777777" w:rsidR="00937DC9" w:rsidRPr="006B3B3A" w:rsidRDefault="00937DC9" w:rsidP="006F7AB9">
            <w:pPr>
              <w:widowControl w:val="0"/>
              <w:autoSpaceDE w:val="0"/>
              <w:autoSpaceDN w:val="0"/>
              <w:adjustRightInd w:val="0"/>
              <w:ind w:left="720" w:right="33" w:firstLine="459"/>
              <w:jc w:val="both"/>
              <w:rPr>
                <w:rFonts w:ascii="Cambria" w:hAnsi="Cambria"/>
                <w:color w:val="000000" w:themeColor="text1"/>
                <w:sz w:val="22"/>
                <w:szCs w:val="22"/>
              </w:rPr>
            </w:pPr>
          </w:p>
        </w:tc>
      </w:tr>
      <w:tr w:rsidR="00937DC9" w:rsidRPr="006B3B3A" w14:paraId="4D1304A5" w14:textId="77777777" w:rsidTr="313183B2">
        <w:tc>
          <w:tcPr>
            <w:tcW w:w="2592" w:type="dxa"/>
          </w:tcPr>
          <w:p w14:paraId="318E7148"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001D553A">
              <w:rPr>
                <w:rFonts w:ascii="Cambria" w:hAnsi="Cambria"/>
                <w:b/>
                <w:color w:val="000000" w:themeColor="text1"/>
                <w:sz w:val="22"/>
              </w:rPr>
              <w:t>“Gas Supplier”</w:t>
            </w:r>
          </w:p>
        </w:tc>
        <w:tc>
          <w:tcPr>
            <w:tcW w:w="5257" w:type="dxa"/>
          </w:tcPr>
          <w:p w14:paraId="409CA2E9" w14:textId="77777777" w:rsidR="00937DC9" w:rsidRPr="006B3B3A" w:rsidRDefault="00937DC9">
            <w:pPr>
              <w:ind w:left="5" w:hanging="5"/>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supplier under the Gas Supply Agreement and, in the event that </w:t>
            </w:r>
            <w:r w:rsidRPr="234108E7">
              <w:rPr>
                <w:rFonts w:ascii="Cambria" w:hAnsi="Cambria"/>
                <w:color w:val="000000" w:themeColor="text1"/>
                <w:sz w:val="22"/>
                <w:szCs w:val="22"/>
              </w:rPr>
              <w:t>the</w:t>
            </w:r>
            <w:r w:rsidRPr="234108E7">
              <w:rPr>
                <w:rFonts w:ascii="Cambria" w:hAnsi="Cambria" w:cs="Segoe UI"/>
                <w:color w:val="000000" w:themeColor="text1"/>
                <w:sz w:val="22"/>
                <w:szCs w:val="22"/>
              </w:rPr>
              <w:t xml:space="preserve"> transporter of gas to the Plant is different from the gas seller, the term “Gas Supplier” shall include such transporter of gas to the Plant.</w:t>
            </w:r>
          </w:p>
          <w:p w14:paraId="5422909F"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937DC9" w:rsidRPr="006B3B3A" w14:paraId="4EA7CB01" w14:textId="77777777" w:rsidTr="313183B2">
        <w:tc>
          <w:tcPr>
            <w:tcW w:w="2592" w:type="dxa"/>
          </w:tcPr>
          <w:p w14:paraId="14B93E83" w14:textId="3994E23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001D553A">
              <w:rPr>
                <w:rFonts w:ascii="Cambria" w:hAnsi="Cambria"/>
                <w:b/>
                <w:color w:val="000000" w:themeColor="text1"/>
                <w:sz w:val="22"/>
              </w:rPr>
              <w:t>“Gas Supply</w:t>
            </w:r>
            <w:r w:rsidR="0029052B">
              <w:rPr>
                <w:rFonts w:ascii="Cambria" w:hAnsi="Cambria"/>
                <w:b/>
                <w:bCs/>
                <w:color w:val="000000" w:themeColor="text1"/>
                <w:sz w:val="22"/>
                <w:szCs w:val="22"/>
              </w:rPr>
              <w:t xml:space="preserve"> </w:t>
            </w:r>
            <w:r w:rsidRPr="001D553A">
              <w:rPr>
                <w:rFonts w:ascii="Cambria" w:hAnsi="Cambria"/>
                <w:b/>
                <w:color w:val="000000" w:themeColor="text1"/>
                <w:sz w:val="22"/>
              </w:rPr>
              <w:t>Agreement” or “GSA”</w:t>
            </w:r>
            <w:r w:rsidRPr="234108E7">
              <w:rPr>
                <w:rFonts w:ascii="Cambria" w:hAnsi="Cambria"/>
                <w:b/>
                <w:bCs/>
                <w:color w:val="000000" w:themeColor="text1"/>
                <w:sz w:val="22"/>
                <w:szCs w:val="22"/>
              </w:rPr>
              <w:t xml:space="preserve"> </w:t>
            </w:r>
          </w:p>
          <w:p w14:paraId="219FF2B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103043FC" w14:textId="56404305"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contractual agreement related to the supply and/or transportation and delivery of natural gas for the Plant by the Gas Supplier to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w:t>
            </w:r>
          </w:p>
          <w:p w14:paraId="26ACCFAC"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34503419" w14:textId="77777777" w:rsidTr="313183B2">
        <w:tc>
          <w:tcPr>
            <w:tcW w:w="2592" w:type="dxa"/>
          </w:tcPr>
          <w:p w14:paraId="1623D72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001D553A">
              <w:rPr>
                <w:rFonts w:ascii="Cambria" w:hAnsi="Cambria"/>
                <w:b/>
                <w:color w:val="000000" w:themeColor="text1"/>
                <w:sz w:val="22"/>
              </w:rPr>
              <w:t>“Gas Supply</w:t>
            </w:r>
          </w:p>
          <w:p w14:paraId="7802D62D"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001D553A">
              <w:rPr>
                <w:rFonts w:ascii="Cambria" w:hAnsi="Cambria"/>
                <w:b/>
                <w:color w:val="000000" w:themeColor="text1"/>
                <w:sz w:val="22"/>
              </w:rPr>
              <w:t>Constraint”</w:t>
            </w:r>
            <w:r w:rsidRPr="234108E7">
              <w:rPr>
                <w:rFonts w:ascii="Cambria" w:hAnsi="Cambria"/>
                <w:b/>
                <w:bCs/>
                <w:color w:val="000000" w:themeColor="text1"/>
                <w:sz w:val="22"/>
                <w:szCs w:val="22"/>
              </w:rPr>
              <w:t xml:space="preserve"> </w:t>
            </w:r>
          </w:p>
          <w:p w14:paraId="1FDF6DB7"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5980D893"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any failure of supply or constraints on the supply or delivery/transportation of gas caused by any default or breach by the Gas Supplier under the Gas Supply Agreement or any circumstance or event (including, for the avoidance of doubt, a Force Majeure Event (or force majeure event pursuant to the Gas Supply Agreement) affecting the Gas Supplier.</w:t>
            </w:r>
          </w:p>
          <w:p w14:paraId="3F016A1A"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755D9D30" w14:textId="77777777" w:rsidTr="313183B2">
        <w:tc>
          <w:tcPr>
            <w:tcW w:w="2592" w:type="dxa"/>
          </w:tcPr>
          <w:p w14:paraId="7B18E76E" w14:textId="4E259EAC"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“Good Industry</w:t>
            </w:r>
            <w:r w:rsidR="0029052B">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Practices” </w:t>
            </w:r>
          </w:p>
          <w:p w14:paraId="05736658"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3729E95A"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those practices, methods, and procedures conforming to safety and legal requirements that are attained by exercising that degree of skill, diligence, prudence and foresight that would reasonably and ordinarily be expected from a skilled and experienced generator</w:t>
            </w:r>
            <w:r>
              <w:rPr>
                <w:rFonts w:ascii="Cambria" w:hAnsi="Cambria" w:cs="Segoe UI"/>
                <w:color w:val="000000" w:themeColor="text1"/>
                <w:sz w:val="22"/>
                <w:szCs w:val="22"/>
              </w:rPr>
              <w:t xml:space="preserve"> and/or distributor</w:t>
            </w:r>
            <w:r w:rsidRPr="234108E7">
              <w:rPr>
                <w:rFonts w:ascii="Cambria" w:hAnsi="Cambria" w:cs="Segoe UI"/>
                <w:color w:val="000000" w:themeColor="text1"/>
                <w:sz w:val="22"/>
                <w:szCs w:val="22"/>
              </w:rPr>
              <w:t xml:space="preserve"> of electricity engaged in the same or a similar type of undertaking or activity under the same or similar circumstances and conditions to those pertaining in Nigeria and satisfying the health, safety, and environmental standards of reputable international electric generation </w:t>
            </w:r>
            <w:r>
              <w:rPr>
                <w:rFonts w:ascii="Cambria" w:hAnsi="Cambria" w:cs="Segoe UI"/>
                <w:color w:val="000000" w:themeColor="text1"/>
                <w:sz w:val="22"/>
                <w:szCs w:val="22"/>
              </w:rPr>
              <w:t xml:space="preserve">and/or distribution </w:t>
            </w:r>
            <w:r w:rsidRPr="234108E7">
              <w:rPr>
                <w:rFonts w:ascii="Cambria" w:hAnsi="Cambria" w:cs="Segoe UI"/>
                <w:color w:val="000000" w:themeColor="text1"/>
                <w:sz w:val="22"/>
                <w:szCs w:val="22"/>
              </w:rPr>
              <w:t>companies.  For the avoidance of doubt, in the event of a conflict between Applicable Law and Good Industry Practices, Applicable Law shall prevail.</w:t>
            </w:r>
          </w:p>
          <w:p w14:paraId="5DEA020D"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524F03" w:rsidRPr="006B3B3A" w14:paraId="636425D2" w14:textId="77777777" w:rsidTr="313183B2">
        <w:tc>
          <w:tcPr>
            <w:tcW w:w="2592" w:type="dxa"/>
          </w:tcPr>
          <w:p w14:paraId="08BEC535" w14:textId="77777777" w:rsidR="00524F03" w:rsidRPr="001D553A" w:rsidRDefault="00524F03"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“Grid” </w:t>
            </w:r>
          </w:p>
          <w:p w14:paraId="22E3884C" w14:textId="77777777" w:rsidR="00524F03" w:rsidRPr="001D553A" w:rsidRDefault="00524F03"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19A0435F" w14:textId="77777777" w:rsidR="00524F03" w:rsidRPr="006B3B3A" w:rsidRDefault="00524F03" w:rsidP="00524F03">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the network of high voltage transmission lines, transformers, switchgear and other transmission equipment which is owned and/or maintained by the Transmission Company of Nigeria Plc. and utilized for the conveyance of energy from generating plants to distribution systems, and to which the Distribution Network is interconnected with.</w:t>
            </w:r>
          </w:p>
          <w:p w14:paraId="0DF0A12E" w14:textId="77777777" w:rsidR="00524F03" w:rsidRPr="234108E7" w:rsidRDefault="00524F03" w:rsidP="001D553A">
            <w:pPr>
              <w:widowControl w:val="0"/>
              <w:autoSpaceDE w:val="0"/>
              <w:autoSpaceDN w:val="0"/>
              <w:adjustRightInd w:val="0"/>
              <w:ind w:right="33"/>
              <w:jc w:val="both"/>
              <w:rPr>
                <w:rFonts w:ascii="Cambria" w:hAnsi="Cambria" w:cs="Segoe UI"/>
                <w:color w:val="000000" w:themeColor="text1"/>
                <w:sz w:val="22"/>
                <w:szCs w:val="22"/>
              </w:rPr>
            </w:pPr>
          </w:p>
        </w:tc>
      </w:tr>
      <w:tr w:rsidR="00937DC9" w:rsidRPr="006B3B3A" w14:paraId="7A94DAF3" w14:textId="77777777" w:rsidTr="313183B2">
        <w:tc>
          <w:tcPr>
            <w:tcW w:w="2592" w:type="dxa"/>
          </w:tcPr>
          <w:p w14:paraId="551C6EEA" w14:textId="26E1ECE1" w:rsidR="00937DC9" w:rsidRPr="006F0EC9" w:rsidRDefault="00937DC9" w:rsidP="006F0EC9">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 xml:space="preserve">“Grid </w:t>
            </w:r>
            <w:r w:rsidR="00647EA6">
              <w:rPr>
                <w:rFonts w:ascii="Cambria" w:hAnsi="Cambria"/>
                <w:b/>
                <w:bCs/>
                <w:color w:val="000000" w:themeColor="text1"/>
                <w:sz w:val="22"/>
                <w:szCs w:val="22"/>
              </w:rPr>
              <w:t>Available</w:t>
            </w:r>
            <w:r w:rsidR="00EF24BD">
              <w:rPr>
                <w:rFonts w:ascii="Cambria" w:hAnsi="Cambria"/>
                <w:b/>
                <w:bCs/>
                <w:color w:val="000000" w:themeColor="text1"/>
                <w:sz w:val="22"/>
                <w:szCs w:val="22"/>
              </w:rPr>
              <w:t xml:space="preserve"> </w:t>
            </w:r>
            <w:r w:rsidRPr="234108E7">
              <w:rPr>
                <w:rFonts w:ascii="Cambria" w:hAnsi="Cambria"/>
                <w:b/>
                <w:bCs/>
                <w:color w:val="000000" w:themeColor="text1"/>
                <w:sz w:val="22"/>
                <w:szCs w:val="22"/>
              </w:rPr>
              <w:t>Hours”</w:t>
            </w:r>
          </w:p>
          <w:p w14:paraId="3ED7F9A6" w14:textId="77777777" w:rsidR="00937DC9" w:rsidRPr="006F0EC9" w:rsidRDefault="00937DC9" w:rsidP="006F0EC9">
            <w:pPr>
              <w:widowControl w:val="0"/>
              <w:autoSpaceDE w:val="0"/>
              <w:autoSpaceDN w:val="0"/>
              <w:adjustRightInd w:val="0"/>
              <w:ind w:right="-84"/>
              <w:jc w:val="both"/>
              <w:rPr>
                <w:rFonts w:ascii="Cambria" w:hAnsi="Cambria"/>
                <w:b/>
                <w:bCs/>
                <w:color w:val="000000" w:themeColor="text1"/>
                <w:sz w:val="22"/>
                <w:szCs w:val="22"/>
              </w:rPr>
            </w:pPr>
          </w:p>
        </w:tc>
        <w:tc>
          <w:tcPr>
            <w:tcW w:w="5257" w:type="dxa"/>
          </w:tcPr>
          <w:p w14:paraId="7E912BB2" w14:textId="77777777" w:rsidR="00937DC9" w:rsidRDefault="00937DC9" w:rsidP="006F7AB9">
            <w:pPr>
              <w:widowControl w:val="0"/>
              <w:autoSpaceDE w:val="0"/>
              <w:autoSpaceDN w:val="0"/>
              <w:adjustRightInd w:val="0"/>
              <w:ind w:right="33"/>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means the hours between [INSERT].</w:t>
            </w:r>
          </w:p>
          <w:p w14:paraId="22463610" w14:textId="77777777" w:rsidR="00937DC9" w:rsidRPr="006B3B3A" w:rsidRDefault="00937DC9" w:rsidP="006F7AB9">
            <w:pPr>
              <w:widowControl w:val="0"/>
              <w:tabs>
                <w:tab w:val="left" w:pos="3899"/>
              </w:tabs>
              <w:autoSpaceDE w:val="0"/>
              <w:autoSpaceDN w:val="0"/>
              <w:adjustRightInd w:val="0"/>
              <w:ind w:right="33"/>
              <w:jc w:val="both"/>
              <w:rPr>
                <w:rFonts w:ascii="Cambria" w:hAnsi="Cambria" w:cs="Segoe UI"/>
                <w:color w:val="000000" w:themeColor="text1"/>
                <w:sz w:val="22"/>
                <w:szCs w:val="22"/>
              </w:rPr>
            </w:pPr>
          </w:p>
        </w:tc>
      </w:tr>
      <w:tr w:rsidR="00937DC9" w:rsidRPr="006B3B3A" w14:paraId="1BC3E0A8" w14:textId="77777777" w:rsidTr="313183B2">
        <w:tc>
          <w:tcPr>
            <w:tcW w:w="2592" w:type="dxa"/>
          </w:tcPr>
          <w:p w14:paraId="128E06BC"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“Gross Negligence” </w:t>
            </w:r>
          </w:p>
          <w:p w14:paraId="6DA519A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71D74209"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any act or failure to act (whether sole, joint or concurrent) which seriously and substantially deviates from a diligent course of action or which is in reckless disregard of or indifference to, foreseeable harmful consequences.</w:t>
            </w:r>
          </w:p>
          <w:p w14:paraId="6A0D5006"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4F7B3ADD" w14:textId="77777777" w:rsidTr="313183B2">
        <w:tc>
          <w:tcPr>
            <w:tcW w:w="2592" w:type="dxa"/>
          </w:tcPr>
          <w:p w14:paraId="448E44C7"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“Hour” </w:t>
            </w:r>
          </w:p>
          <w:p w14:paraId="20F16587"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67D0C0B6"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each period of sixty (60) minutes commencing at 00:00, and “</w:t>
            </w:r>
            <w:r w:rsidRPr="234108E7">
              <w:rPr>
                <w:rFonts w:ascii="Cambria" w:hAnsi="Cambria" w:cs="Segoe UI"/>
                <w:b/>
                <w:bCs/>
                <w:color w:val="000000" w:themeColor="text1"/>
                <w:sz w:val="22"/>
                <w:szCs w:val="22"/>
              </w:rPr>
              <w:t>Hourly</w:t>
            </w:r>
            <w:r w:rsidRPr="234108E7">
              <w:rPr>
                <w:rFonts w:ascii="Cambria" w:hAnsi="Cambria" w:cs="Segoe UI"/>
                <w:color w:val="000000" w:themeColor="text1"/>
                <w:sz w:val="22"/>
                <w:szCs w:val="22"/>
              </w:rPr>
              <w:t>” shall be construed accordingly.</w:t>
            </w:r>
          </w:p>
          <w:p w14:paraId="4E7DE9B2"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32EA6B1F" w14:textId="77777777" w:rsidTr="313183B2">
        <w:tc>
          <w:tcPr>
            <w:tcW w:w="2592" w:type="dxa"/>
          </w:tcPr>
          <w:p w14:paraId="458E0B06"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“Indemnified Party” </w:t>
            </w:r>
          </w:p>
          <w:p w14:paraId="7549BDBE"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290116B0"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the Party that receives the benefit of an indemnity pursuant to Clause 12.4, together with such Party’s directors, officers, and employees and such Party’s Affiliates, their directors, officers and employees.</w:t>
            </w:r>
          </w:p>
          <w:p w14:paraId="29D030BC"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56CB2B07" w14:textId="77777777" w:rsidTr="313183B2">
        <w:tc>
          <w:tcPr>
            <w:tcW w:w="2592" w:type="dxa"/>
          </w:tcPr>
          <w:p w14:paraId="661C6165" w14:textId="77777777" w:rsidR="00937DC9" w:rsidRPr="234108E7" w:rsidRDefault="00937DC9" w:rsidP="006F0EC9">
            <w:pPr>
              <w:widowControl w:val="0"/>
              <w:autoSpaceDE w:val="0"/>
              <w:autoSpaceDN w:val="0"/>
              <w:adjustRightInd w:val="0"/>
              <w:ind w:right="-84"/>
              <w:jc w:val="both"/>
              <w:rPr>
                <w:rFonts w:ascii="Cambria" w:hAnsi="Cambria"/>
                <w:b/>
                <w:bCs/>
                <w:color w:val="000000" w:themeColor="text1"/>
                <w:sz w:val="22"/>
                <w:szCs w:val="22"/>
              </w:rPr>
            </w:pPr>
            <w:r>
              <w:rPr>
                <w:rFonts w:ascii="Cambria" w:hAnsi="Cambria"/>
                <w:b/>
                <w:bCs/>
                <w:color w:val="000000" w:themeColor="text1"/>
                <w:sz w:val="22"/>
                <w:szCs w:val="22"/>
              </w:rPr>
              <w:t>“Independent Collections Account”</w:t>
            </w:r>
          </w:p>
        </w:tc>
        <w:tc>
          <w:tcPr>
            <w:tcW w:w="5257" w:type="dxa"/>
          </w:tcPr>
          <w:p w14:paraId="69D1576D" w14:textId="457477E6" w:rsidR="00937DC9" w:rsidRDefault="00DA38A5" w:rsidP="003F4116">
            <w:pPr>
              <w:widowControl w:val="0"/>
              <w:autoSpaceDE w:val="0"/>
              <w:autoSpaceDN w:val="0"/>
              <w:adjustRightInd w:val="0"/>
              <w:ind w:right="33"/>
              <w:jc w:val="both"/>
              <w:rPr>
                <w:rFonts w:ascii="Cambria" w:hAnsi="Cambria" w:cs="Segoe UI"/>
                <w:color w:val="000000" w:themeColor="text1"/>
                <w:sz w:val="22"/>
                <w:szCs w:val="22"/>
              </w:rPr>
            </w:pPr>
            <w:r w:rsidRPr="00DA38A5">
              <w:rPr>
                <w:rFonts w:ascii="Cambria" w:hAnsi="Cambria" w:cs="Segoe UI"/>
                <w:color w:val="000000" w:themeColor="text1"/>
                <w:sz w:val="22"/>
                <w:szCs w:val="22"/>
              </w:rPr>
              <w:t xml:space="preserve">means an account opened or to be opened for the purpose of receiving payments from </w:t>
            </w:r>
            <w:r w:rsidRPr="1C78263C">
              <w:rPr>
                <w:rFonts w:ascii="Cambria" w:hAnsi="Cambria" w:cs="Segoe UI"/>
                <w:color w:val="000000" w:themeColor="text1"/>
                <w:sz w:val="22"/>
                <w:szCs w:val="22"/>
              </w:rPr>
              <w:t>t</w:t>
            </w:r>
            <w:r w:rsidR="63873359" w:rsidRPr="1C78263C">
              <w:rPr>
                <w:rFonts w:ascii="Cambria" w:hAnsi="Cambria" w:cs="Segoe UI"/>
                <w:color w:val="000000" w:themeColor="text1"/>
                <w:sz w:val="22"/>
                <w:szCs w:val="22"/>
              </w:rPr>
              <w:t>he</w:t>
            </w:r>
            <w:r w:rsidR="00394095">
              <w:rPr>
                <w:rFonts w:ascii="Cambria" w:hAnsi="Cambria" w:cs="Segoe UI"/>
                <w:color w:val="000000" w:themeColor="text1"/>
                <w:sz w:val="22"/>
                <w:szCs w:val="22"/>
              </w:rPr>
              <w:t xml:space="preserve"> </w:t>
            </w:r>
            <w:r w:rsidRPr="00DA38A5">
              <w:rPr>
                <w:rFonts w:ascii="Cambria" w:hAnsi="Cambria" w:cs="Segoe UI"/>
                <w:color w:val="000000" w:themeColor="text1"/>
                <w:sz w:val="22"/>
                <w:szCs w:val="22"/>
              </w:rPr>
              <w:t xml:space="preserve">Customers </w:t>
            </w:r>
            <w:r w:rsidR="6ECD9D8A" w:rsidRPr="1C78263C">
              <w:rPr>
                <w:rFonts w:ascii="Cambria" w:hAnsi="Cambria" w:cs="Segoe UI"/>
                <w:color w:val="000000" w:themeColor="text1"/>
                <w:sz w:val="22"/>
                <w:szCs w:val="22"/>
              </w:rPr>
              <w:t>on the RE feeder</w:t>
            </w:r>
            <w:r w:rsidRPr="1C78263C">
              <w:rPr>
                <w:rFonts w:ascii="Cambria" w:hAnsi="Cambria" w:cs="Segoe UI"/>
                <w:color w:val="000000" w:themeColor="text1"/>
                <w:sz w:val="22"/>
                <w:szCs w:val="22"/>
              </w:rPr>
              <w:t xml:space="preserve"> </w:t>
            </w:r>
            <w:r w:rsidRPr="00DA38A5">
              <w:rPr>
                <w:rFonts w:ascii="Cambria" w:hAnsi="Cambria" w:cs="Segoe UI"/>
                <w:color w:val="000000" w:themeColor="text1"/>
                <w:sz w:val="22"/>
                <w:szCs w:val="22"/>
              </w:rPr>
              <w:t xml:space="preserve">to ringfence the funds collected from the </w:t>
            </w:r>
            <w:r w:rsidR="00FF49D2">
              <w:rPr>
                <w:rFonts w:ascii="Cambria" w:hAnsi="Cambria" w:cs="Segoe UI"/>
                <w:color w:val="000000" w:themeColor="text1"/>
                <w:sz w:val="22"/>
                <w:szCs w:val="22"/>
              </w:rPr>
              <w:t>REG</w:t>
            </w:r>
            <w:r>
              <w:rPr>
                <w:rFonts w:ascii="Cambria" w:hAnsi="Cambria" w:cs="Segoe UI"/>
                <w:color w:val="000000" w:themeColor="text1"/>
                <w:sz w:val="22"/>
                <w:szCs w:val="22"/>
              </w:rPr>
              <w:t xml:space="preserve"> </w:t>
            </w:r>
            <w:r w:rsidRPr="00DA38A5">
              <w:rPr>
                <w:rFonts w:ascii="Cambria" w:hAnsi="Cambria" w:cs="Segoe UI"/>
                <w:color w:val="000000" w:themeColor="text1"/>
                <w:sz w:val="22"/>
                <w:szCs w:val="22"/>
              </w:rPr>
              <w:t>Customers</w:t>
            </w:r>
            <w:r w:rsidR="000137A8">
              <w:rPr>
                <w:rFonts w:ascii="Cambria" w:hAnsi="Cambria" w:cs="Segoe UI"/>
                <w:color w:val="000000" w:themeColor="text1"/>
                <w:sz w:val="22"/>
                <w:szCs w:val="22"/>
              </w:rPr>
              <w:t>.</w:t>
            </w:r>
          </w:p>
          <w:p w14:paraId="1F13D47B" w14:textId="77777777" w:rsidR="00937DC9" w:rsidRPr="234108E7" w:rsidRDefault="00937DC9" w:rsidP="00867351">
            <w:pPr>
              <w:widowControl w:val="0"/>
              <w:autoSpaceDE w:val="0"/>
              <w:autoSpaceDN w:val="0"/>
              <w:adjustRightInd w:val="0"/>
              <w:ind w:right="33"/>
              <w:jc w:val="both"/>
              <w:rPr>
                <w:rFonts w:ascii="Cambria" w:hAnsi="Cambria" w:cs="Segoe UI"/>
                <w:color w:val="000000" w:themeColor="text1"/>
                <w:sz w:val="22"/>
                <w:szCs w:val="22"/>
              </w:rPr>
            </w:pPr>
          </w:p>
        </w:tc>
      </w:tr>
      <w:tr w:rsidR="00937DC9" w:rsidRPr="006B3B3A" w14:paraId="18FFA428" w14:textId="77777777" w:rsidTr="313183B2">
        <w:tc>
          <w:tcPr>
            <w:tcW w:w="2592" w:type="dxa"/>
          </w:tcPr>
          <w:p w14:paraId="4B3E9C29" w14:textId="77777777" w:rsidR="00937DC9" w:rsidRPr="004E5418" w:rsidRDefault="00937DC9" w:rsidP="00EC78B5">
            <w:pPr>
              <w:widowControl w:val="0"/>
              <w:autoSpaceDE w:val="0"/>
              <w:autoSpaceDN w:val="0"/>
              <w:adjustRightInd w:val="0"/>
              <w:ind w:right="-84"/>
              <w:jc w:val="both"/>
              <w:rPr>
                <w:rFonts w:ascii="Cambria" w:hAnsi="Cambria"/>
                <w:b/>
                <w:bCs/>
                <w:color w:val="000000" w:themeColor="text1"/>
                <w:sz w:val="22"/>
                <w:szCs w:val="22"/>
              </w:rPr>
            </w:pPr>
            <w:r w:rsidRPr="004E5418">
              <w:rPr>
                <w:rFonts w:ascii="Cambria" w:hAnsi="Cambria"/>
                <w:b/>
                <w:bCs/>
                <w:color w:val="000000" w:themeColor="text1"/>
                <w:sz w:val="22"/>
                <w:szCs w:val="22"/>
              </w:rPr>
              <w:t>“Independent Engineer”</w:t>
            </w:r>
          </w:p>
        </w:tc>
        <w:tc>
          <w:tcPr>
            <w:tcW w:w="5257" w:type="dxa"/>
          </w:tcPr>
          <w:p w14:paraId="3BF9AAF5" w14:textId="77777777" w:rsidR="00937DC9" w:rsidRPr="004E5418" w:rsidRDefault="00937DC9" w:rsidP="00D008D4">
            <w:pPr>
              <w:widowControl w:val="0"/>
              <w:autoSpaceDE w:val="0"/>
              <w:autoSpaceDN w:val="0"/>
              <w:adjustRightInd w:val="0"/>
              <w:ind w:right="33"/>
              <w:jc w:val="both"/>
              <w:rPr>
                <w:rFonts w:ascii="Cambria" w:hAnsi="Cambria"/>
                <w:sz w:val="22"/>
                <w:szCs w:val="22"/>
              </w:rPr>
            </w:pPr>
            <w:r w:rsidRPr="004E5418">
              <w:rPr>
                <w:rFonts w:ascii="Cambria" w:hAnsi="Cambria"/>
                <w:sz w:val="22"/>
                <w:szCs w:val="22"/>
              </w:rPr>
              <w:t>means a</w:t>
            </w:r>
            <w:r>
              <w:rPr>
                <w:rFonts w:ascii="Cambria" w:hAnsi="Cambria"/>
                <w:sz w:val="22"/>
                <w:szCs w:val="22"/>
              </w:rPr>
              <w:t xml:space="preserve"> licensed</w:t>
            </w:r>
            <w:r w:rsidRPr="004E5418">
              <w:rPr>
                <w:rFonts w:ascii="Cambria" w:hAnsi="Cambria"/>
                <w:sz w:val="22"/>
                <w:szCs w:val="22"/>
              </w:rPr>
              <w:t xml:space="preserve"> electrical engineer</w:t>
            </w:r>
            <w:r>
              <w:rPr>
                <w:rFonts w:ascii="Cambria" w:hAnsi="Cambria"/>
                <w:sz w:val="22"/>
                <w:szCs w:val="22"/>
              </w:rPr>
              <w:t xml:space="preserve"> registered with </w:t>
            </w:r>
            <w:r w:rsidRPr="00234FF3">
              <w:rPr>
                <w:rFonts w:ascii="Cambria" w:hAnsi="Cambria"/>
                <w:sz w:val="22"/>
                <w:szCs w:val="22"/>
              </w:rPr>
              <w:t>Nigerian Society of Engineers</w:t>
            </w:r>
            <w:r w:rsidRPr="004E5418">
              <w:rPr>
                <w:rFonts w:ascii="Cambria" w:hAnsi="Cambria"/>
                <w:sz w:val="22"/>
                <w:szCs w:val="22"/>
              </w:rPr>
              <w:t xml:space="preserve"> with at least 10 years of experience in utility-scale power plant operations appointed by the Embedded Generator with consent of the DisCo.</w:t>
            </w:r>
            <w:r>
              <w:rPr>
                <w:rFonts w:ascii="Cambria" w:hAnsi="Cambria"/>
                <w:sz w:val="22"/>
                <w:szCs w:val="22"/>
              </w:rPr>
              <w:t xml:space="preserve">  </w:t>
            </w:r>
          </w:p>
          <w:p w14:paraId="74205F94" w14:textId="77777777" w:rsidR="00937DC9" w:rsidRPr="004E5418" w:rsidRDefault="00937DC9" w:rsidP="00D008D4">
            <w:pPr>
              <w:widowControl w:val="0"/>
              <w:autoSpaceDE w:val="0"/>
              <w:autoSpaceDN w:val="0"/>
              <w:adjustRightInd w:val="0"/>
              <w:ind w:right="33"/>
              <w:jc w:val="both"/>
              <w:rPr>
                <w:rFonts w:ascii="Cambria" w:hAnsi="Cambria" w:cs="Segoe UI"/>
                <w:color w:val="000000" w:themeColor="text1"/>
                <w:sz w:val="22"/>
                <w:szCs w:val="22"/>
              </w:rPr>
            </w:pPr>
          </w:p>
        </w:tc>
      </w:tr>
      <w:tr w:rsidR="00937DC9" w:rsidRPr="006B3B3A" w14:paraId="2C4D1978" w14:textId="77777777" w:rsidTr="313183B2">
        <w:tc>
          <w:tcPr>
            <w:tcW w:w="2592" w:type="dxa"/>
          </w:tcPr>
          <w:p w14:paraId="224961E2"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“Initial Conditions</w:t>
            </w:r>
          </w:p>
          <w:p w14:paraId="743CDC49"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Precedent”</w:t>
            </w:r>
          </w:p>
        </w:tc>
        <w:tc>
          <w:tcPr>
            <w:tcW w:w="5257" w:type="dxa"/>
          </w:tcPr>
          <w:p w14:paraId="5DDBDDC5" w14:textId="77777777" w:rsidR="00937DC9" w:rsidRDefault="00937DC9" w:rsidP="006F7AB9">
            <w:pPr>
              <w:widowControl w:val="0"/>
              <w:autoSpaceDE w:val="0"/>
              <w:autoSpaceDN w:val="0"/>
              <w:adjustRightInd w:val="0"/>
              <w:ind w:right="33"/>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means the</w:t>
            </w:r>
            <w:r>
              <w:t xml:space="preserve"> </w:t>
            </w:r>
            <w:r w:rsidRPr="234108E7">
              <w:rPr>
                <w:rFonts w:ascii="Cambria" w:hAnsi="Cambria" w:cs="Segoe UI"/>
                <w:color w:val="000000" w:themeColor="text1"/>
                <w:sz w:val="22"/>
                <w:szCs w:val="22"/>
              </w:rPr>
              <w:t>Conditions Precedent as set out in Clauses 4.1 and 4.3 of this Agreement that must have been fulfilled on or before the Initial CP Satisfaction Date and before the commencement of the Initial Period.</w:t>
            </w:r>
          </w:p>
          <w:p w14:paraId="56D7B524"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798694A8" w14:textId="77777777" w:rsidTr="313183B2">
        <w:tc>
          <w:tcPr>
            <w:tcW w:w="2592" w:type="dxa"/>
          </w:tcPr>
          <w:p w14:paraId="24D6DFF2"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“Initial CP</w:t>
            </w:r>
          </w:p>
          <w:p w14:paraId="625A081A"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Satisfaction Date”</w:t>
            </w:r>
          </w:p>
          <w:p w14:paraId="32F5A856"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1547AB62"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means the [date] the Initial Conditions Precedent are satisfied or otherwise waived by the Parties.</w:t>
            </w:r>
          </w:p>
        </w:tc>
      </w:tr>
      <w:tr w:rsidR="00937DC9" w:rsidRPr="006B3B3A" w14:paraId="6A580451" w14:textId="77777777" w:rsidTr="313183B2">
        <w:tc>
          <w:tcPr>
            <w:tcW w:w="2592" w:type="dxa"/>
          </w:tcPr>
          <w:p w14:paraId="3B01EADE"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“Initial Period”</w:t>
            </w:r>
          </w:p>
        </w:tc>
        <w:tc>
          <w:tcPr>
            <w:tcW w:w="5257" w:type="dxa"/>
          </w:tcPr>
          <w:p w14:paraId="539C079C" w14:textId="77777777" w:rsidR="00937DC9" w:rsidRDefault="00937DC9" w:rsidP="006F7AB9">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olor w:val="000000" w:themeColor="text1"/>
                <w:sz w:val="22"/>
                <w:szCs w:val="22"/>
              </w:rPr>
              <w:t>shall have the meaning given to it in Clause 3.2 of this Agreement.</w:t>
            </w:r>
          </w:p>
          <w:p w14:paraId="23DCD805" w14:textId="77777777" w:rsidR="00937DC9" w:rsidRPr="00160E34" w:rsidRDefault="00937DC9" w:rsidP="006F7AB9">
            <w:pPr>
              <w:widowControl w:val="0"/>
              <w:autoSpaceDE w:val="0"/>
              <w:autoSpaceDN w:val="0"/>
              <w:adjustRightInd w:val="0"/>
              <w:ind w:right="33" w:firstLine="459"/>
              <w:jc w:val="both"/>
              <w:rPr>
                <w:rFonts w:ascii="Cambria" w:hAnsi="Cambria" w:cs="Segoe UI"/>
                <w:color w:val="000000" w:themeColor="text1"/>
                <w:sz w:val="22"/>
                <w:szCs w:val="22"/>
                <w:lang w:val="en-US"/>
              </w:rPr>
            </w:pPr>
          </w:p>
        </w:tc>
      </w:tr>
      <w:tr w:rsidR="00937DC9" w:rsidRPr="006B3B3A" w14:paraId="0E7F912D" w14:textId="77777777" w:rsidTr="313183B2">
        <w:tc>
          <w:tcPr>
            <w:tcW w:w="2592" w:type="dxa"/>
          </w:tcPr>
          <w:p w14:paraId="4DAA82B9"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“kV”</w:t>
            </w:r>
          </w:p>
        </w:tc>
        <w:tc>
          <w:tcPr>
            <w:tcW w:w="5257" w:type="dxa"/>
          </w:tcPr>
          <w:p w14:paraId="2165D13F"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olor w:val="000000" w:themeColor="text1"/>
                <w:sz w:val="22"/>
                <w:szCs w:val="22"/>
              </w:rPr>
              <w:t>means kilovolts, a unit of one thousand volts.</w:t>
            </w:r>
          </w:p>
          <w:p w14:paraId="5A190FCA"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2923D712" w14:textId="77777777" w:rsidTr="313183B2">
        <w:tc>
          <w:tcPr>
            <w:tcW w:w="2592" w:type="dxa"/>
          </w:tcPr>
          <w:p w14:paraId="4EF12830"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“kW”</w:t>
            </w:r>
          </w:p>
        </w:tc>
        <w:tc>
          <w:tcPr>
            <w:tcW w:w="5257" w:type="dxa"/>
          </w:tcPr>
          <w:p w14:paraId="149FA629" w14:textId="5FFFE3AD"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kilowatt, a unit of electrical capacity</w:t>
            </w:r>
            <w:r w:rsidR="00647EA6">
              <w:rPr>
                <w:rFonts w:ascii="Cambria" w:hAnsi="Cambria" w:cs="Segoe UI"/>
                <w:color w:val="000000" w:themeColor="text1"/>
                <w:sz w:val="22"/>
                <w:szCs w:val="22"/>
              </w:rPr>
              <w:t xml:space="preserve"> </w:t>
            </w:r>
            <w:r w:rsidR="00647EA6" w:rsidRPr="00647EA6">
              <w:rPr>
                <w:rFonts w:ascii="Cambria" w:hAnsi="Cambria" w:cs="Segoe UI"/>
                <w:color w:val="000000" w:themeColor="text1"/>
                <w:sz w:val="22"/>
                <w:szCs w:val="22"/>
              </w:rPr>
              <w:t>equivalent to 1000 watts</w:t>
            </w:r>
            <w:r w:rsidRPr="234108E7">
              <w:rPr>
                <w:rFonts w:ascii="Cambria" w:hAnsi="Cambria" w:cs="Segoe UI"/>
                <w:color w:val="000000" w:themeColor="text1"/>
                <w:sz w:val="22"/>
                <w:szCs w:val="22"/>
              </w:rPr>
              <w:t>.</w:t>
            </w:r>
          </w:p>
          <w:p w14:paraId="4BB63BE0"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1762411B" w14:textId="77777777" w:rsidTr="313183B2">
        <w:tc>
          <w:tcPr>
            <w:tcW w:w="2592" w:type="dxa"/>
          </w:tcPr>
          <w:p w14:paraId="5EFE8715"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“kWh” </w:t>
            </w:r>
          </w:p>
        </w:tc>
        <w:tc>
          <w:tcPr>
            <w:tcW w:w="5257" w:type="dxa"/>
          </w:tcPr>
          <w:p w14:paraId="65911DA6" w14:textId="4415793B" w:rsidR="00937DC9" w:rsidRPr="00CF5331"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kilowatt-hour, a unit of electrical energy</w:t>
            </w:r>
            <w:r w:rsidR="00CF5331">
              <w:rPr>
                <w:rFonts w:ascii="Cambria" w:hAnsi="Cambria" w:cs="Segoe UI"/>
                <w:color w:val="000000" w:themeColor="text1"/>
                <w:sz w:val="22"/>
                <w:szCs w:val="22"/>
              </w:rPr>
              <w:t xml:space="preserve"> </w:t>
            </w:r>
            <w:r w:rsidR="00CF5331" w:rsidRPr="00CF5331">
              <w:rPr>
                <w:rFonts w:ascii="Cambria" w:hAnsi="Cambria" w:cs="Segoe UI"/>
                <w:color w:val="000000" w:themeColor="text1"/>
                <w:sz w:val="22"/>
                <w:szCs w:val="22"/>
              </w:rPr>
              <w:t>equivalent to the consumption or generation of one kilowatt of power for one hour</w:t>
            </w:r>
            <w:r w:rsidRPr="00CF5331">
              <w:rPr>
                <w:rFonts w:ascii="Cambria" w:hAnsi="Cambria" w:cs="Segoe UI"/>
                <w:color w:val="000000" w:themeColor="text1"/>
                <w:sz w:val="22"/>
                <w:szCs w:val="22"/>
              </w:rPr>
              <w:t>.</w:t>
            </w:r>
          </w:p>
          <w:p w14:paraId="0B2B4E29"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53893561" w14:textId="77777777" w:rsidTr="313183B2">
        <w:tc>
          <w:tcPr>
            <w:tcW w:w="2592" w:type="dxa"/>
          </w:tcPr>
          <w:p w14:paraId="52CB8121" w14:textId="1DE7D7FB"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“Lapse of</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Authorisation” </w:t>
            </w:r>
          </w:p>
        </w:tc>
        <w:tc>
          <w:tcPr>
            <w:tcW w:w="5257" w:type="dxa"/>
          </w:tcPr>
          <w:p w14:paraId="6425AE25" w14:textId="77777777"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any Authorisation:</w:t>
            </w:r>
          </w:p>
          <w:p w14:paraId="1496B582"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p>
          <w:p w14:paraId="74BDFD90" w14:textId="77777777" w:rsidR="00937DC9" w:rsidRPr="00F3109E" w:rsidRDefault="00937DC9" w:rsidP="001D553A">
            <w:pPr>
              <w:pStyle w:val="ListParagraph"/>
              <w:widowControl w:val="0"/>
              <w:numPr>
                <w:ilvl w:val="0"/>
                <w:numId w:val="64"/>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is revoked by the Relevant Authority which issued it;</w:t>
            </w:r>
          </w:p>
          <w:p w14:paraId="37B56623" w14:textId="77777777" w:rsidR="00937DC9" w:rsidRPr="00F3109E" w:rsidRDefault="00937DC9" w:rsidP="00F3109E">
            <w:pPr>
              <w:pStyle w:val="ListParagraph"/>
              <w:widowControl w:val="0"/>
              <w:autoSpaceDE w:val="0"/>
              <w:autoSpaceDN w:val="0"/>
              <w:adjustRightInd w:val="0"/>
              <w:ind w:left="432" w:right="33"/>
              <w:jc w:val="both"/>
              <w:rPr>
                <w:rFonts w:ascii="Cambria" w:hAnsi="Cambria"/>
                <w:color w:val="000000" w:themeColor="text1"/>
                <w:sz w:val="22"/>
                <w:szCs w:val="22"/>
              </w:rPr>
            </w:pPr>
          </w:p>
          <w:p w14:paraId="451C2B0D" w14:textId="053B6906" w:rsidR="00937DC9" w:rsidRPr="00F3109E" w:rsidRDefault="00937DC9" w:rsidP="001D553A">
            <w:pPr>
              <w:pStyle w:val="ListParagraph"/>
              <w:widowControl w:val="0"/>
              <w:numPr>
                <w:ilvl w:val="0"/>
                <w:numId w:val="64"/>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is not issued, renewed or, having lapsed, is not reissued, within one hundred eighty (180) Days (or such longer period allowed by Applicable Law) of application by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for that Authorisation to be issued, renewed or reissued, as the case may be, and as a result, the </w:t>
            </w:r>
            <w:r>
              <w:rPr>
                <w:rFonts w:ascii="Cambria" w:hAnsi="Cambria"/>
                <w:color w:val="000000" w:themeColor="text1"/>
                <w:sz w:val="22"/>
                <w:szCs w:val="22"/>
              </w:rPr>
              <w:t>Embedded Generator</w:t>
            </w:r>
            <w:r w:rsidRPr="234108E7">
              <w:rPr>
                <w:rFonts w:ascii="Cambria" w:hAnsi="Cambria"/>
                <w:color w:val="000000" w:themeColor="text1"/>
                <w:sz w:val="22"/>
                <w:szCs w:val="22"/>
              </w:rPr>
              <w:t>’s ability to perform its obligations under this Agreement, any Project Documents is materially and adversely affected; or</w:t>
            </w:r>
          </w:p>
          <w:p w14:paraId="64AC5F7F" w14:textId="77777777" w:rsidR="00937DC9" w:rsidRPr="00F3109E" w:rsidRDefault="00937DC9" w:rsidP="00F3109E">
            <w:pPr>
              <w:pStyle w:val="ListParagraph"/>
              <w:widowControl w:val="0"/>
              <w:autoSpaceDE w:val="0"/>
              <w:autoSpaceDN w:val="0"/>
              <w:adjustRightInd w:val="0"/>
              <w:ind w:left="432" w:right="33"/>
              <w:jc w:val="both"/>
              <w:rPr>
                <w:rFonts w:ascii="Cambria" w:hAnsi="Cambria"/>
                <w:color w:val="000000" w:themeColor="text1"/>
                <w:sz w:val="22"/>
                <w:szCs w:val="22"/>
              </w:rPr>
            </w:pPr>
          </w:p>
          <w:p w14:paraId="43D879CE" w14:textId="0BCCD9A4" w:rsidR="00937DC9" w:rsidRPr="00F3109E" w:rsidRDefault="00937DC9" w:rsidP="001D553A">
            <w:pPr>
              <w:pStyle w:val="ListParagraph"/>
              <w:widowControl w:val="0"/>
              <w:numPr>
                <w:ilvl w:val="0"/>
                <w:numId w:val="64"/>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is made subject, subsequent to its grant, upon renewal or otherwise, to any terms or conditions that materially and adversely affect the </w:t>
            </w:r>
            <w:r>
              <w:rPr>
                <w:rFonts w:ascii="Cambria" w:hAnsi="Cambria"/>
                <w:color w:val="000000" w:themeColor="text1"/>
                <w:sz w:val="22"/>
                <w:szCs w:val="22"/>
              </w:rPr>
              <w:t>Embedded Generator</w:t>
            </w:r>
            <w:r w:rsidRPr="234108E7">
              <w:rPr>
                <w:rFonts w:ascii="Cambria" w:hAnsi="Cambria"/>
                <w:color w:val="000000" w:themeColor="text1"/>
                <w:sz w:val="22"/>
                <w:szCs w:val="22"/>
              </w:rPr>
              <w:t>’s ability to perform its obligations under an Authorisation, this Agreement, any Project Document; or</w:t>
            </w:r>
          </w:p>
          <w:p w14:paraId="62C5B88A" w14:textId="77777777" w:rsidR="00937DC9" w:rsidRPr="00B600FC" w:rsidRDefault="00937DC9" w:rsidP="006F7AB9">
            <w:pPr>
              <w:rPr>
                <w:rFonts w:ascii="Cambria" w:hAnsi="Cambria" w:cs="Segoe UI"/>
                <w:color w:val="000000" w:themeColor="text1"/>
                <w:sz w:val="22"/>
                <w:szCs w:val="22"/>
              </w:rPr>
            </w:pPr>
          </w:p>
          <w:p w14:paraId="564564C4" w14:textId="421818CD" w:rsidR="00937DC9" w:rsidRDefault="00937DC9" w:rsidP="006F7AB9">
            <w:pPr>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in each instance despite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’s compliance with the applicable procedural and substantive requirements in respect of the relevant Authorisation as applied in a non-discriminatory manner.</w:t>
            </w:r>
          </w:p>
          <w:p w14:paraId="3F379CDA" w14:textId="77777777" w:rsidR="00937DC9" w:rsidRPr="006B3B3A" w:rsidRDefault="00937DC9" w:rsidP="006F7AB9">
            <w:pPr>
              <w:jc w:val="both"/>
              <w:rPr>
                <w:rFonts w:ascii="Cambria" w:hAnsi="Cambria" w:cs="Segoe UI"/>
                <w:color w:val="000000" w:themeColor="text1"/>
                <w:sz w:val="22"/>
                <w:szCs w:val="22"/>
              </w:rPr>
            </w:pPr>
          </w:p>
        </w:tc>
      </w:tr>
      <w:tr w:rsidR="00937DC9" w:rsidRPr="006B3B3A" w14:paraId="0420C19A" w14:textId="77777777" w:rsidTr="313183B2">
        <w:tc>
          <w:tcPr>
            <w:tcW w:w="2592" w:type="dxa"/>
          </w:tcPr>
          <w:p w14:paraId="51D1B071"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“Main Meters” </w:t>
            </w:r>
          </w:p>
        </w:tc>
        <w:tc>
          <w:tcPr>
            <w:tcW w:w="5257" w:type="dxa"/>
          </w:tcPr>
          <w:p w14:paraId="746AAF99"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has the meaning given to that term in Clause 9.2.</w:t>
            </w:r>
          </w:p>
          <w:p w14:paraId="3BDF6489"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6E23D1F7" w14:textId="77777777" w:rsidTr="313183B2">
        <w:tc>
          <w:tcPr>
            <w:tcW w:w="2592" w:type="dxa"/>
          </w:tcPr>
          <w:p w14:paraId="77AFDEA6"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Pr>
                <w:rFonts w:ascii="Cambria" w:hAnsi="Cambria"/>
                <w:b/>
                <w:bCs/>
                <w:color w:val="000000" w:themeColor="text1"/>
                <w:sz w:val="22"/>
                <w:szCs w:val="22"/>
              </w:rPr>
              <w:t>“Maintenance Reserve Account”</w:t>
            </w:r>
          </w:p>
        </w:tc>
        <w:tc>
          <w:tcPr>
            <w:tcW w:w="5257" w:type="dxa"/>
          </w:tcPr>
          <w:p w14:paraId="30FD7EDE" w14:textId="52551F1C"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r>
              <w:rPr>
                <w:rFonts w:ascii="Cambria" w:hAnsi="Cambria" w:cs="Segoe UI"/>
                <w:color w:val="000000" w:themeColor="text1"/>
                <w:sz w:val="22"/>
                <w:szCs w:val="22"/>
              </w:rPr>
              <w:t xml:space="preserve">means the bank account </w:t>
            </w:r>
            <w:r w:rsidRPr="008C1DDE">
              <w:rPr>
                <w:rFonts w:ascii="Cambria" w:hAnsi="Cambria" w:cs="Segoe UI"/>
                <w:color w:val="000000" w:themeColor="text1"/>
                <w:sz w:val="22"/>
                <w:szCs w:val="22"/>
              </w:rPr>
              <w:t xml:space="preserve">dedicated to holding the portion of tariff charged to </w:t>
            </w:r>
            <w:r w:rsidR="008C1DDE" w:rsidRPr="008C1DDE">
              <w:rPr>
                <w:rFonts w:ascii="Cambria" w:hAnsi="Cambria" w:cs="Segoe UI"/>
                <w:color w:val="000000" w:themeColor="text1"/>
                <w:sz w:val="22"/>
                <w:szCs w:val="22"/>
              </w:rPr>
              <w:t>Premium</w:t>
            </w:r>
            <w:r w:rsidRPr="008C1DDE">
              <w:rPr>
                <w:rFonts w:ascii="Cambria" w:hAnsi="Cambria" w:cs="Segoe UI"/>
                <w:color w:val="000000" w:themeColor="text1"/>
                <w:sz w:val="22"/>
                <w:szCs w:val="22"/>
              </w:rPr>
              <w:t xml:space="preserve"> Customers</w:t>
            </w:r>
            <w:r>
              <w:rPr>
                <w:rFonts w:ascii="Cambria" w:hAnsi="Cambria" w:cs="Segoe UI"/>
                <w:color w:val="000000" w:themeColor="text1"/>
                <w:sz w:val="22"/>
                <w:szCs w:val="22"/>
              </w:rPr>
              <w:t xml:space="preserve"> to be used for the operations and maintenance of the Dedicated Network;</w:t>
            </w:r>
          </w:p>
          <w:p w14:paraId="07F8C82B" w14:textId="77777777" w:rsidR="00937DC9" w:rsidRPr="001D553A" w:rsidRDefault="00937DC9" w:rsidP="001D553A">
            <w:pPr>
              <w:widowControl w:val="0"/>
              <w:autoSpaceDE w:val="0"/>
              <w:autoSpaceDN w:val="0"/>
              <w:adjustRightInd w:val="0"/>
              <w:ind w:right="33"/>
              <w:jc w:val="both"/>
              <w:rPr>
                <w:rFonts w:ascii="Cambria" w:hAnsi="Cambria"/>
                <w:color w:val="000000" w:themeColor="text1"/>
                <w:sz w:val="22"/>
              </w:rPr>
            </w:pPr>
          </w:p>
        </w:tc>
      </w:tr>
      <w:tr w:rsidR="00937DC9" w:rsidRPr="006B3B3A" w14:paraId="7531977D" w14:textId="77777777" w:rsidTr="313183B2">
        <w:tc>
          <w:tcPr>
            <w:tcW w:w="2592" w:type="dxa"/>
          </w:tcPr>
          <w:p w14:paraId="5E1F3207"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“Metering Point” </w:t>
            </w:r>
          </w:p>
        </w:tc>
        <w:tc>
          <w:tcPr>
            <w:tcW w:w="5257" w:type="dxa"/>
          </w:tcPr>
          <w:p w14:paraId="6DCF317F"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the location of the Main Meter.</w:t>
            </w:r>
          </w:p>
          <w:p w14:paraId="40AAD81D"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1BA5DA05" w14:textId="77777777" w:rsidTr="313183B2">
        <w:tc>
          <w:tcPr>
            <w:tcW w:w="2592" w:type="dxa"/>
          </w:tcPr>
          <w:p w14:paraId="0A8D972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“Metering System”</w:t>
            </w:r>
          </w:p>
        </w:tc>
        <w:tc>
          <w:tcPr>
            <w:tcW w:w="5257" w:type="dxa"/>
          </w:tcPr>
          <w:p w14:paraId="74EBF5F3"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all forms of meters and metering devices, consisting of the Main Meter and Back Up Meter and the associated current transformers (CTs) and voltage transformers (VTs) and metering protection equipment and low voltage LV electrical circuitry and associated ancillary equipment used for reading and measurement of Net Electrical Output, reactive power, and reactive power demand; “</w:t>
            </w:r>
            <w:r w:rsidRPr="234108E7">
              <w:rPr>
                <w:rFonts w:ascii="Cambria" w:hAnsi="Cambria" w:cs="Segoe UI"/>
                <w:b/>
                <w:bCs/>
                <w:color w:val="000000" w:themeColor="text1"/>
                <w:sz w:val="22"/>
                <w:szCs w:val="22"/>
              </w:rPr>
              <w:t xml:space="preserve">Meters” </w:t>
            </w:r>
            <w:r w:rsidRPr="234108E7">
              <w:rPr>
                <w:rFonts w:ascii="Cambria" w:hAnsi="Cambria" w:cs="Segoe UI"/>
                <w:color w:val="000000" w:themeColor="text1"/>
                <w:sz w:val="22"/>
                <w:szCs w:val="22"/>
              </w:rPr>
              <w:t xml:space="preserve">shall be construed accordingly.  </w:t>
            </w:r>
          </w:p>
          <w:p w14:paraId="1B475C1F"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33038F" w:rsidRPr="006B3B3A" w14:paraId="439CA1E3" w14:textId="77777777" w:rsidTr="313183B2">
        <w:trPr>
          <w:trHeight w:val="826"/>
        </w:trPr>
        <w:tc>
          <w:tcPr>
            <w:tcW w:w="2592" w:type="dxa"/>
          </w:tcPr>
          <w:p w14:paraId="0867DAE7" w14:textId="317C49DD" w:rsidR="0033038F" w:rsidRPr="006F0EC9" w:rsidRDefault="0033038F" w:rsidP="006F0EC9">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“Metering</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Tolerance” </w:t>
            </w:r>
          </w:p>
          <w:p w14:paraId="06E8AFBA" w14:textId="77777777" w:rsidR="0033038F" w:rsidRPr="234108E7" w:rsidRDefault="0033038F" w:rsidP="006F0EC9">
            <w:pPr>
              <w:widowControl w:val="0"/>
              <w:autoSpaceDE w:val="0"/>
              <w:autoSpaceDN w:val="0"/>
              <w:adjustRightInd w:val="0"/>
              <w:ind w:right="-84"/>
              <w:jc w:val="both"/>
              <w:rPr>
                <w:rFonts w:ascii="Cambria" w:hAnsi="Cambria"/>
                <w:b/>
                <w:bCs/>
                <w:color w:val="000000" w:themeColor="text1"/>
                <w:sz w:val="22"/>
                <w:szCs w:val="22"/>
              </w:rPr>
            </w:pPr>
          </w:p>
        </w:tc>
        <w:tc>
          <w:tcPr>
            <w:tcW w:w="5257" w:type="dxa"/>
          </w:tcPr>
          <w:p w14:paraId="1345984D" w14:textId="77777777" w:rsidR="0033038F" w:rsidRPr="006B3B3A" w:rsidRDefault="0033038F" w:rsidP="0033038F">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in relation to any component of the Metering System, plus or minus 1.5 per cent from the measurement made by the standard meter used in a test of such component.</w:t>
            </w:r>
          </w:p>
          <w:p w14:paraId="27AA1963" w14:textId="77777777" w:rsidR="0033038F" w:rsidRDefault="0033038F" w:rsidP="0033038F">
            <w:pPr>
              <w:widowControl w:val="0"/>
              <w:autoSpaceDE w:val="0"/>
              <w:autoSpaceDN w:val="0"/>
              <w:adjustRightInd w:val="0"/>
              <w:ind w:right="33"/>
              <w:jc w:val="both"/>
              <w:rPr>
                <w:rFonts w:ascii="Cambria" w:hAnsi="Cambria" w:cstheme="majorBidi"/>
                <w:sz w:val="22"/>
                <w:szCs w:val="22"/>
              </w:rPr>
            </w:pPr>
          </w:p>
        </w:tc>
      </w:tr>
      <w:tr w:rsidR="00937DC9" w:rsidRPr="006B3B3A" w14:paraId="6C12FAB7" w14:textId="77777777" w:rsidTr="313183B2">
        <w:trPr>
          <w:trHeight w:val="826"/>
        </w:trPr>
        <w:tc>
          <w:tcPr>
            <w:tcW w:w="2592" w:type="dxa"/>
          </w:tcPr>
          <w:p w14:paraId="3D5C0738" w14:textId="6CDB7EBC"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“Minimum</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Chargeable Energy”</w:t>
            </w:r>
          </w:p>
        </w:tc>
        <w:tc>
          <w:tcPr>
            <w:tcW w:w="5257" w:type="dxa"/>
          </w:tcPr>
          <w:p w14:paraId="6D60E4CA" w14:textId="4583AC63" w:rsidR="00937DC9" w:rsidRPr="006B3B3A" w:rsidRDefault="05217E8E" w:rsidP="313183B2">
            <w:pPr>
              <w:widowControl w:val="0"/>
              <w:autoSpaceDE w:val="0"/>
              <w:autoSpaceDN w:val="0"/>
              <w:adjustRightInd w:val="0"/>
              <w:ind w:right="33"/>
              <w:jc w:val="both"/>
              <w:rPr>
                <w:rFonts w:ascii="Cambria" w:hAnsi="Cambria" w:cstheme="majorBidi"/>
                <w:sz w:val="22"/>
                <w:szCs w:val="22"/>
              </w:rPr>
            </w:pPr>
            <w:r w:rsidRPr="313183B2">
              <w:rPr>
                <w:rFonts w:ascii="Cambria" w:hAnsi="Cambria" w:cstheme="majorBidi"/>
                <w:sz w:val="22"/>
                <w:szCs w:val="22"/>
              </w:rPr>
              <w:t xml:space="preserve">means the minimum amount of energy specified in Annex 12 that the DisCo hereby agrees to </w:t>
            </w:r>
            <w:r w:rsidR="78286BDF" w:rsidRPr="313183B2">
              <w:rPr>
                <w:rFonts w:ascii="Cambria" w:hAnsi="Cambria" w:cstheme="majorBidi"/>
                <w:sz w:val="22"/>
                <w:szCs w:val="22"/>
              </w:rPr>
              <w:t xml:space="preserve">purchase from the Embedded Generator and </w:t>
            </w:r>
            <w:r w:rsidRPr="313183B2">
              <w:rPr>
                <w:rFonts w:ascii="Cambria" w:hAnsi="Cambria" w:cstheme="majorBidi"/>
                <w:sz w:val="22"/>
                <w:szCs w:val="22"/>
              </w:rPr>
              <w:t xml:space="preserve">pay for as measured on a daily basis during the Operational Period. The Minimum Chargeable Energy shall be reviewed every </w:t>
            </w:r>
            <w:r w:rsidR="5D1F8C8B" w:rsidRPr="313183B2">
              <w:rPr>
                <w:rFonts w:ascii="Cambria" w:hAnsi="Cambria" w:cstheme="majorBidi"/>
                <w:sz w:val="22"/>
                <w:szCs w:val="22"/>
              </w:rPr>
              <w:t>[</w:t>
            </w:r>
            <w:r w:rsidR="5D1F8C8B" w:rsidRPr="313183B2">
              <w:rPr>
                <w:rFonts w:ascii="Cambria" w:hAnsi="Cambria" w:cstheme="majorBidi"/>
                <w:sz w:val="22"/>
                <w:szCs w:val="22"/>
                <w:highlight w:val="yellow"/>
              </w:rPr>
              <w:t>six (6) months</w:t>
            </w:r>
            <w:r w:rsidR="5D1F8C8B" w:rsidRPr="313183B2">
              <w:rPr>
                <w:rFonts w:ascii="Cambria" w:hAnsi="Cambria" w:cstheme="majorBidi"/>
                <w:sz w:val="22"/>
                <w:szCs w:val="22"/>
              </w:rPr>
              <w:t>]</w:t>
            </w:r>
            <w:r w:rsidRPr="313183B2">
              <w:rPr>
                <w:rFonts w:ascii="Cambria" w:hAnsi="Cambria" w:cstheme="majorBidi"/>
                <w:sz w:val="22"/>
                <w:szCs w:val="22"/>
              </w:rPr>
              <w:t xml:space="preserve">. </w:t>
            </w:r>
            <w:r w:rsidR="2E9CD70F" w:rsidRPr="313183B2">
              <w:rPr>
                <w:rFonts w:ascii="Cambria" w:hAnsi="Cambria" w:cstheme="majorBidi"/>
                <w:sz w:val="22"/>
                <w:szCs w:val="22"/>
              </w:rPr>
              <w:t xml:space="preserve"> </w:t>
            </w:r>
            <w:r w:rsidR="3AAB3352" w:rsidRPr="313183B2">
              <w:rPr>
                <w:rFonts w:ascii="Cambria" w:hAnsi="Cambria" w:cstheme="majorBidi"/>
                <w:sz w:val="22"/>
                <w:szCs w:val="22"/>
              </w:rPr>
              <w:t xml:space="preserve">The minimum Chargeable Energy </w:t>
            </w:r>
            <w:r w:rsidR="51A46EF3" w:rsidRPr="313183B2">
              <w:rPr>
                <w:rFonts w:ascii="Cambria" w:hAnsi="Cambria" w:cstheme="majorBidi"/>
                <w:sz w:val="22"/>
                <w:szCs w:val="22"/>
              </w:rPr>
              <w:t>is</w:t>
            </w:r>
            <w:r w:rsidR="6A261F61" w:rsidRPr="313183B2">
              <w:rPr>
                <w:rFonts w:ascii="Cambria" w:hAnsi="Cambria" w:cstheme="majorBidi"/>
                <w:sz w:val="22"/>
                <w:szCs w:val="22"/>
              </w:rPr>
              <w:t xml:space="preserve"> derived from the </w:t>
            </w:r>
            <w:r w:rsidR="51A46EF3" w:rsidRPr="313183B2">
              <w:rPr>
                <w:rFonts w:ascii="Cambria" w:hAnsi="Cambria" w:cstheme="majorBidi"/>
                <w:sz w:val="22"/>
                <w:szCs w:val="22"/>
              </w:rPr>
              <w:t>premium customers</w:t>
            </w:r>
            <w:r w:rsidR="278ABA35" w:rsidRPr="313183B2">
              <w:rPr>
                <w:rFonts w:ascii="Cambria" w:hAnsi="Cambria" w:cstheme="majorBidi"/>
                <w:sz w:val="22"/>
                <w:szCs w:val="22"/>
              </w:rPr>
              <w:t xml:space="preserve"> energy requirement</w:t>
            </w:r>
            <w:r w:rsidR="51A46EF3" w:rsidRPr="313183B2">
              <w:rPr>
                <w:rFonts w:ascii="Cambria" w:hAnsi="Cambria" w:cstheme="majorBidi"/>
                <w:sz w:val="22"/>
                <w:szCs w:val="22"/>
              </w:rPr>
              <w:t xml:space="preserve">. </w:t>
            </w:r>
          </w:p>
          <w:p w14:paraId="39361D68" w14:textId="77777777" w:rsidR="00937DC9" w:rsidRPr="006B3B3A" w:rsidRDefault="00937DC9" w:rsidP="00D60189">
            <w:pPr>
              <w:widowControl w:val="0"/>
              <w:autoSpaceDE w:val="0"/>
              <w:autoSpaceDN w:val="0"/>
              <w:adjustRightInd w:val="0"/>
              <w:ind w:right="33"/>
              <w:jc w:val="both"/>
              <w:rPr>
                <w:rFonts w:ascii="Cambria" w:hAnsi="Cambria" w:cs="Segoe UI"/>
                <w:color w:val="000000" w:themeColor="text1"/>
                <w:sz w:val="22"/>
                <w:szCs w:val="22"/>
              </w:rPr>
            </w:pPr>
          </w:p>
        </w:tc>
      </w:tr>
      <w:tr w:rsidR="00937DC9" w:rsidRPr="006B3B3A" w14:paraId="05D0413A" w14:textId="77777777" w:rsidTr="313183B2">
        <w:tc>
          <w:tcPr>
            <w:tcW w:w="2592" w:type="dxa"/>
            <w:vAlign w:val="center"/>
          </w:tcPr>
          <w:p w14:paraId="5B9BB9CD" w14:textId="22CA368F"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“Minimum</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Functional</w:t>
            </w:r>
          </w:p>
          <w:p w14:paraId="0033D421"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Specifications” </w:t>
            </w:r>
          </w:p>
        </w:tc>
        <w:tc>
          <w:tcPr>
            <w:tcW w:w="5257" w:type="dxa"/>
          </w:tcPr>
          <w:p w14:paraId="5F5DA39E" w14:textId="77777777" w:rsidR="00937DC9" w:rsidRPr="006B3B3A" w:rsidRDefault="00937DC9" w:rsidP="234108E7">
            <w:pPr>
              <w:widowControl w:val="0"/>
              <w:autoSpaceDE w:val="0"/>
              <w:autoSpaceDN w:val="0"/>
              <w:adjustRightInd w:val="0"/>
              <w:ind w:right="33"/>
              <w:jc w:val="both"/>
              <w:rPr>
                <w:rFonts w:ascii="Cambria" w:hAnsi="Cambria" w:cstheme="majorBidi"/>
                <w:sz w:val="22"/>
                <w:szCs w:val="22"/>
              </w:rPr>
            </w:pPr>
            <w:r w:rsidRPr="234108E7">
              <w:rPr>
                <w:rFonts w:ascii="Cambria" w:hAnsi="Cambria" w:cstheme="majorBidi"/>
                <w:sz w:val="22"/>
                <w:szCs w:val="22"/>
              </w:rPr>
              <w:t>means the minimum functional specifications (including the technical limits of the Plant) for the construction and operation of the Plant as set forth in Annex 5 of this Agreement.</w:t>
            </w:r>
          </w:p>
          <w:p w14:paraId="265AD5FE"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258FD9D7" w14:textId="77777777" w:rsidTr="313183B2">
        <w:tc>
          <w:tcPr>
            <w:tcW w:w="2592" w:type="dxa"/>
          </w:tcPr>
          <w:p w14:paraId="6D285613" w14:textId="13AB3686"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“Minimum</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Indemnification</w:t>
            </w:r>
          </w:p>
          <w:p w14:paraId="3F7B0067"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Amount”</w:t>
            </w:r>
          </w:p>
          <w:p w14:paraId="6CCB3FAA"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4C564B34"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sz w:val="22"/>
                <w:szCs w:val="22"/>
              </w:rPr>
              <w:t xml:space="preserve">means </w:t>
            </w:r>
            <w:r w:rsidRPr="234108E7">
              <w:rPr>
                <w:rFonts w:ascii="Cambria" w:hAnsi="Cambria" w:cs="Segoe UI"/>
                <w:color w:val="000000" w:themeColor="text1"/>
                <w:sz w:val="22"/>
                <w:szCs w:val="22"/>
              </w:rPr>
              <w:t>[INSERT AMOUNT].</w:t>
            </w:r>
          </w:p>
        </w:tc>
      </w:tr>
      <w:tr w:rsidR="00937DC9" w:rsidRPr="006B3B3A" w14:paraId="3E2E9D7A" w14:textId="77777777" w:rsidTr="313183B2">
        <w:tc>
          <w:tcPr>
            <w:tcW w:w="2592" w:type="dxa"/>
          </w:tcPr>
          <w:p w14:paraId="1AA4DFAE"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“Month” </w:t>
            </w:r>
          </w:p>
          <w:p w14:paraId="4225D021"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3FAE6B7D"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 calendar month according to the Gregorian calendar, and “</w:t>
            </w:r>
            <w:r w:rsidRPr="234108E7">
              <w:rPr>
                <w:rFonts w:ascii="Cambria" w:hAnsi="Cambria" w:cs="Segoe UI"/>
                <w:b/>
                <w:bCs/>
                <w:color w:val="000000" w:themeColor="text1"/>
                <w:sz w:val="22"/>
                <w:szCs w:val="22"/>
              </w:rPr>
              <w:t>Monthly</w:t>
            </w:r>
            <w:r w:rsidRPr="234108E7">
              <w:rPr>
                <w:rFonts w:ascii="Cambria" w:hAnsi="Cambria" w:cs="Segoe UI"/>
                <w:color w:val="000000" w:themeColor="text1"/>
                <w:sz w:val="22"/>
                <w:szCs w:val="22"/>
              </w:rPr>
              <w:t>” shall be construed accordingly.</w:t>
            </w:r>
          </w:p>
          <w:p w14:paraId="215E6AA9"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07632E99" w14:textId="77777777" w:rsidTr="313183B2">
        <w:tc>
          <w:tcPr>
            <w:tcW w:w="2592" w:type="dxa"/>
          </w:tcPr>
          <w:p w14:paraId="1D5C211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001D553A">
              <w:rPr>
                <w:rFonts w:ascii="Cambria" w:hAnsi="Cambria"/>
                <w:b/>
                <w:color w:val="000000" w:themeColor="text1"/>
                <w:sz w:val="22"/>
              </w:rPr>
              <w:t>“</w:t>
            </w:r>
            <w:r w:rsidRPr="234108E7">
              <w:rPr>
                <w:rFonts w:ascii="Cambria" w:hAnsi="Cambria"/>
                <w:b/>
                <w:bCs/>
                <w:color w:val="000000" w:themeColor="text1"/>
                <w:sz w:val="22"/>
                <w:szCs w:val="22"/>
              </w:rPr>
              <w:t xml:space="preserve">MW” </w:t>
            </w:r>
          </w:p>
          <w:p w14:paraId="726F66E5"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36CB47B8"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megawatt, a unit of electric capacity, being one thousand (1,000) kW.</w:t>
            </w:r>
          </w:p>
          <w:p w14:paraId="2F8B204E"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29739236" w14:textId="77777777" w:rsidTr="313183B2">
        <w:tc>
          <w:tcPr>
            <w:tcW w:w="2592" w:type="dxa"/>
          </w:tcPr>
          <w:p w14:paraId="02FF6A65"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“Naira” or “N” </w:t>
            </w:r>
          </w:p>
          <w:p w14:paraId="1BA14AC2"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15BDB273" w14:textId="77777777" w:rsidR="00937DC9" w:rsidRPr="006B3B3A" w:rsidRDefault="00937DC9">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olor w:val="000000" w:themeColor="text1"/>
                <w:sz w:val="22"/>
                <w:szCs w:val="22"/>
              </w:rPr>
              <w:t>means the currency of the Federal Republic of Nigeria.</w:t>
            </w:r>
          </w:p>
        </w:tc>
      </w:tr>
      <w:tr w:rsidR="00F64191" w:rsidRPr="006B3B3A" w14:paraId="6BEE7F14" w14:textId="77777777" w:rsidTr="313183B2">
        <w:tc>
          <w:tcPr>
            <w:tcW w:w="2592" w:type="dxa"/>
          </w:tcPr>
          <w:p w14:paraId="7C7CB1CC" w14:textId="77777777" w:rsidR="00F64191" w:rsidRDefault="00F64191" w:rsidP="00F64191">
            <w:pPr>
              <w:widowControl w:val="0"/>
              <w:autoSpaceDE w:val="0"/>
              <w:autoSpaceDN w:val="0"/>
              <w:adjustRightInd w:val="0"/>
              <w:ind w:right="-84"/>
              <w:jc w:val="both"/>
              <w:rPr>
                <w:rStyle w:val="eop"/>
                <w:rFonts w:ascii="Cambria" w:hAnsi="Cambria" w:cs="Segoe UI"/>
                <w:color w:val="000000"/>
                <w:sz w:val="22"/>
                <w:szCs w:val="22"/>
              </w:rPr>
            </w:pPr>
            <w:r>
              <w:rPr>
                <w:rStyle w:val="normaltextrun"/>
                <w:rFonts w:ascii="Cambria" w:hAnsi="Cambria" w:cs="Segoe UI"/>
                <w:b/>
                <w:bCs/>
                <w:color w:val="000000"/>
                <w:sz w:val="22"/>
                <w:szCs w:val="22"/>
              </w:rPr>
              <w:t>“NERC”</w:t>
            </w:r>
            <w:r>
              <w:rPr>
                <w:rStyle w:val="eop"/>
                <w:rFonts w:ascii="Cambria" w:hAnsi="Cambria" w:cs="Segoe UI"/>
                <w:color w:val="000000"/>
                <w:sz w:val="22"/>
                <w:szCs w:val="22"/>
              </w:rPr>
              <w:t> </w:t>
            </w:r>
          </w:p>
          <w:p w14:paraId="4B1BE99B" w14:textId="77777777" w:rsidR="00F64191" w:rsidRDefault="00F64191" w:rsidP="00F64191">
            <w:pPr>
              <w:widowControl w:val="0"/>
              <w:autoSpaceDE w:val="0"/>
              <w:autoSpaceDN w:val="0"/>
              <w:adjustRightInd w:val="0"/>
              <w:ind w:right="-84"/>
              <w:jc w:val="both"/>
              <w:rPr>
                <w:rStyle w:val="eop"/>
                <w:rFonts w:ascii="Cambria" w:hAnsi="Cambria" w:cs="Segoe UI"/>
                <w:color w:val="000000"/>
                <w:sz w:val="22"/>
                <w:szCs w:val="22"/>
              </w:rPr>
            </w:pPr>
          </w:p>
          <w:p w14:paraId="3CB5DCBF" w14:textId="77777777" w:rsidR="00F64191" w:rsidRDefault="00F64191" w:rsidP="00F64191">
            <w:pPr>
              <w:widowControl w:val="0"/>
              <w:autoSpaceDE w:val="0"/>
              <w:autoSpaceDN w:val="0"/>
              <w:adjustRightInd w:val="0"/>
              <w:ind w:right="-84"/>
              <w:jc w:val="both"/>
              <w:rPr>
                <w:rStyle w:val="eop"/>
                <w:rFonts w:ascii="Cambria" w:hAnsi="Cambria" w:cs="Segoe UI"/>
                <w:color w:val="000000"/>
                <w:sz w:val="22"/>
                <w:szCs w:val="22"/>
              </w:rPr>
            </w:pPr>
          </w:p>
          <w:p w14:paraId="7F3F48E0" w14:textId="77777777" w:rsidR="00F64191" w:rsidRDefault="00F64191" w:rsidP="00F64191">
            <w:pPr>
              <w:widowControl w:val="0"/>
              <w:autoSpaceDE w:val="0"/>
              <w:autoSpaceDN w:val="0"/>
              <w:adjustRightInd w:val="0"/>
              <w:ind w:right="-84"/>
              <w:jc w:val="both"/>
              <w:rPr>
                <w:rStyle w:val="eop"/>
                <w:rFonts w:cs="Segoe UI"/>
                <w:color w:val="000000"/>
                <w:szCs w:val="22"/>
              </w:rPr>
            </w:pPr>
          </w:p>
          <w:p w14:paraId="04F65AFE" w14:textId="5B73960F" w:rsidR="00F64191" w:rsidRPr="00F64191" w:rsidRDefault="00F64191" w:rsidP="00F64191">
            <w:pPr>
              <w:widowControl w:val="0"/>
              <w:autoSpaceDE w:val="0"/>
              <w:autoSpaceDN w:val="0"/>
              <w:adjustRightInd w:val="0"/>
              <w:ind w:right="-84"/>
              <w:jc w:val="both"/>
              <w:rPr>
                <w:rStyle w:val="eop"/>
                <w:rFonts w:ascii="Cambria" w:hAnsi="Cambria" w:cs="Segoe UI"/>
                <w:b/>
                <w:bCs/>
                <w:color w:val="000000"/>
                <w:sz w:val="22"/>
                <w:szCs w:val="22"/>
              </w:rPr>
            </w:pPr>
            <w:r w:rsidRPr="00F64191">
              <w:rPr>
                <w:rStyle w:val="eop"/>
                <w:rFonts w:ascii="Cambria" w:hAnsi="Cambria" w:cs="Segoe UI"/>
                <w:b/>
                <w:bCs/>
                <w:color w:val="000000"/>
                <w:sz w:val="22"/>
                <w:szCs w:val="22"/>
              </w:rPr>
              <w:t>NESI-SSL</w:t>
            </w:r>
          </w:p>
          <w:p w14:paraId="51BCF071" w14:textId="3514C431" w:rsidR="00F64191" w:rsidRPr="001D553A" w:rsidRDefault="00F64191" w:rsidP="00F64191">
            <w:pPr>
              <w:widowControl w:val="0"/>
              <w:autoSpaceDE w:val="0"/>
              <w:autoSpaceDN w:val="0"/>
              <w:adjustRightInd w:val="0"/>
              <w:ind w:right="-84"/>
              <w:jc w:val="both"/>
              <w:rPr>
                <w:rFonts w:ascii="Cambria" w:hAnsi="Cambria"/>
                <w:b/>
                <w:color w:val="000000" w:themeColor="text1"/>
                <w:sz w:val="22"/>
              </w:rPr>
            </w:pPr>
          </w:p>
        </w:tc>
        <w:tc>
          <w:tcPr>
            <w:tcW w:w="5257" w:type="dxa"/>
          </w:tcPr>
          <w:p w14:paraId="2DA962ED" w14:textId="77777777" w:rsidR="00F64191" w:rsidRDefault="00F64191" w:rsidP="00F64191">
            <w:pPr>
              <w:pStyle w:val="paragraph"/>
              <w:spacing w:before="0" w:beforeAutospacing="0" w:after="0" w:afterAutospacing="0"/>
              <w:ind w:right="30"/>
              <w:jc w:val="both"/>
              <w:textAlignment w:val="baseline"/>
              <w:divId w:val="1006979349"/>
              <w:rPr>
                <w:rStyle w:val="eop"/>
                <w:rFonts w:ascii="Cambria" w:hAnsi="Cambria" w:cs="Segoe UI"/>
                <w:color w:val="000000"/>
                <w:sz w:val="22"/>
                <w:szCs w:val="22"/>
              </w:rPr>
            </w:pPr>
            <w:r>
              <w:rPr>
                <w:rStyle w:val="normaltextrun"/>
                <w:rFonts w:ascii="Cambria" w:hAnsi="Cambria" w:cs="Segoe UI"/>
                <w:color w:val="000000"/>
                <w:sz w:val="22"/>
                <w:szCs w:val="22"/>
                <w:lang w:val="en-GB"/>
              </w:rPr>
              <w:t>means Nigerian Electricity Regulatory Commission, a body established under the Electric Power Sector Reform Act 2005.</w:t>
            </w:r>
            <w:r>
              <w:rPr>
                <w:rStyle w:val="eop"/>
                <w:rFonts w:ascii="Cambria" w:hAnsi="Cambria" w:cs="Segoe UI"/>
                <w:color w:val="000000"/>
                <w:sz w:val="22"/>
                <w:szCs w:val="22"/>
              </w:rPr>
              <w:t> </w:t>
            </w:r>
          </w:p>
          <w:p w14:paraId="2E6431FA" w14:textId="77777777" w:rsidR="00F64191" w:rsidRDefault="00F64191" w:rsidP="00F64191">
            <w:pPr>
              <w:pStyle w:val="paragraph"/>
              <w:spacing w:before="0" w:beforeAutospacing="0" w:after="0" w:afterAutospacing="0"/>
              <w:ind w:right="30"/>
              <w:jc w:val="both"/>
              <w:textAlignment w:val="baseline"/>
              <w:divId w:val="1006979349"/>
              <w:rPr>
                <w:rFonts w:ascii="Segoe UI" w:hAnsi="Segoe UI" w:cs="Segoe UI"/>
                <w:sz w:val="18"/>
                <w:szCs w:val="18"/>
              </w:rPr>
            </w:pPr>
          </w:p>
          <w:p w14:paraId="104593CD" w14:textId="5F1DFA3D" w:rsidR="00F64191" w:rsidRDefault="00F64191" w:rsidP="00F64191">
            <w:pPr>
              <w:widowControl w:val="0"/>
              <w:autoSpaceDE w:val="0"/>
              <w:autoSpaceDN w:val="0"/>
              <w:adjustRightInd w:val="0"/>
              <w:ind w:right="33"/>
              <w:jc w:val="both"/>
              <w:rPr>
                <w:rStyle w:val="eop"/>
                <w:rFonts w:ascii="Cambria" w:hAnsi="Cambria" w:cs="Segoe UI"/>
                <w:color w:val="000000"/>
                <w:sz w:val="22"/>
                <w:szCs w:val="22"/>
              </w:rPr>
            </w:pPr>
            <w:r>
              <w:rPr>
                <w:rStyle w:val="eop"/>
                <w:rFonts w:ascii="Cambria" w:hAnsi="Cambria" w:cs="Segoe UI"/>
                <w:color w:val="000000"/>
                <w:sz w:val="22"/>
                <w:szCs w:val="22"/>
              </w:rPr>
              <w:t>NESI-SSL is appointed by Central Bank of Nigeria to manage and disburse funds pooled from AEDC’s principal Collection accounts.</w:t>
            </w:r>
          </w:p>
          <w:p w14:paraId="3CEF46BA" w14:textId="77777777" w:rsidR="00F64191" w:rsidRDefault="00F64191" w:rsidP="00F64191">
            <w:pPr>
              <w:widowControl w:val="0"/>
              <w:autoSpaceDE w:val="0"/>
              <w:autoSpaceDN w:val="0"/>
              <w:adjustRightInd w:val="0"/>
              <w:ind w:right="33"/>
              <w:jc w:val="both"/>
              <w:rPr>
                <w:rStyle w:val="eop"/>
                <w:rFonts w:ascii="Cambria" w:hAnsi="Cambria" w:cs="Segoe UI"/>
                <w:color w:val="000000"/>
                <w:sz w:val="22"/>
                <w:szCs w:val="22"/>
              </w:rPr>
            </w:pPr>
          </w:p>
          <w:p w14:paraId="1BB78ED0" w14:textId="5843D27F" w:rsidR="00F64191" w:rsidRPr="006B3B3A" w:rsidRDefault="00F64191" w:rsidP="00F64191">
            <w:pPr>
              <w:widowControl w:val="0"/>
              <w:autoSpaceDE w:val="0"/>
              <w:autoSpaceDN w:val="0"/>
              <w:adjustRightInd w:val="0"/>
              <w:ind w:right="33"/>
              <w:jc w:val="both"/>
              <w:rPr>
                <w:rFonts w:ascii="Cambria" w:hAnsi="Cambria"/>
                <w:color w:val="000000" w:themeColor="text1"/>
                <w:sz w:val="22"/>
                <w:szCs w:val="22"/>
              </w:rPr>
            </w:pPr>
            <w:r>
              <w:rPr>
                <w:rStyle w:val="eop"/>
                <w:rFonts w:ascii="Cambria" w:hAnsi="Cambria" w:cs="Segoe UI"/>
                <w:color w:val="000000"/>
                <w:sz w:val="22"/>
                <w:szCs w:val="22"/>
              </w:rPr>
              <w:t> </w:t>
            </w:r>
          </w:p>
        </w:tc>
      </w:tr>
      <w:tr w:rsidR="00937DC9" w:rsidRPr="006B3B3A" w14:paraId="28432AEC" w14:textId="77777777" w:rsidTr="313183B2">
        <w:tc>
          <w:tcPr>
            <w:tcW w:w="2592" w:type="dxa"/>
          </w:tcPr>
          <w:p w14:paraId="5DC84113" w14:textId="4DDE0B70"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“Net Electrical</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Output” </w:t>
            </w:r>
          </w:p>
          <w:p w14:paraId="66754FF7" w14:textId="77777777" w:rsidR="00937DC9" w:rsidRPr="001D553A" w:rsidRDefault="00937DC9" w:rsidP="001D553A">
            <w:pPr>
              <w:widowControl w:val="0"/>
              <w:numPr>
                <w:ilvl w:val="0"/>
                <w:numId w:val="11"/>
              </w:numPr>
              <w:autoSpaceDE w:val="0"/>
              <w:autoSpaceDN w:val="0"/>
              <w:adjustRightInd w:val="0"/>
              <w:ind w:right="-84"/>
              <w:jc w:val="both"/>
              <w:rPr>
                <w:rFonts w:ascii="Cambria" w:hAnsi="Cambria"/>
                <w:b/>
                <w:color w:val="000000" w:themeColor="text1"/>
                <w:sz w:val="22"/>
              </w:rPr>
            </w:pPr>
          </w:p>
        </w:tc>
        <w:tc>
          <w:tcPr>
            <w:tcW w:w="5257" w:type="dxa"/>
          </w:tcPr>
          <w:p w14:paraId="3D899D4F" w14:textId="06D0BD95"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electric energy, expressed in kW, generated by the Plant, and delivered to the Delivery Points for sale directly to the </w:t>
            </w:r>
            <w:r>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and the</w:t>
            </w:r>
            <w:r w:rsidR="00316032">
              <w:rPr>
                <w:rFonts w:ascii="Cambria" w:hAnsi="Cambria" w:cs="Segoe UI"/>
                <w:color w:val="000000" w:themeColor="text1"/>
                <w:sz w:val="22"/>
                <w:szCs w:val="22"/>
              </w:rPr>
              <w:t xml:space="preserve"> resale </w:t>
            </w:r>
            <w:r w:rsidR="00BC349D">
              <w:rPr>
                <w:rFonts w:ascii="Cambria" w:hAnsi="Cambria" w:cs="Segoe UI"/>
                <w:color w:val="000000" w:themeColor="text1"/>
                <w:sz w:val="22"/>
                <w:szCs w:val="22"/>
              </w:rPr>
              <w:t>by</w:t>
            </w:r>
            <w:r w:rsidR="00230786">
              <w:rPr>
                <w:rFonts w:ascii="Cambria" w:hAnsi="Cambria" w:cs="Segoe UI"/>
                <w:color w:val="000000" w:themeColor="text1"/>
                <w:sz w:val="22"/>
                <w:szCs w:val="22"/>
              </w:rPr>
              <w:t xml:space="preserve"> the DisCo</w:t>
            </w:r>
            <w:r w:rsidR="00BC349D">
              <w:rPr>
                <w:rFonts w:ascii="Cambria" w:hAnsi="Cambria" w:cs="Segoe UI"/>
                <w:color w:val="000000" w:themeColor="text1"/>
                <w:sz w:val="22"/>
                <w:szCs w:val="22"/>
              </w:rPr>
              <w:t xml:space="preserve"> to it</w:t>
            </w:r>
            <w:r w:rsidR="00230786">
              <w:rPr>
                <w:rFonts w:ascii="Cambria" w:hAnsi="Cambria" w:cs="Segoe UI"/>
                <w:color w:val="000000" w:themeColor="text1"/>
                <w:sz w:val="22"/>
                <w:szCs w:val="22"/>
              </w:rPr>
              <w:t>s</w:t>
            </w:r>
            <w:r w:rsidRPr="234108E7">
              <w:rPr>
                <w:rFonts w:ascii="Cambria" w:hAnsi="Cambria" w:cs="Segoe UI"/>
                <w:color w:val="000000" w:themeColor="text1"/>
                <w:sz w:val="22"/>
                <w:szCs w:val="22"/>
              </w:rPr>
              <w:t xml:space="preserve"> </w:t>
            </w:r>
            <w:r w:rsidR="00A25682">
              <w:rPr>
                <w:rFonts w:ascii="Cambria" w:hAnsi="Cambria" w:cs="Segoe UI"/>
                <w:color w:val="000000" w:themeColor="text1"/>
                <w:sz w:val="22"/>
                <w:szCs w:val="22"/>
              </w:rPr>
              <w:t>customers</w:t>
            </w:r>
            <w:r w:rsidRPr="234108E7">
              <w:rPr>
                <w:rFonts w:ascii="Cambria" w:hAnsi="Cambria" w:cs="Segoe UI"/>
                <w:color w:val="000000" w:themeColor="text1"/>
                <w:sz w:val="22"/>
                <w:szCs w:val="22"/>
              </w:rPr>
              <w:t xml:space="preserve">, as measured by the Metering System. Net Electrical Output is net of (i) all loads on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side of the Delivery Point, and (ii) transformer losses for transformation to Grid voltage (where applicable) at the point of interconnection.  </w:t>
            </w:r>
          </w:p>
          <w:p w14:paraId="6364ACB9"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rPr>
            </w:pPr>
          </w:p>
        </w:tc>
      </w:tr>
      <w:tr w:rsidR="00937DC9" w:rsidRPr="006B3B3A" w14:paraId="235A60C3" w14:textId="77777777" w:rsidTr="313183B2">
        <w:tc>
          <w:tcPr>
            <w:tcW w:w="2592" w:type="dxa"/>
          </w:tcPr>
          <w:p w14:paraId="33D260EC" w14:textId="77777777" w:rsidR="00937DC9" w:rsidRPr="234108E7" w:rsidRDefault="00937DC9" w:rsidP="006F0EC9">
            <w:pPr>
              <w:widowControl w:val="0"/>
              <w:autoSpaceDE w:val="0"/>
              <w:autoSpaceDN w:val="0"/>
              <w:adjustRightInd w:val="0"/>
              <w:ind w:right="-84"/>
              <w:jc w:val="both"/>
              <w:rPr>
                <w:rFonts w:ascii="Cambria" w:hAnsi="Cambria"/>
                <w:b/>
                <w:bCs/>
                <w:color w:val="000000" w:themeColor="text1"/>
                <w:sz w:val="22"/>
                <w:szCs w:val="22"/>
              </w:rPr>
            </w:pPr>
            <w:r>
              <w:rPr>
                <w:rFonts w:ascii="Cambria" w:hAnsi="Cambria"/>
                <w:b/>
                <w:bCs/>
                <w:color w:val="000000" w:themeColor="text1"/>
                <w:sz w:val="22"/>
                <w:szCs w:val="22"/>
              </w:rPr>
              <w:t xml:space="preserve">“Nigeria Electricity Market” </w:t>
            </w:r>
          </w:p>
        </w:tc>
        <w:tc>
          <w:tcPr>
            <w:tcW w:w="5257" w:type="dxa"/>
          </w:tcPr>
          <w:p w14:paraId="28DD18A0" w14:textId="0685FCFE"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r>
              <w:rPr>
                <w:rFonts w:ascii="Cambria" w:hAnsi="Cambria" w:cs="Segoe UI"/>
                <w:color w:val="000000" w:themeColor="text1"/>
                <w:sz w:val="22"/>
                <w:szCs w:val="22"/>
              </w:rPr>
              <w:t>means the</w:t>
            </w:r>
            <w:r w:rsidRPr="00472A20">
              <w:rPr>
                <w:rFonts w:ascii="Cambria" w:hAnsi="Cambria" w:cs="Segoe UI"/>
                <w:color w:val="000000" w:themeColor="text1"/>
                <w:sz w:val="22"/>
                <w:szCs w:val="22"/>
              </w:rPr>
              <w:t xml:space="preserve"> system for effecting the purchase and sale of electricity </w:t>
            </w:r>
            <w:r>
              <w:rPr>
                <w:rFonts w:ascii="Cambria" w:hAnsi="Cambria" w:cs="Segoe UI"/>
                <w:color w:val="000000" w:themeColor="text1"/>
                <w:sz w:val="22"/>
                <w:szCs w:val="22"/>
              </w:rPr>
              <w:t>in Nigeria comprising of, but not limited to generation companies, distribution companies, Nigerian Bulk Electricity Trading Company</w:t>
            </w:r>
            <w:r w:rsidR="00772866">
              <w:rPr>
                <w:rFonts w:ascii="Cambria" w:hAnsi="Cambria" w:cs="Segoe UI"/>
                <w:color w:val="000000" w:themeColor="text1"/>
                <w:sz w:val="22"/>
                <w:szCs w:val="22"/>
              </w:rPr>
              <w:t xml:space="preserve"> Plc</w:t>
            </w:r>
            <w:r>
              <w:rPr>
                <w:rFonts w:ascii="Cambria" w:hAnsi="Cambria" w:cs="Segoe UI"/>
                <w:color w:val="000000" w:themeColor="text1"/>
                <w:sz w:val="22"/>
                <w:szCs w:val="22"/>
              </w:rPr>
              <w:t>, the Transmission Company of Nigeria</w:t>
            </w:r>
            <w:r w:rsidR="00772866">
              <w:rPr>
                <w:rFonts w:ascii="Cambria" w:hAnsi="Cambria" w:cs="Segoe UI"/>
                <w:color w:val="000000" w:themeColor="text1"/>
                <w:sz w:val="22"/>
                <w:szCs w:val="22"/>
              </w:rPr>
              <w:t xml:space="preserve"> P</w:t>
            </w:r>
            <w:r w:rsidR="007F1C25">
              <w:rPr>
                <w:rFonts w:ascii="Cambria" w:hAnsi="Cambria" w:cs="Segoe UI"/>
                <w:color w:val="000000" w:themeColor="text1"/>
                <w:sz w:val="22"/>
                <w:szCs w:val="22"/>
              </w:rPr>
              <w:t>l</w:t>
            </w:r>
            <w:r w:rsidR="00772866">
              <w:rPr>
                <w:rFonts w:ascii="Cambria" w:hAnsi="Cambria" w:cs="Segoe UI"/>
                <w:color w:val="000000" w:themeColor="text1"/>
                <w:sz w:val="22"/>
                <w:szCs w:val="22"/>
              </w:rPr>
              <w:t>c</w:t>
            </w:r>
            <w:r w:rsidRPr="00A54D4D">
              <w:rPr>
                <w:rFonts w:ascii="Cambria" w:hAnsi="Cambria" w:cs="Segoe UI"/>
                <w:color w:val="000000" w:themeColor="text1"/>
                <w:sz w:val="22"/>
                <w:szCs w:val="22"/>
              </w:rPr>
              <w:t xml:space="preserve">, the System Operator and the Market Operator </w:t>
            </w:r>
            <w:r>
              <w:rPr>
                <w:rFonts w:ascii="Cambria" w:hAnsi="Cambria" w:cs="Segoe UI"/>
                <w:color w:val="000000" w:themeColor="text1"/>
                <w:sz w:val="22"/>
                <w:szCs w:val="22"/>
              </w:rPr>
              <w:t>amongst others;</w:t>
            </w:r>
          </w:p>
          <w:p w14:paraId="45067243" w14:textId="77777777" w:rsidR="00937DC9" w:rsidRPr="234108E7" w:rsidRDefault="00937DC9" w:rsidP="006F7AB9">
            <w:pPr>
              <w:widowControl w:val="0"/>
              <w:autoSpaceDE w:val="0"/>
              <w:autoSpaceDN w:val="0"/>
              <w:adjustRightInd w:val="0"/>
              <w:ind w:right="33"/>
              <w:jc w:val="both"/>
              <w:rPr>
                <w:rFonts w:ascii="Cambria" w:hAnsi="Cambria" w:cs="Segoe UI"/>
                <w:color w:val="000000" w:themeColor="text1"/>
                <w:sz w:val="22"/>
                <w:szCs w:val="22"/>
              </w:rPr>
            </w:pPr>
          </w:p>
        </w:tc>
      </w:tr>
      <w:tr w:rsidR="00937DC9" w:rsidRPr="006B3B3A" w14:paraId="4AAE0DDA" w14:textId="77777777" w:rsidTr="313183B2">
        <w:tc>
          <w:tcPr>
            <w:tcW w:w="2592" w:type="dxa"/>
          </w:tcPr>
          <w:p w14:paraId="5DDC64C8" w14:textId="48EB3A7B"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“Nigeria Inter-Bank</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Offer Rate” or</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“NIBOR” </w:t>
            </w:r>
          </w:p>
          <w:p w14:paraId="6B1347C3"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5DB4EE63" w14:textId="251B92CC" w:rsidR="00937DC9" w:rsidRPr="006B3B3A" w:rsidRDefault="00937DC9">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olor w:val="000000" w:themeColor="text1"/>
                <w:sz w:val="22"/>
                <w:szCs w:val="22"/>
              </w:rPr>
              <w:t>means the interest rate for 90-day deposits as published by FMDQ on its website at www.fmdq</w:t>
            </w:r>
            <w:r w:rsidR="00631ED6">
              <w:rPr>
                <w:rFonts w:ascii="Cambria" w:hAnsi="Cambria"/>
                <w:color w:val="000000" w:themeColor="text1"/>
                <w:sz w:val="22"/>
                <w:szCs w:val="22"/>
              </w:rPr>
              <w:t>group</w:t>
            </w:r>
            <w:r w:rsidRPr="234108E7">
              <w:rPr>
                <w:rFonts w:ascii="Cambria" w:hAnsi="Cambria"/>
                <w:color w:val="000000" w:themeColor="text1"/>
                <w:sz w:val="22"/>
                <w:szCs w:val="22"/>
              </w:rPr>
              <w:t>.com, or if such rate is not available on that website, then the website of any other competent source that publishes such rates.</w:t>
            </w:r>
          </w:p>
          <w:p w14:paraId="012A3132" w14:textId="77777777" w:rsidR="00937DC9" w:rsidRPr="006B3B3A" w:rsidRDefault="00937DC9" w:rsidP="003730B1">
            <w:pPr>
              <w:widowControl w:val="0"/>
              <w:numPr>
                <w:ilvl w:val="0"/>
                <w:numId w:val="11"/>
              </w:numPr>
              <w:autoSpaceDE w:val="0"/>
              <w:autoSpaceDN w:val="0"/>
              <w:adjustRightInd w:val="0"/>
              <w:ind w:right="33" w:firstLine="459"/>
              <w:jc w:val="both"/>
              <w:rPr>
                <w:rFonts w:ascii="Cambria" w:hAnsi="Cambria"/>
                <w:color w:val="000000" w:themeColor="text1"/>
                <w:sz w:val="22"/>
                <w:szCs w:val="22"/>
              </w:rPr>
            </w:pPr>
          </w:p>
        </w:tc>
      </w:tr>
      <w:tr w:rsidR="00937DC9" w:rsidRPr="006B3B3A" w14:paraId="609C1FF0" w14:textId="77777777" w:rsidTr="313183B2">
        <w:tc>
          <w:tcPr>
            <w:tcW w:w="2592" w:type="dxa"/>
          </w:tcPr>
          <w:p w14:paraId="12563100"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“Notice of Expert</w:t>
            </w:r>
          </w:p>
          <w:p w14:paraId="0FA292E9"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Determination” </w:t>
            </w:r>
          </w:p>
          <w:p w14:paraId="6AEABA2D"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49F53FC4"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has the meaning given to that term in Clause 31.1.</w:t>
            </w:r>
          </w:p>
        </w:tc>
      </w:tr>
      <w:tr w:rsidR="00937DC9" w:rsidRPr="006B3B3A" w14:paraId="369B5FDE" w14:textId="77777777" w:rsidTr="313183B2">
        <w:tc>
          <w:tcPr>
            <w:tcW w:w="2592" w:type="dxa"/>
          </w:tcPr>
          <w:p w14:paraId="60821CF1"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“Operating Day” </w:t>
            </w:r>
          </w:p>
        </w:tc>
        <w:tc>
          <w:tcPr>
            <w:tcW w:w="5257" w:type="dxa"/>
          </w:tcPr>
          <w:p w14:paraId="7A9D32D2"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twenty-four (24) Hours beginning at 00:00 daily.</w:t>
            </w:r>
          </w:p>
          <w:p w14:paraId="7BB3AA5B"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78A53495" w14:textId="77777777" w:rsidTr="313183B2">
        <w:tc>
          <w:tcPr>
            <w:tcW w:w="2592" w:type="dxa"/>
          </w:tcPr>
          <w:p w14:paraId="695B6933" w14:textId="5FD221CC"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“Operation and</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Maintenance</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Agreement” </w:t>
            </w:r>
          </w:p>
          <w:p w14:paraId="72DFC408"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D706670" w14:textId="16C536F8"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agreement for the operation and maintenance of the Plant between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and Contractor providing the operation and maintenance services.</w:t>
            </w:r>
          </w:p>
          <w:p w14:paraId="2C169029"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937DC9" w:rsidRPr="006B3B3A" w14:paraId="3A3FAA46" w14:textId="77777777" w:rsidTr="313183B2">
        <w:tc>
          <w:tcPr>
            <w:tcW w:w="2592" w:type="dxa"/>
          </w:tcPr>
          <w:p w14:paraId="2F05CEB8" w14:textId="07BAB44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“Operational</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Conditions</w:t>
            </w:r>
          </w:p>
          <w:p w14:paraId="0CD82E75"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Precedent”</w:t>
            </w:r>
          </w:p>
        </w:tc>
        <w:tc>
          <w:tcPr>
            <w:tcW w:w="5257" w:type="dxa"/>
          </w:tcPr>
          <w:p w14:paraId="5C7AE82A" w14:textId="77777777" w:rsidR="00937DC9" w:rsidRDefault="00937DC9" w:rsidP="006F7AB9">
            <w:pPr>
              <w:widowControl w:val="0"/>
              <w:autoSpaceDE w:val="0"/>
              <w:autoSpaceDN w:val="0"/>
              <w:adjustRightInd w:val="0"/>
              <w:ind w:right="33"/>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means conditions precedent that must have been fulfilled on or before the Commercial Operations Date and before the commencement of the Operational Period.</w:t>
            </w:r>
          </w:p>
          <w:p w14:paraId="72296CCB"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60551377" w14:textId="77777777" w:rsidTr="313183B2">
        <w:tc>
          <w:tcPr>
            <w:tcW w:w="2592" w:type="dxa"/>
          </w:tcPr>
          <w:p w14:paraId="78A76404" w14:textId="6025F20E"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“Operational</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Period” </w:t>
            </w:r>
          </w:p>
          <w:p w14:paraId="48B4E56A"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5ED1E601" w14:textId="77777777" w:rsidR="00937DC9" w:rsidRDefault="00937DC9" w:rsidP="006F7AB9">
            <w:pPr>
              <w:widowControl w:val="0"/>
              <w:autoSpaceDE w:val="0"/>
              <w:autoSpaceDN w:val="0"/>
              <w:adjustRightInd w:val="0"/>
              <w:ind w:right="33"/>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shall have the meaning given to it in Clause 3.3 of this Agreement.</w:t>
            </w:r>
          </w:p>
          <w:p w14:paraId="35718DAE"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 </w:t>
            </w:r>
          </w:p>
        </w:tc>
      </w:tr>
      <w:tr w:rsidR="00937DC9" w:rsidRPr="006B3B3A" w14:paraId="1AE6EA3F" w14:textId="77777777" w:rsidTr="313183B2">
        <w:tc>
          <w:tcPr>
            <w:tcW w:w="2592" w:type="dxa"/>
          </w:tcPr>
          <w:p w14:paraId="3AD8B278"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“Outage” </w:t>
            </w:r>
          </w:p>
          <w:p w14:paraId="26437133"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45A6F92" w14:textId="4DCA681B"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any condition that reduces the Net Electrical Output of the Plant to less than [25%] of the daily Net Electrical Output offtake of the </w:t>
            </w:r>
            <w:r>
              <w:rPr>
                <w:rFonts w:ascii="Cambria" w:hAnsi="Cambria" w:cs="Segoe UI"/>
                <w:color w:val="000000" w:themeColor="text1"/>
                <w:sz w:val="22"/>
                <w:szCs w:val="22"/>
              </w:rPr>
              <w:t>DisCo</w:t>
            </w:r>
            <w:r w:rsidRPr="234108E7">
              <w:rPr>
                <w:rFonts w:ascii="Cambria" w:hAnsi="Cambria" w:cs="Segoe UI"/>
                <w:color w:val="000000" w:themeColor="text1"/>
                <w:sz w:val="22"/>
                <w:szCs w:val="22"/>
              </w:rPr>
              <w:t>, and includes Unscheduled Outages, Scheduled Maintenance Outages, and Forced Outages or Partial Forced Outages.</w:t>
            </w:r>
          </w:p>
          <w:p w14:paraId="1C76F6CD"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1AAA8B33" w14:textId="77777777" w:rsidTr="313183B2">
        <w:tc>
          <w:tcPr>
            <w:tcW w:w="2592" w:type="dxa"/>
          </w:tcPr>
          <w:p w14:paraId="27B52936"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“Payment Due Date”</w:t>
            </w:r>
          </w:p>
        </w:tc>
        <w:tc>
          <w:tcPr>
            <w:tcW w:w="5257" w:type="dxa"/>
          </w:tcPr>
          <w:p w14:paraId="6BFACA8A" w14:textId="60D44B20" w:rsidR="00937DC9" w:rsidRPr="00B600FC" w:rsidRDefault="007E0451" w:rsidP="006F7AB9">
            <w:pPr>
              <w:widowControl w:val="0"/>
              <w:autoSpaceDE w:val="0"/>
              <w:autoSpaceDN w:val="0"/>
              <w:adjustRightInd w:val="0"/>
              <w:ind w:right="33"/>
              <w:jc w:val="both"/>
              <w:rPr>
                <w:rFonts w:ascii="Cambria" w:hAnsi="Cambria" w:cs="Segoe UI"/>
                <w:color w:val="000000" w:themeColor="text1"/>
                <w:sz w:val="22"/>
                <w:szCs w:val="22"/>
                <w:lang w:val="en-US"/>
              </w:rPr>
            </w:pPr>
            <w:r>
              <w:rPr>
                <w:rFonts w:ascii="Cambria" w:hAnsi="Cambria" w:cs="Segoe UI"/>
                <w:color w:val="000000" w:themeColor="text1"/>
                <w:sz w:val="22"/>
                <w:szCs w:val="22"/>
              </w:rPr>
              <w:t>I</w:t>
            </w:r>
            <w:r w:rsidR="00937DC9" w:rsidRPr="234108E7">
              <w:rPr>
                <w:rFonts w:ascii="Cambria" w:hAnsi="Cambria" w:cs="Segoe UI"/>
                <w:color w:val="000000" w:themeColor="text1"/>
                <w:sz w:val="22"/>
                <w:szCs w:val="22"/>
              </w:rPr>
              <w:t xml:space="preserve">n the case of payment under Clause 11.5 of this Agreement, within twenty (20) days after receipt of invoice by the </w:t>
            </w:r>
            <w:r w:rsidR="00937DC9">
              <w:rPr>
                <w:rFonts w:ascii="Cambria" w:hAnsi="Cambria" w:cs="Segoe UI"/>
                <w:color w:val="000000" w:themeColor="text1"/>
                <w:sz w:val="22"/>
                <w:szCs w:val="22"/>
              </w:rPr>
              <w:t>DisCo</w:t>
            </w:r>
            <w:r w:rsidR="00937DC9" w:rsidRPr="234108E7">
              <w:rPr>
                <w:rFonts w:ascii="Cambria" w:hAnsi="Cambria" w:cs="Segoe UI"/>
                <w:color w:val="000000" w:themeColor="text1"/>
                <w:sz w:val="22"/>
                <w:szCs w:val="22"/>
              </w:rPr>
              <w:t xml:space="preserve"> for the relevant Billing Period.</w:t>
            </w:r>
          </w:p>
          <w:p w14:paraId="0F390CBE"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3B622B81" w14:textId="77777777" w:rsidTr="313183B2">
        <w:tc>
          <w:tcPr>
            <w:tcW w:w="2592" w:type="dxa"/>
          </w:tcPr>
          <w:p w14:paraId="0ECD624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“Person” </w:t>
            </w:r>
          </w:p>
          <w:p w14:paraId="78413122"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7806EDA5"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any individual, corporation, partnership, joint venture, trust, unincorporated organisation, Relevant Authority, or other legal entity.</w:t>
            </w:r>
          </w:p>
          <w:p w14:paraId="3CD7BC5E"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466FCACF" w14:textId="77777777" w:rsidTr="313183B2">
        <w:tc>
          <w:tcPr>
            <w:tcW w:w="2592" w:type="dxa"/>
          </w:tcPr>
          <w:p w14:paraId="402BC709"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“Plant” </w:t>
            </w:r>
          </w:p>
          <w:p w14:paraId="6A7F6F92"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35E822EF" w14:textId="4386C723"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electricity generating facilities consisting of solar photovoltaic plant of [STATE CAPACITY], battery storage of [STATE CAPACITY], and gas backup generator of [STATE CAPACITY] to be constructed and owned by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at the Site</w:t>
            </w:r>
            <w:r w:rsidRPr="234108E7">
              <w:rPr>
                <w:rFonts w:ascii="Cambria" w:hAnsi="Cambria" w:cs="Segoe UI"/>
                <w:b/>
                <w:bCs/>
                <w:caps/>
                <w:color w:val="000000" w:themeColor="text1"/>
                <w:sz w:val="22"/>
                <w:szCs w:val="22"/>
              </w:rPr>
              <w:t xml:space="preserve">, </w:t>
            </w:r>
            <w:r w:rsidRPr="234108E7">
              <w:rPr>
                <w:rFonts w:ascii="Cambria" w:hAnsi="Cambria" w:cs="Segoe UI"/>
                <w:color w:val="000000" w:themeColor="text1"/>
                <w:sz w:val="22"/>
                <w:szCs w:val="22"/>
              </w:rPr>
              <w:t xml:space="preserve">and includes all energy producing equipment and its auxiliary equipment and interconnection facilities on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’s side of the Delivery Point.</w:t>
            </w:r>
          </w:p>
          <w:p w14:paraId="2590FE12"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2935B9" w:rsidRPr="006B3B3A" w14:paraId="1F060CA1" w14:textId="77777777" w:rsidTr="313183B2">
        <w:tc>
          <w:tcPr>
            <w:tcW w:w="2592" w:type="dxa"/>
          </w:tcPr>
          <w:p w14:paraId="40FE259D" w14:textId="4E463FF0" w:rsidR="002935B9" w:rsidRPr="234108E7" w:rsidRDefault="002935B9" w:rsidP="006F0EC9">
            <w:pPr>
              <w:widowControl w:val="0"/>
              <w:autoSpaceDE w:val="0"/>
              <w:autoSpaceDN w:val="0"/>
              <w:adjustRightInd w:val="0"/>
              <w:ind w:right="-84"/>
              <w:jc w:val="both"/>
              <w:rPr>
                <w:rFonts w:ascii="Cambria" w:hAnsi="Cambria"/>
                <w:b/>
                <w:bCs/>
                <w:color w:val="000000" w:themeColor="text1"/>
                <w:sz w:val="22"/>
                <w:szCs w:val="22"/>
              </w:rPr>
            </w:pPr>
            <w:r>
              <w:rPr>
                <w:rFonts w:ascii="Cambria" w:hAnsi="Cambria"/>
                <w:b/>
                <w:bCs/>
                <w:color w:val="000000" w:themeColor="text1"/>
                <w:sz w:val="22"/>
                <w:szCs w:val="22"/>
              </w:rPr>
              <w:t>“Premium Customers”</w:t>
            </w:r>
          </w:p>
        </w:tc>
        <w:tc>
          <w:tcPr>
            <w:tcW w:w="5257" w:type="dxa"/>
          </w:tcPr>
          <w:p w14:paraId="28BE800A" w14:textId="77777777" w:rsidR="002935B9" w:rsidRDefault="002935B9" w:rsidP="006F7AB9">
            <w:pPr>
              <w:widowControl w:val="0"/>
              <w:autoSpaceDE w:val="0"/>
              <w:autoSpaceDN w:val="0"/>
              <w:adjustRightInd w:val="0"/>
              <w:ind w:right="33"/>
              <w:jc w:val="both"/>
              <w:rPr>
                <w:rFonts w:ascii="Cambria" w:hAnsi="Cambria" w:cs="Segoe UI"/>
                <w:color w:val="000000" w:themeColor="text1"/>
                <w:sz w:val="22"/>
                <w:szCs w:val="22"/>
              </w:rPr>
            </w:pPr>
            <w:r w:rsidRPr="002935B9">
              <w:rPr>
                <w:rFonts w:ascii="Cambria" w:hAnsi="Cambria" w:cs="Segoe UI"/>
                <w:color w:val="000000" w:themeColor="text1"/>
                <w:sz w:val="22"/>
                <w:szCs w:val="22"/>
              </w:rPr>
              <w:t>means a REG Feeder Customer who will pay a tariff that is above the regulated tariff of the DisCo (premium tariff) for the receipt of a minimum of [95%] power availability monthly to be supplied by the DisCo from the Plant developed by the Embedded Generator and from the national grid;</w:t>
            </w:r>
          </w:p>
          <w:p w14:paraId="70F5C150" w14:textId="2AB728A3" w:rsidR="002935B9" w:rsidRPr="234108E7" w:rsidRDefault="002935B9" w:rsidP="006F7AB9">
            <w:pPr>
              <w:widowControl w:val="0"/>
              <w:autoSpaceDE w:val="0"/>
              <w:autoSpaceDN w:val="0"/>
              <w:adjustRightInd w:val="0"/>
              <w:ind w:right="33"/>
              <w:jc w:val="both"/>
              <w:rPr>
                <w:rFonts w:ascii="Cambria" w:hAnsi="Cambria" w:cs="Segoe UI"/>
                <w:color w:val="000000" w:themeColor="text1"/>
                <w:sz w:val="22"/>
                <w:szCs w:val="22"/>
              </w:rPr>
            </w:pPr>
          </w:p>
        </w:tc>
      </w:tr>
      <w:tr w:rsidR="001547FF" w:rsidRPr="006B3B3A" w14:paraId="120BFA96" w14:textId="77777777" w:rsidTr="313183B2">
        <w:tc>
          <w:tcPr>
            <w:tcW w:w="2592" w:type="dxa"/>
          </w:tcPr>
          <w:p w14:paraId="1589C8A1" w14:textId="77777777" w:rsidR="001547FF" w:rsidRPr="006F0EC9" w:rsidRDefault="001547FF" w:rsidP="006F0EC9">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 xml:space="preserve">“Project” </w:t>
            </w:r>
          </w:p>
          <w:p w14:paraId="31B704A0" w14:textId="77777777" w:rsidR="001547FF" w:rsidRPr="234108E7" w:rsidRDefault="001547FF" w:rsidP="006F0EC9">
            <w:pPr>
              <w:widowControl w:val="0"/>
              <w:autoSpaceDE w:val="0"/>
              <w:autoSpaceDN w:val="0"/>
              <w:adjustRightInd w:val="0"/>
              <w:ind w:right="-84"/>
              <w:jc w:val="both"/>
              <w:rPr>
                <w:rFonts w:ascii="Cambria" w:hAnsi="Cambria"/>
                <w:b/>
                <w:bCs/>
                <w:color w:val="000000" w:themeColor="text1"/>
                <w:sz w:val="22"/>
                <w:szCs w:val="22"/>
              </w:rPr>
            </w:pPr>
          </w:p>
        </w:tc>
        <w:tc>
          <w:tcPr>
            <w:tcW w:w="5257" w:type="dxa"/>
          </w:tcPr>
          <w:p w14:paraId="61E2790A" w14:textId="77777777" w:rsidR="001547FF" w:rsidRPr="006B3B3A" w:rsidRDefault="001547FF" w:rsidP="001547FF">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design, development, engineering, procurement, construction, permitting, commissioning, testing, operation and maintenance of the Plant as well as the improvement, enhancement and rehabilitation of the Distribution Network and particularly the Dedicated Network/feeders supplying power to the REG Feeder Customers, and all activities incidental thereto in accordance with the terms and conditions of the agreements between the </w:t>
            </w:r>
            <w:r>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and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w:t>
            </w:r>
          </w:p>
          <w:p w14:paraId="55394B56" w14:textId="77777777" w:rsidR="001547FF" w:rsidRPr="234108E7" w:rsidRDefault="001547FF" w:rsidP="001547FF">
            <w:pPr>
              <w:widowControl w:val="0"/>
              <w:autoSpaceDE w:val="0"/>
              <w:autoSpaceDN w:val="0"/>
              <w:adjustRightInd w:val="0"/>
              <w:ind w:right="33"/>
              <w:jc w:val="both"/>
              <w:rPr>
                <w:rFonts w:ascii="Cambria" w:hAnsi="Cambria" w:cs="Segoe UI"/>
                <w:color w:val="000000" w:themeColor="text1"/>
                <w:sz w:val="22"/>
                <w:szCs w:val="22"/>
              </w:rPr>
            </w:pPr>
          </w:p>
        </w:tc>
      </w:tr>
      <w:tr w:rsidR="00937DC9" w:rsidRPr="006B3B3A" w14:paraId="018E4375" w14:textId="77777777" w:rsidTr="313183B2">
        <w:tc>
          <w:tcPr>
            <w:tcW w:w="2592" w:type="dxa"/>
          </w:tcPr>
          <w:p w14:paraId="49C451F9"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“Project Documents”</w:t>
            </w:r>
          </w:p>
        </w:tc>
        <w:tc>
          <w:tcPr>
            <w:tcW w:w="5257" w:type="dxa"/>
          </w:tcPr>
          <w:p w14:paraId="0B899115" w14:textId="77777777"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the following documents/agreements in relation to the Project:</w:t>
            </w:r>
          </w:p>
          <w:p w14:paraId="378F7B04" w14:textId="77777777"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p>
          <w:p w14:paraId="166F1EA0" w14:textId="77777777" w:rsidR="00937DC9" w:rsidRDefault="00937DC9" w:rsidP="001D553A">
            <w:pPr>
              <w:pStyle w:val="ListParagraph"/>
              <w:widowControl w:val="0"/>
              <w:numPr>
                <w:ilvl w:val="0"/>
                <w:numId w:val="66"/>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the Construction Contract;</w:t>
            </w:r>
          </w:p>
          <w:p w14:paraId="3FF68F41" w14:textId="77777777" w:rsidR="00937DC9" w:rsidRPr="00910971" w:rsidRDefault="00937DC9" w:rsidP="007678BF">
            <w:pPr>
              <w:pStyle w:val="ListParagraph"/>
              <w:widowControl w:val="0"/>
              <w:autoSpaceDE w:val="0"/>
              <w:autoSpaceDN w:val="0"/>
              <w:adjustRightInd w:val="0"/>
              <w:ind w:left="432" w:right="33"/>
              <w:jc w:val="both"/>
              <w:rPr>
                <w:rFonts w:ascii="Cambria" w:hAnsi="Cambria"/>
                <w:color w:val="000000" w:themeColor="text1"/>
                <w:sz w:val="22"/>
                <w:szCs w:val="22"/>
              </w:rPr>
            </w:pPr>
          </w:p>
          <w:p w14:paraId="70E2941E" w14:textId="77777777" w:rsidR="00937DC9" w:rsidRDefault="00937DC9" w:rsidP="001D553A">
            <w:pPr>
              <w:pStyle w:val="ListParagraph"/>
              <w:widowControl w:val="0"/>
              <w:numPr>
                <w:ilvl w:val="0"/>
                <w:numId w:val="66"/>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the Connection Agreement;</w:t>
            </w:r>
          </w:p>
          <w:p w14:paraId="3F592521" w14:textId="77777777" w:rsidR="00937DC9" w:rsidRPr="00910971" w:rsidRDefault="00937DC9" w:rsidP="007678BF">
            <w:pPr>
              <w:pStyle w:val="ListParagraph"/>
              <w:widowControl w:val="0"/>
              <w:autoSpaceDE w:val="0"/>
              <w:autoSpaceDN w:val="0"/>
              <w:adjustRightInd w:val="0"/>
              <w:ind w:left="432" w:right="33"/>
              <w:jc w:val="both"/>
              <w:rPr>
                <w:rFonts w:ascii="Cambria" w:hAnsi="Cambria"/>
                <w:color w:val="000000" w:themeColor="text1"/>
                <w:sz w:val="22"/>
                <w:szCs w:val="22"/>
              </w:rPr>
            </w:pPr>
          </w:p>
          <w:p w14:paraId="59F241EC" w14:textId="77777777" w:rsidR="00937DC9" w:rsidRDefault="00937DC9" w:rsidP="001D553A">
            <w:pPr>
              <w:pStyle w:val="ListParagraph"/>
              <w:widowControl w:val="0"/>
              <w:numPr>
                <w:ilvl w:val="0"/>
                <w:numId w:val="66"/>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the Documents of Title; </w:t>
            </w:r>
          </w:p>
          <w:p w14:paraId="3DD7D9E5" w14:textId="77777777" w:rsidR="00937DC9" w:rsidRPr="00910971" w:rsidRDefault="00937DC9" w:rsidP="007678BF">
            <w:pPr>
              <w:pStyle w:val="ListParagraph"/>
              <w:widowControl w:val="0"/>
              <w:autoSpaceDE w:val="0"/>
              <w:autoSpaceDN w:val="0"/>
              <w:adjustRightInd w:val="0"/>
              <w:ind w:left="432" w:right="33"/>
              <w:jc w:val="both"/>
              <w:rPr>
                <w:rFonts w:ascii="Cambria" w:hAnsi="Cambria"/>
                <w:color w:val="000000" w:themeColor="text1"/>
                <w:sz w:val="22"/>
                <w:szCs w:val="22"/>
              </w:rPr>
            </w:pPr>
          </w:p>
          <w:p w14:paraId="1CCEF3E5" w14:textId="249250AD" w:rsidR="00937DC9" w:rsidRDefault="00937DC9" w:rsidP="001D553A">
            <w:pPr>
              <w:pStyle w:val="ListParagraph"/>
              <w:widowControl w:val="0"/>
              <w:numPr>
                <w:ilvl w:val="0"/>
                <w:numId w:val="66"/>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the policies of insurance required to be obtained and maintained by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under Clauses [.]; and;</w:t>
            </w:r>
          </w:p>
          <w:p w14:paraId="750EC199" w14:textId="77777777" w:rsidR="00902366" w:rsidRPr="00902366" w:rsidRDefault="00902366" w:rsidP="00902366">
            <w:pPr>
              <w:pStyle w:val="ListParagraph"/>
              <w:rPr>
                <w:rFonts w:ascii="Cambria" w:hAnsi="Cambria"/>
                <w:color w:val="000000" w:themeColor="text1"/>
                <w:sz w:val="22"/>
                <w:szCs w:val="22"/>
              </w:rPr>
            </w:pPr>
          </w:p>
          <w:p w14:paraId="20C307CB" w14:textId="4A620982" w:rsidR="00902366" w:rsidRDefault="00E2523C" w:rsidP="001D553A">
            <w:pPr>
              <w:pStyle w:val="ListParagraph"/>
              <w:widowControl w:val="0"/>
              <w:numPr>
                <w:ilvl w:val="0"/>
                <w:numId w:val="66"/>
              </w:numPr>
              <w:autoSpaceDE w:val="0"/>
              <w:autoSpaceDN w:val="0"/>
              <w:adjustRightInd w:val="0"/>
              <w:ind w:left="432" w:right="33" w:hanging="427"/>
              <w:jc w:val="both"/>
              <w:rPr>
                <w:rFonts w:ascii="Cambria" w:hAnsi="Cambria"/>
                <w:color w:val="000000" w:themeColor="text1"/>
                <w:sz w:val="22"/>
                <w:szCs w:val="22"/>
              </w:rPr>
            </w:pPr>
            <w:r>
              <w:rPr>
                <w:rFonts w:ascii="Cambria" w:hAnsi="Cambria"/>
                <w:color w:val="000000" w:themeColor="text1"/>
                <w:sz w:val="22"/>
                <w:szCs w:val="22"/>
              </w:rPr>
              <w:t xml:space="preserve">Account Administration Agreement </w:t>
            </w:r>
          </w:p>
          <w:p w14:paraId="4A6F5987" w14:textId="77777777" w:rsidR="00937DC9" w:rsidRPr="00910971" w:rsidRDefault="00937DC9" w:rsidP="00876B07">
            <w:pPr>
              <w:pStyle w:val="ListParagraph"/>
              <w:widowControl w:val="0"/>
              <w:autoSpaceDE w:val="0"/>
              <w:autoSpaceDN w:val="0"/>
              <w:adjustRightInd w:val="0"/>
              <w:ind w:left="432" w:right="33"/>
              <w:jc w:val="both"/>
              <w:rPr>
                <w:rFonts w:ascii="Cambria" w:hAnsi="Cambria"/>
                <w:color w:val="000000" w:themeColor="text1"/>
                <w:sz w:val="22"/>
                <w:szCs w:val="22"/>
              </w:rPr>
            </w:pPr>
          </w:p>
          <w:p w14:paraId="2CCA78DF" w14:textId="77777777" w:rsidR="00937DC9" w:rsidRPr="00910971" w:rsidRDefault="00937DC9" w:rsidP="001D553A">
            <w:pPr>
              <w:pStyle w:val="ListParagraph"/>
              <w:widowControl w:val="0"/>
              <w:numPr>
                <w:ilvl w:val="0"/>
                <w:numId w:val="66"/>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any other document which the Parties agree shall be designated as a Project Document.</w:t>
            </w:r>
          </w:p>
          <w:p w14:paraId="6E8BBAE8" w14:textId="77777777" w:rsidR="00937DC9" w:rsidRPr="00910971" w:rsidRDefault="00937DC9" w:rsidP="00910971">
            <w:pPr>
              <w:jc w:val="both"/>
              <w:rPr>
                <w:rFonts w:ascii="Cambria" w:hAnsi="Cambria" w:cs="Segoe UI"/>
                <w:color w:val="000000" w:themeColor="text1"/>
                <w:sz w:val="22"/>
                <w:szCs w:val="22"/>
              </w:rPr>
            </w:pPr>
          </w:p>
        </w:tc>
      </w:tr>
      <w:tr w:rsidR="00937DC9" w:rsidRPr="006B3B3A" w14:paraId="49433A9F" w14:textId="77777777" w:rsidTr="313183B2">
        <w:tc>
          <w:tcPr>
            <w:tcW w:w="2592" w:type="dxa"/>
          </w:tcPr>
          <w:p w14:paraId="49BE85A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“Project Team”</w:t>
            </w:r>
          </w:p>
        </w:tc>
        <w:tc>
          <w:tcPr>
            <w:tcW w:w="5257" w:type="dxa"/>
          </w:tcPr>
          <w:p w14:paraId="2D19CFE1" w14:textId="77777777" w:rsidR="00937DC9" w:rsidRDefault="00937DC9" w:rsidP="006F7AB9">
            <w:pPr>
              <w:widowControl w:val="0"/>
              <w:autoSpaceDE w:val="0"/>
              <w:autoSpaceDN w:val="0"/>
              <w:adjustRightInd w:val="0"/>
              <w:ind w:right="33"/>
              <w:jc w:val="both"/>
              <w:rPr>
                <w:rFonts w:ascii="Cambria" w:hAnsi="Cambria"/>
                <w:color w:val="000000"/>
                <w:sz w:val="22"/>
                <w:szCs w:val="22"/>
                <w:lang w:val="en-US"/>
              </w:rPr>
            </w:pPr>
            <w:r w:rsidRPr="234108E7">
              <w:rPr>
                <w:rFonts w:ascii="Cambria" w:hAnsi="Cambria"/>
                <w:color w:val="000000" w:themeColor="text1"/>
                <w:sz w:val="22"/>
                <w:szCs w:val="22"/>
              </w:rPr>
              <w:t>means the group of individuals appointed by the Parties for the administration and supervision of their respective obligations under this Agreement and the Connection Agreement;</w:t>
            </w:r>
          </w:p>
          <w:p w14:paraId="5248ADE0"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49FFF3C1" w14:textId="77777777" w:rsidTr="313183B2">
        <w:tc>
          <w:tcPr>
            <w:tcW w:w="2592" w:type="dxa"/>
          </w:tcPr>
          <w:p w14:paraId="6F749285" w14:textId="1C2DB0DA" w:rsidR="00937DC9" w:rsidRPr="006F0EC9" w:rsidRDefault="00937DC9" w:rsidP="006F0EC9">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“Prolonged Force</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Majeure Events” </w:t>
            </w:r>
          </w:p>
          <w:p w14:paraId="6625E6FC" w14:textId="77777777" w:rsidR="00937DC9" w:rsidRPr="006F0EC9" w:rsidRDefault="00937DC9" w:rsidP="006F0EC9">
            <w:pPr>
              <w:widowControl w:val="0"/>
              <w:autoSpaceDE w:val="0"/>
              <w:autoSpaceDN w:val="0"/>
              <w:adjustRightInd w:val="0"/>
              <w:ind w:right="-84"/>
              <w:jc w:val="both"/>
              <w:rPr>
                <w:rFonts w:ascii="Cambria" w:hAnsi="Cambria"/>
                <w:b/>
                <w:bCs/>
                <w:color w:val="000000" w:themeColor="text1"/>
                <w:sz w:val="22"/>
                <w:szCs w:val="22"/>
              </w:rPr>
            </w:pPr>
          </w:p>
        </w:tc>
        <w:tc>
          <w:tcPr>
            <w:tcW w:w="5257" w:type="dxa"/>
          </w:tcPr>
          <w:p w14:paraId="571B3653"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r w:rsidRPr="234108E7">
              <w:rPr>
                <w:rFonts w:ascii="Cambria" w:hAnsi="Cambria" w:cs="Segoe UI"/>
                <w:color w:val="000000" w:themeColor="text1"/>
                <w:sz w:val="22"/>
                <w:szCs w:val="22"/>
              </w:rPr>
              <w:t>has the meaning given to that term in Clause 16.2.</w:t>
            </w:r>
          </w:p>
        </w:tc>
      </w:tr>
      <w:tr w:rsidR="00937DC9" w:rsidRPr="006B3B3A" w14:paraId="439788B5" w14:textId="77777777" w:rsidTr="313183B2">
        <w:tc>
          <w:tcPr>
            <w:tcW w:w="2592" w:type="dxa"/>
          </w:tcPr>
          <w:p w14:paraId="0BB92A24" w14:textId="1FE650EC" w:rsidR="00937DC9" w:rsidRPr="006F0EC9" w:rsidRDefault="00937DC9" w:rsidP="006F0EC9">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“Prolonged Gas</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Supply Constraint” </w:t>
            </w:r>
          </w:p>
          <w:p w14:paraId="5992638B" w14:textId="77777777" w:rsidR="00937DC9" w:rsidRPr="006F0EC9" w:rsidRDefault="00937DC9" w:rsidP="006F0EC9">
            <w:pPr>
              <w:widowControl w:val="0"/>
              <w:autoSpaceDE w:val="0"/>
              <w:autoSpaceDN w:val="0"/>
              <w:adjustRightInd w:val="0"/>
              <w:ind w:right="-84"/>
              <w:jc w:val="both"/>
              <w:rPr>
                <w:rFonts w:ascii="Cambria" w:hAnsi="Cambria"/>
                <w:b/>
                <w:bCs/>
                <w:color w:val="000000" w:themeColor="text1"/>
                <w:sz w:val="22"/>
                <w:szCs w:val="22"/>
              </w:rPr>
            </w:pPr>
          </w:p>
        </w:tc>
        <w:tc>
          <w:tcPr>
            <w:tcW w:w="5257" w:type="dxa"/>
          </w:tcPr>
          <w:p w14:paraId="6001BBBD"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 Gas Supply Constraint that lasts for more than six consecutive Months during the Operational Period.</w:t>
            </w:r>
          </w:p>
          <w:p w14:paraId="3D8C1F3F"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27787C" w:rsidRPr="006B3B3A" w14:paraId="34216931" w14:textId="77777777" w:rsidTr="313183B2">
        <w:tc>
          <w:tcPr>
            <w:tcW w:w="2592" w:type="dxa"/>
          </w:tcPr>
          <w:p w14:paraId="1AEA55EC" w14:textId="61BB2A46" w:rsidR="0027787C" w:rsidRPr="006F0EC9" w:rsidRDefault="0027787C" w:rsidP="006F0EC9">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“Reasonable and</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Prudent Operator” </w:t>
            </w:r>
          </w:p>
          <w:p w14:paraId="41423A41" w14:textId="77777777" w:rsidR="0027787C" w:rsidRPr="001D553A" w:rsidRDefault="0027787C"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2AEF0265" w14:textId="77777777" w:rsidR="0027787C" w:rsidRPr="006B3B3A" w:rsidRDefault="0027787C" w:rsidP="0027787C">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or the </w:t>
            </w:r>
            <w:r>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using a degree of diligence, prudence, and foresight which would reasonably and ordinarily be exercised by an experienced operator engaged in the same type of undertaking under the same or similar circumstances and conditions.</w:t>
            </w:r>
          </w:p>
          <w:p w14:paraId="24C1A69C" w14:textId="77777777" w:rsidR="0027787C" w:rsidRPr="001D553A" w:rsidRDefault="0027787C" w:rsidP="001D553A">
            <w:pPr>
              <w:widowControl w:val="0"/>
              <w:autoSpaceDE w:val="0"/>
              <w:autoSpaceDN w:val="0"/>
              <w:adjustRightInd w:val="0"/>
              <w:ind w:right="33"/>
              <w:jc w:val="both"/>
              <w:rPr>
                <w:rFonts w:ascii="Cambria" w:hAnsi="Cambria"/>
                <w:color w:val="000000" w:themeColor="text1"/>
                <w:sz w:val="22"/>
              </w:rPr>
            </w:pPr>
          </w:p>
        </w:tc>
      </w:tr>
      <w:tr w:rsidR="00937DC9" w:rsidRPr="006B3B3A" w14:paraId="0BFAB511" w14:textId="77777777" w:rsidTr="313183B2">
        <w:tc>
          <w:tcPr>
            <w:tcW w:w="2592" w:type="dxa"/>
          </w:tcPr>
          <w:p w14:paraId="4ECD6F3D" w14:textId="15CEC20E"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“Reasonable</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Endeavours” </w:t>
            </w:r>
          </w:p>
          <w:p w14:paraId="3A3152A6"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113C7BD4"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for any action required to be made, attempted or taken by a Party under this Agreement, the efforts that a prudent Person would undertake to protect its own interests, including commercial interests, taking into account the conditions affecting such action, including the amount of notice to act, recognition of the need to act, the duration and type of the action, and the projected benefit, cost and risk to the Party required to take such action.</w:t>
            </w:r>
          </w:p>
          <w:p w14:paraId="58673F78"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p>
        </w:tc>
      </w:tr>
      <w:tr w:rsidR="00937DC9" w:rsidRPr="006B3B3A" w14:paraId="7176C4F0" w14:textId="77777777" w:rsidTr="313183B2">
        <w:tc>
          <w:tcPr>
            <w:tcW w:w="2592" w:type="dxa"/>
          </w:tcPr>
          <w:p w14:paraId="49990555" w14:textId="4906E26D"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“REG Feeder</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Customer”</w:t>
            </w:r>
          </w:p>
          <w:p w14:paraId="0E6E597C" w14:textId="77777777" w:rsidR="00937DC9" w:rsidRPr="001D553A" w:rsidRDefault="00937DC9" w:rsidP="001D553A">
            <w:pPr>
              <w:widowControl w:val="0"/>
              <w:numPr>
                <w:ilvl w:val="0"/>
                <w:numId w:val="11"/>
              </w:numPr>
              <w:autoSpaceDE w:val="0"/>
              <w:autoSpaceDN w:val="0"/>
              <w:adjustRightInd w:val="0"/>
              <w:ind w:right="-84"/>
              <w:jc w:val="both"/>
              <w:rPr>
                <w:rFonts w:ascii="Cambria" w:hAnsi="Cambria"/>
                <w:b/>
                <w:color w:val="000000" w:themeColor="text1"/>
                <w:sz w:val="22"/>
              </w:rPr>
            </w:pPr>
          </w:p>
        </w:tc>
        <w:tc>
          <w:tcPr>
            <w:tcW w:w="5257" w:type="dxa"/>
          </w:tcPr>
          <w:p w14:paraId="3A6BB38D" w14:textId="1158077C" w:rsidR="00937DC9" w:rsidRPr="006B3B3A" w:rsidRDefault="00212005" w:rsidP="006F7AB9">
            <w:pPr>
              <w:widowControl w:val="0"/>
              <w:autoSpaceDE w:val="0"/>
              <w:autoSpaceDN w:val="0"/>
              <w:adjustRightInd w:val="0"/>
              <w:ind w:right="33"/>
              <w:jc w:val="both"/>
              <w:rPr>
                <w:rFonts w:ascii="Cambria" w:hAnsi="Cambria" w:cs="Segoe UI"/>
                <w:color w:val="000000" w:themeColor="text1"/>
                <w:sz w:val="22"/>
                <w:szCs w:val="22"/>
                <w:lang w:val="en-US"/>
              </w:rPr>
            </w:pPr>
            <w:r w:rsidRPr="1C78263C">
              <w:rPr>
                <w:rFonts w:ascii="Cambria" w:hAnsi="Cambria"/>
                <w:color w:val="000000" w:themeColor="text1"/>
                <w:sz w:val="22"/>
                <w:szCs w:val="22"/>
              </w:rPr>
              <w:t xml:space="preserve">means </w:t>
            </w:r>
            <w:r w:rsidRPr="1C78263C">
              <w:rPr>
                <w:rFonts w:ascii="Cambria" w:hAnsi="Cambria"/>
                <w:color w:val="000000" w:themeColor="text1"/>
                <w:sz w:val="22"/>
                <w:szCs w:val="22"/>
                <w:lang w:val="en-US"/>
              </w:rPr>
              <w:t>all end-user customers of the DisCo connected to the Dedicated Network</w:t>
            </w:r>
            <w:r w:rsidR="00937DC9" w:rsidRPr="234108E7">
              <w:rPr>
                <w:rFonts w:ascii="Cambria" w:hAnsi="Cambria" w:cs="Segoe UI"/>
                <w:color w:val="000000" w:themeColor="text1"/>
                <w:sz w:val="22"/>
                <w:szCs w:val="22"/>
              </w:rPr>
              <w:t>. The term REG Feeder Customers shall be construed accordingly.</w:t>
            </w:r>
          </w:p>
          <w:p w14:paraId="50D40954"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3C401516" w14:textId="77777777" w:rsidTr="313183B2">
        <w:tc>
          <w:tcPr>
            <w:tcW w:w="2592" w:type="dxa"/>
          </w:tcPr>
          <w:p w14:paraId="746E1AD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“Registered Deed of</w:t>
            </w:r>
          </w:p>
          <w:p w14:paraId="3F0829BB" w14:textId="77777777" w:rsidR="00937DC9" w:rsidRPr="001D553A" w:rsidRDefault="00937DC9" w:rsidP="001D553A">
            <w:pPr>
              <w:ind w:right="-84"/>
              <w:jc w:val="both"/>
              <w:rPr>
                <w:rFonts w:ascii="Cambria" w:hAnsi="Cambria"/>
                <w:b/>
                <w:color w:val="000000" w:themeColor="text1"/>
                <w:sz w:val="22"/>
              </w:rPr>
            </w:pPr>
            <w:r w:rsidRPr="234108E7">
              <w:rPr>
                <w:rFonts w:ascii="Cambria" w:hAnsi="Cambria"/>
                <w:b/>
                <w:bCs/>
                <w:color w:val="000000" w:themeColor="text1"/>
                <w:sz w:val="22"/>
                <w:szCs w:val="22"/>
              </w:rPr>
              <w:t>Assignment”</w:t>
            </w:r>
          </w:p>
        </w:tc>
        <w:tc>
          <w:tcPr>
            <w:tcW w:w="5257" w:type="dxa"/>
          </w:tcPr>
          <w:p w14:paraId="3735C85F" w14:textId="77777777" w:rsidR="00937DC9"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the deed of assignment evidencing the transfer of occupancy and use or other title in respect of the Site.</w:t>
            </w:r>
          </w:p>
          <w:p w14:paraId="2554AB65" w14:textId="77777777" w:rsidR="00937DC9" w:rsidRDefault="00937DC9" w:rsidP="006F7AB9">
            <w:pPr>
              <w:widowControl w:val="0"/>
              <w:autoSpaceDE w:val="0"/>
              <w:autoSpaceDN w:val="0"/>
              <w:adjustRightInd w:val="0"/>
              <w:ind w:right="33" w:firstLine="459"/>
              <w:jc w:val="both"/>
              <w:rPr>
                <w:rFonts w:ascii="Cambria" w:hAnsi="Cambria" w:cs="Segoe UI"/>
                <w:color w:val="000000" w:themeColor="text1"/>
                <w:sz w:val="22"/>
                <w:szCs w:val="22"/>
                <w:lang w:val="en-US"/>
              </w:rPr>
            </w:pPr>
          </w:p>
        </w:tc>
      </w:tr>
      <w:tr w:rsidR="00937DC9" w:rsidRPr="006B3B3A" w14:paraId="26BC141B" w14:textId="77777777" w:rsidTr="313183B2">
        <w:tc>
          <w:tcPr>
            <w:tcW w:w="2592" w:type="dxa"/>
          </w:tcPr>
          <w:p w14:paraId="0175CD3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“Relevant Authority” </w:t>
            </w:r>
          </w:p>
          <w:p w14:paraId="1F4E000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E6513D3" w14:textId="37524DC5"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any department, authority, instrumentality, agency or any other relevant entity within the Federal Republic of Nigeria from which an Authorisation is to be obtained from time to time and any authority, body or other person within the Federal Republic of Nigeria having jurisdiction under Applicable Law with respect to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the </w:t>
            </w:r>
            <w:r>
              <w:rPr>
                <w:rFonts w:ascii="Cambria" w:hAnsi="Cambria" w:cs="Segoe UI"/>
                <w:color w:val="000000" w:themeColor="text1"/>
                <w:sz w:val="22"/>
                <w:szCs w:val="22"/>
              </w:rPr>
              <w:t>DisCo</w:t>
            </w:r>
            <w:r w:rsidRPr="234108E7">
              <w:rPr>
                <w:rFonts w:ascii="Cambria" w:hAnsi="Cambria" w:cs="Segoe UI"/>
                <w:color w:val="000000" w:themeColor="text1"/>
                <w:sz w:val="22"/>
                <w:szCs w:val="22"/>
              </w:rPr>
              <w:t>, or the Project.</w:t>
            </w:r>
          </w:p>
          <w:p w14:paraId="56B6327F"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1C31931E" w14:textId="77777777" w:rsidTr="313183B2">
        <w:tc>
          <w:tcPr>
            <w:tcW w:w="2592" w:type="dxa"/>
          </w:tcPr>
          <w:p w14:paraId="185C296D"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“Relevant Change” </w:t>
            </w:r>
          </w:p>
          <w:p w14:paraId="22ADF75E"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6F7908B"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any Change in Law or Change in Tax.</w:t>
            </w:r>
          </w:p>
          <w:p w14:paraId="6270CB3B"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4EC4546E" w14:textId="77777777" w:rsidTr="313183B2">
        <w:tc>
          <w:tcPr>
            <w:tcW w:w="2592" w:type="dxa"/>
          </w:tcPr>
          <w:p w14:paraId="34E5A2F7"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“Relevant Event” </w:t>
            </w:r>
          </w:p>
        </w:tc>
        <w:tc>
          <w:tcPr>
            <w:tcW w:w="5257" w:type="dxa"/>
          </w:tcPr>
          <w:p w14:paraId="68A9B8FE"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has the meaning given to that term in Clause 12.5.</w:t>
            </w:r>
          </w:p>
          <w:p w14:paraId="522ACB41"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38285A8D" w14:textId="77777777" w:rsidTr="313183B2">
        <w:tc>
          <w:tcPr>
            <w:tcW w:w="2592" w:type="dxa"/>
          </w:tcPr>
          <w:p w14:paraId="44EEE6E7" w14:textId="6F612C3E"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“Scheduled</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Maintenance</w:t>
            </w:r>
          </w:p>
          <w:p w14:paraId="1C1D1665"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Outage” </w:t>
            </w:r>
          </w:p>
          <w:p w14:paraId="22F0D871"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0CAC1FED" w14:textId="77777777" w:rsidR="00937DC9" w:rsidRDefault="00937DC9" w:rsidP="006F7AB9">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olor w:val="000000" w:themeColor="text1"/>
                <w:sz w:val="22"/>
                <w:szCs w:val="22"/>
              </w:rPr>
              <w:t>means a planned interruption of the Plant’s generating capability or any material part thereof that:</w:t>
            </w:r>
          </w:p>
          <w:p w14:paraId="42517567" w14:textId="77777777" w:rsidR="00937DC9" w:rsidRPr="006B3B3A" w:rsidRDefault="00937DC9">
            <w:pPr>
              <w:widowControl w:val="0"/>
              <w:autoSpaceDE w:val="0"/>
              <w:autoSpaceDN w:val="0"/>
              <w:adjustRightInd w:val="0"/>
              <w:ind w:right="33"/>
              <w:jc w:val="both"/>
              <w:rPr>
                <w:rFonts w:ascii="Cambria" w:hAnsi="Cambria"/>
                <w:color w:val="000000" w:themeColor="text1"/>
                <w:sz w:val="22"/>
                <w:szCs w:val="22"/>
              </w:rPr>
            </w:pPr>
          </w:p>
          <w:p w14:paraId="4A11D3FF" w14:textId="66076280" w:rsidR="00937DC9" w:rsidRDefault="00937DC9" w:rsidP="001D553A">
            <w:pPr>
              <w:pStyle w:val="ListParagraph"/>
              <w:widowControl w:val="0"/>
              <w:numPr>
                <w:ilvl w:val="0"/>
                <w:numId w:val="68"/>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has been scheduled by </w:t>
            </w:r>
            <w:r>
              <w:rPr>
                <w:rFonts w:ascii="Cambria" w:hAnsi="Cambria"/>
                <w:color w:val="000000" w:themeColor="text1"/>
                <w:sz w:val="22"/>
                <w:szCs w:val="22"/>
              </w:rPr>
              <w:t>Embedded Generator</w:t>
            </w:r>
            <w:r w:rsidRPr="234108E7">
              <w:rPr>
                <w:rFonts w:ascii="Cambria" w:hAnsi="Cambria"/>
                <w:color w:val="000000" w:themeColor="text1"/>
                <w:sz w:val="22"/>
                <w:szCs w:val="22"/>
              </w:rPr>
              <w:t>; and</w:t>
            </w:r>
          </w:p>
          <w:p w14:paraId="28FEC6D6" w14:textId="77777777" w:rsidR="00937DC9" w:rsidRPr="006F0862" w:rsidRDefault="00937DC9" w:rsidP="007678BF">
            <w:pPr>
              <w:pStyle w:val="ListParagraph"/>
              <w:widowControl w:val="0"/>
              <w:autoSpaceDE w:val="0"/>
              <w:autoSpaceDN w:val="0"/>
              <w:adjustRightInd w:val="0"/>
              <w:ind w:left="432" w:right="33"/>
              <w:jc w:val="both"/>
              <w:rPr>
                <w:rFonts w:ascii="Cambria" w:hAnsi="Cambria"/>
                <w:color w:val="000000" w:themeColor="text1"/>
                <w:sz w:val="22"/>
                <w:szCs w:val="22"/>
              </w:rPr>
            </w:pPr>
          </w:p>
          <w:p w14:paraId="511EDA7B" w14:textId="77777777" w:rsidR="00937DC9" w:rsidRPr="006B3B3A" w:rsidRDefault="00937DC9" w:rsidP="001D553A">
            <w:pPr>
              <w:pStyle w:val="ListParagraph"/>
              <w:widowControl w:val="0"/>
              <w:numPr>
                <w:ilvl w:val="0"/>
                <w:numId w:val="68"/>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is for inspection, testing, preventive maintenance, corrective maintenance, repairs, replacement or improvement of the Plant or any material part thereof.</w:t>
            </w:r>
          </w:p>
          <w:p w14:paraId="27B07940" w14:textId="77777777" w:rsidR="00937DC9" w:rsidRPr="006B3B3A" w:rsidRDefault="00937DC9" w:rsidP="234108E7">
            <w:pPr>
              <w:widowControl w:val="0"/>
              <w:autoSpaceDE w:val="0"/>
              <w:autoSpaceDN w:val="0"/>
              <w:adjustRightInd w:val="0"/>
              <w:ind w:right="33" w:firstLine="459"/>
              <w:jc w:val="both"/>
              <w:rPr>
                <w:rFonts w:ascii="Cambria" w:hAnsi="Cambria"/>
                <w:b/>
                <w:bCs/>
                <w:color w:val="000000" w:themeColor="text1"/>
                <w:sz w:val="22"/>
                <w:szCs w:val="22"/>
              </w:rPr>
            </w:pPr>
          </w:p>
        </w:tc>
      </w:tr>
      <w:tr w:rsidR="00937DC9" w:rsidRPr="006B3B3A" w14:paraId="7ACF7995" w14:textId="77777777" w:rsidTr="313183B2">
        <w:tc>
          <w:tcPr>
            <w:tcW w:w="2592" w:type="dxa"/>
          </w:tcPr>
          <w:p w14:paraId="6AE2239E" w14:textId="77777777" w:rsidR="00937DC9" w:rsidRPr="001D553A" w:rsidRDefault="3B29DDF8" w:rsidP="00E0DF05">
            <w:pPr>
              <w:widowControl w:val="0"/>
              <w:autoSpaceDE w:val="0"/>
              <w:autoSpaceDN w:val="0"/>
              <w:adjustRightInd w:val="0"/>
              <w:ind w:right="-84"/>
              <w:jc w:val="both"/>
              <w:rPr>
                <w:rFonts w:ascii="Cambria" w:hAnsi="Cambria"/>
                <w:b/>
                <w:bCs/>
                <w:color w:val="000000" w:themeColor="text1"/>
                <w:sz w:val="22"/>
                <w:szCs w:val="22"/>
              </w:rPr>
            </w:pPr>
            <w:r w:rsidRPr="00E0DF05">
              <w:rPr>
                <w:rFonts w:ascii="Cambria" w:hAnsi="Cambria"/>
                <w:b/>
                <w:bCs/>
                <w:color w:val="000000" w:themeColor="text1"/>
                <w:sz w:val="22"/>
                <w:szCs w:val="22"/>
              </w:rPr>
              <w:t>“Shallow Connection</w:t>
            </w:r>
          </w:p>
          <w:p w14:paraId="007D6534" w14:textId="77777777" w:rsidR="00937DC9" w:rsidRPr="001D553A" w:rsidRDefault="3B29DDF8" w:rsidP="00E0DF05">
            <w:pPr>
              <w:widowControl w:val="0"/>
              <w:autoSpaceDE w:val="0"/>
              <w:autoSpaceDN w:val="0"/>
              <w:adjustRightInd w:val="0"/>
              <w:ind w:right="-84"/>
              <w:jc w:val="both"/>
              <w:rPr>
                <w:rFonts w:ascii="Cambria" w:hAnsi="Cambria"/>
                <w:b/>
                <w:bCs/>
                <w:color w:val="000000" w:themeColor="text1"/>
                <w:sz w:val="22"/>
                <w:szCs w:val="22"/>
              </w:rPr>
            </w:pPr>
            <w:r w:rsidRPr="00E0DF05">
              <w:rPr>
                <w:rFonts w:ascii="Cambria" w:hAnsi="Cambria"/>
                <w:b/>
                <w:bCs/>
                <w:color w:val="000000" w:themeColor="text1"/>
                <w:sz w:val="22"/>
                <w:szCs w:val="22"/>
              </w:rPr>
              <w:t>Costs”</w:t>
            </w:r>
          </w:p>
        </w:tc>
        <w:tc>
          <w:tcPr>
            <w:tcW w:w="5257" w:type="dxa"/>
          </w:tcPr>
          <w:p w14:paraId="65A038A8" w14:textId="230EC080" w:rsidR="00937DC9" w:rsidRPr="001D553A" w:rsidRDefault="3B29DDF8" w:rsidP="00E0DF05">
            <w:pPr>
              <w:widowControl w:val="0"/>
              <w:autoSpaceDE w:val="0"/>
              <w:autoSpaceDN w:val="0"/>
              <w:adjustRightInd w:val="0"/>
              <w:ind w:right="33"/>
              <w:jc w:val="both"/>
              <w:rPr>
                <w:rFonts w:ascii="Cambria" w:hAnsi="Cambria"/>
                <w:color w:val="000000" w:themeColor="text1"/>
                <w:sz w:val="22"/>
                <w:szCs w:val="22"/>
              </w:rPr>
            </w:pPr>
            <w:r w:rsidRPr="00E0DF05">
              <w:rPr>
                <w:rFonts w:ascii="Cambria" w:eastAsia="Calibri" w:hAnsi="Cambria"/>
                <w:sz w:val="22"/>
                <w:szCs w:val="22"/>
              </w:rPr>
              <w:t xml:space="preserve">means all costs relating to the connection of the Embedded Generator’s Plant to the </w:t>
            </w:r>
            <w:r w:rsidRPr="00E0DF05">
              <w:rPr>
                <w:rFonts w:ascii="Cambria" w:eastAsia="MS Mincho" w:hAnsi="Cambria"/>
                <w:sz w:val="22"/>
                <w:szCs w:val="22"/>
              </w:rPr>
              <w:t>Dedicated Network</w:t>
            </w:r>
            <w:r w:rsidRPr="00E0DF05">
              <w:rPr>
                <w:rFonts w:ascii="Cambria" w:eastAsia="Calibri" w:hAnsi="Cambria"/>
                <w:sz w:val="22"/>
                <w:szCs w:val="22"/>
              </w:rPr>
              <w:t>.</w:t>
            </w:r>
          </w:p>
          <w:p w14:paraId="4EAA6AC9" w14:textId="77777777" w:rsidR="00937DC9" w:rsidRPr="001D553A" w:rsidRDefault="00937DC9" w:rsidP="00E0DF05">
            <w:pPr>
              <w:widowControl w:val="0"/>
              <w:numPr>
                <w:ilvl w:val="0"/>
                <w:numId w:val="11"/>
              </w:numPr>
              <w:autoSpaceDE w:val="0"/>
              <w:autoSpaceDN w:val="0"/>
              <w:adjustRightInd w:val="0"/>
              <w:ind w:right="33" w:firstLine="459"/>
              <w:jc w:val="both"/>
              <w:rPr>
                <w:rFonts w:ascii="Cambria" w:hAnsi="Cambria"/>
                <w:color w:val="000000" w:themeColor="text1"/>
                <w:sz w:val="22"/>
                <w:szCs w:val="22"/>
              </w:rPr>
            </w:pPr>
          </w:p>
        </w:tc>
      </w:tr>
      <w:tr w:rsidR="00937DC9" w:rsidRPr="006B3B3A" w14:paraId="453E3CED" w14:textId="77777777" w:rsidTr="313183B2">
        <w:tc>
          <w:tcPr>
            <w:tcW w:w="2592" w:type="dxa"/>
          </w:tcPr>
          <w:p w14:paraId="04783DCC"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“Site”</w:t>
            </w:r>
          </w:p>
        </w:tc>
        <w:tc>
          <w:tcPr>
            <w:tcW w:w="5257" w:type="dxa"/>
          </w:tcPr>
          <w:p w14:paraId="13E7678B" w14:textId="77777777" w:rsidR="00937DC9" w:rsidRPr="006B3B3A" w:rsidRDefault="00937DC9">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olor w:val="000000" w:themeColor="text1"/>
                <w:sz w:val="22"/>
                <w:szCs w:val="22"/>
              </w:rPr>
              <w:t xml:space="preserve">means the land in which the Plant shall be installed. </w:t>
            </w:r>
          </w:p>
          <w:p w14:paraId="2F7C0E52" w14:textId="77777777" w:rsidR="00937DC9" w:rsidRPr="006B3B3A" w:rsidRDefault="00937DC9" w:rsidP="003730B1">
            <w:pPr>
              <w:widowControl w:val="0"/>
              <w:numPr>
                <w:ilvl w:val="0"/>
                <w:numId w:val="11"/>
              </w:numPr>
              <w:autoSpaceDE w:val="0"/>
              <w:autoSpaceDN w:val="0"/>
              <w:adjustRightInd w:val="0"/>
              <w:ind w:right="33" w:firstLine="459"/>
              <w:jc w:val="both"/>
              <w:rPr>
                <w:rFonts w:ascii="Cambria" w:hAnsi="Cambria"/>
                <w:color w:val="000000" w:themeColor="text1"/>
                <w:sz w:val="22"/>
                <w:szCs w:val="22"/>
              </w:rPr>
            </w:pPr>
          </w:p>
        </w:tc>
      </w:tr>
      <w:tr w:rsidR="00937DC9" w:rsidRPr="006B3B3A" w14:paraId="56266957" w14:textId="77777777" w:rsidTr="313183B2">
        <w:tc>
          <w:tcPr>
            <w:tcW w:w="2592" w:type="dxa"/>
          </w:tcPr>
          <w:p w14:paraId="3E2DF609" w14:textId="44728EC1" w:rsidR="00937DC9" w:rsidRPr="234108E7" w:rsidRDefault="00937DC9" w:rsidP="001D553A">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"System Operator"</w:t>
            </w:r>
          </w:p>
        </w:tc>
        <w:tc>
          <w:tcPr>
            <w:tcW w:w="5257" w:type="dxa"/>
          </w:tcPr>
          <w:p w14:paraId="79DB4911" w14:textId="77777777" w:rsidR="00937DC9" w:rsidRPr="006B3B3A" w:rsidRDefault="00937DC9" w:rsidP="00937DC9">
            <w:pPr>
              <w:jc w:val="both"/>
              <w:rPr>
                <w:rFonts w:ascii="Cambria" w:hAnsi="Cambria" w:cstheme="majorBidi"/>
                <w:sz w:val="22"/>
                <w:szCs w:val="22"/>
                <w:lang w:val="en-CA"/>
              </w:rPr>
            </w:pPr>
            <w:r w:rsidRPr="234108E7">
              <w:rPr>
                <w:rFonts w:ascii="Cambria" w:hAnsi="Cambria" w:cstheme="majorBidi"/>
                <w:sz w:val="22"/>
                <w:szCs w:val="22"/>
              </w:rPr>
              <w:t>means the division of TCN responsible for the operation of TCN’s transmission network system or such future independent system operator that takes over these duties.</w:t>
            </w:r>
          </w:p>
          <w:p w14:paraId="04449575" w14:textId="77777777" w:rsidR="00937DC9" w:rsidRPr="234108E7" w:rsidRDefault="00937DC9" w:rsidP="00937DC9">
            <w:pPr>
              <w:widowControl w:val="0"/>
              <w:autoSpaceDE w:val="0"/>
              <w:autoSpaceDN w:val="0"/>
              <w:adjustRightInd w:val="0"/>
              <w:ind w:right="33"/>
              <w:jc w:val="both"/>
              <w:rPr>
                <w:rFonts w:ascii="Cambria" w:hAnsi="Cambria"/>
                <w:color w:val="000000" w:themeColor="text1"/>
                <w:sz w:val="22"/>
                <w:szCs w:val="22"/>
              </w:rPr>
            </w:pPr>
          </w:p>
        </w:tc>
      </w:tr>
      <w:tr w:rsidR="009B0560" w:rsidRPr="006B3B3A" w14:paraId="7199063E" w14:textId="77777777" w:rsidTr="313183B2">
        <w:tc>
          <w:tcPr>
            <w:tcW w:w="2592" w:type="dxa"/>
          </w:tcPr>
          <w:p w14:paraId="7419A785" w14:textId="77777777" w:rsidR="009B0560" w:rsidRPr="009B0560" w:rsidRDefault="009B0560" w:rsidP="009B0560">
            <w:pPr>
              <w:pStyle w:val="paragraph"/>
              <w:spacing w:before="0" w:beforeAutospacing="0" w:after="0" w:afterAutospacing="0"/>
              <w:ind w:right="-90"/>
              <w:jc w:val="both"/>
              <w:textAlignment w:val="baseline"/>
              <w:divId w:val="1327435077"/>
              <w:rPr>
                <w:rFonts w:ascii="Segoe UI" w:hAnsi="Segoe UI" w:cs="Segoe UI"/>
                <w:color w:val="000000" w:themeColor="text1"/>
                <w:sz w:val="18"/>
                <w:szCs w:val="18"/>
              </w:rPr>
            </w:pPr>
            <w:r w:rsidRPr="009B0560">
              <w:rPr>
                <w:rStyle w:val="normaltextrun"/>
                <w:rFonts w:ascii="Cambria" w:hAnsi="Cambria" w:cs="Segoe UI"/>
                <w:b/>
                <w:bCs/>
                <w:color w:val="000000" w:themeColor="text1"/>
                <w:sz w:val="22"/>
                <w:szCs w:val="22"/>
                <w:lang w:val="en-GB"/>
              </w:rPr>
              <w:t>“Take or Pay”</w:t>
            </w:r>
            <w:r w:rsidRPr="009B0560">
              <w:rPr>
                <w:rStyle w:val="eop"/>
                <w:rFonts w:ascii="Cambria" w:hAnsi="Cambria" w:cs="Segoe UI"/>
                <w:color w:val="000000" w:themeColor="text1"/>
                <w:sz w:val="22"/>
                <w:szCs w:val="22"/>
              </w:rPr>
              <w:t> </w:t>
            </w:r>
          </w:p>
          <w:p w14:paraId="173C8DD5" w14:textId="77777777" w:rsidR="009B0560" w:rsidRPr="009B0560" w:rsidRDefault="009B0560" w:rsidP="009B0560">
            <w:pPr>
              <w:pStyle w:val="paragraph"/>
              <w:spacing w:before="0" w:beforeAutospacing="0" w:after="0" w:afterAutospacing="0"/>
              <w:ind w:right="-90"/>
              <w:jc w:val="both"/>
              <w:textAlignment w:val="baseline"/>
              <w:divId w:val="386926598"/>
              <w:rPr>
                <w:rFonts w:ascii="Segoe UI" w:hAnsi="Segoe UI" w:cs="Segoe UI"/>
                <w:color w:val="000000" w:themeColor="text1"/>
                <w:sz w:val="18"/>
                <w:szCs w:val="18"/>
              </w:rPr>
            </w:pPr>
            <w:r w:rsidRPr="009B0560">
              <w:rPr>
                <w:rStyle w:val="eop"/>
                <w:rFonts w:ascii="Cambria" w:hAnsi="Cambria" w:cs="Segoe UI"/>
                <w:color w:val="000000" w:themeColor="text1"/>
                <w:sz w:val="22"/>
                <w:szCs w:val="22"/>
              </w:rPr>
              <w:t> </w:t>
            </w:r>
          </w:p>
          <w:p w14:paraId="0919E93E" w14:textId="77777777" w:rsidR="009B0560" w:rsidRPr="009B0560" w:rsidRDefault="009B0560" w:rsidP="009B0560">
            <w:pPr>
              <w:pStyle w:val="paragraph"/>
              <w:spacing w:before="0" w:beforeAutospacing="0" w:after="0" w:afterAutospacing="0"/>
              <w:ind w:right="-90"/>
              <w:jc w:val="both"/>
              <w:textAlignment w:val="baseline"/>
              <w:divId w:val="1692100909"/>
              <w:rPr>
                <w:rFonts w:ascii="Segoe UI" w:hAnsi="Segoe UI" w:cs="Segoe UI"/>
                <w:color w:val="000000" w:themeColor="text1"/>
                <w:sz w:val="18"/>
                <w:szCs w:val="18"/>
              </w:rPr>
            </w:pPr>
            <w:r w:rsidRPr="009B0560">
              <w:rPr>
                <w:rStyle w:val="eop"/>
                <w:rFonts w:ascii="Cambria" w:hAnsi="Cambria" w:cs="Segoe UI"/>
                <w:color w:val="000000" w:themeColor="text1"/>
                <w:sz w:val="22"/>
                <w:szCs w:val="22"/>
              </w:rPr>
              <w:t> </w:t>
            </w:r>
          </w:p>
          <w:p w14:paraId="4215A03A" w14:textId="77777777" w:rsidR="009B0560" w:rsidRPr="009B0560" w:rsidRDefault="009B0560" w:rsidP="009B0560">
            <w:pPr>
              <w:pStyle w:val="paragraph"/>
              <w:spacing w:before="0" w:beforeAutospacing="0" w:after="0" w:afterAutospacing="0"/>
              <w:ind w:right="-90"/>
              <w:jc w:val="both"/>
              <w:textAlignment w:val="baseline"/>
              <w:divId w:val="393042691"/>
              <w:rPr>
                <w:rFonts w:ascii="Segoe UI" w:hAnsi="Segoe UI" w:cs="Segoe UI"/>
                <w:color w:val="000000" w:themeColor="text1"/>
                <w:sz w:val="18"/>
                <w:szCs w:val="18"/>
              </w:rPr>
            </w:pPr>
            <w:r w:rsidRPr="009B0560">
              <w:rPr>
                <w:rStyle w:val="eop"/>
                <w:rFonts w:ascii="Cambria" w:hAnsi="Cambria" w:cs="Segoe UI"/>
                <w:color w:val="000000" w:themeColor="text1"/>
                <w:sz w:val="22"/>
                <w:szCs w:val="22"/>
              </w:rPr>
              <w:t> </w:t>
            </w:r>
          </w:p>
          <w:p w14:paraId="52B0AD75" w14:textId="77777777" w:rsidR="009B0560" w:rsidRPr="009B0560" w:rsidRDefault="009B0560" w:rsidP="009B0560">
            <w:pPr>
              <w:pStyle w:val="paragraph"/>
              <w:spacing w:before="0" w:beforeAutospacing="0" w:after="0" w:afterAutospacing="0"/>
              <w:ind w:right="-90"/>
              <w:jc w:val="both"/>
              <w:textAlignment w:val="baseline"/>
              <w:divId w:val="469398056"/>
              <w:rPr>
                <w:rFonts w:ascii="Segoe UI" w:hAnsi="Segoe UI" w:cs="Segoe UI"/>
                <w:color w:val="000000" w:themeColor="text1"/>
                <w:sz w:val="18"/>
                <w:szCs w:val="18"/>
              </w:rPr>
            </w:pPr>
            <w:r w:rsidRPr="009B0560">
              <w:rPr>
                <w:rStyle w:val="eop"/>
                <w:rFonts w:ascii="Cambria" w:hAnsi="Cambria" w:cs="Segoe UI"/>
                <w:color w:val="000000" w:themeColor="text1"/>
                <w:sz w:val="22"/>
                <w:szCs w:val="22"/>
              </w:rPr>
              <w:t> </w:t>
            </w:r>
          </w:p>
          <w:p w14:paraId="5EFB39EB" w14:textId="77777777" w:rsidR="009B0560" w:rsidRPr="009B0560" w:rsidRDefault="009B0560" w:rsidP="009B0560">
            <w:pPr>
              <w:pStyle w:val="paragraph"/>
              <w:spacing w:before="0" w:beforeAutospacing="0" w:after="0" w:afterAutospacing="0"/>
              <w:ind w:right="-90"/>
              <w:jc w:val="both"/>
              <w:textAlignment w:val="baseline"/>
              <w:divId w:val="337998510"/>
              <w:rPr>
                <w:rFonts w:ascii="Segoe UI" w:hAnsi="Segoe UI" w:cs="Segoe UI"/>
                <w:color w:val="000000" w:themeColor="text1"/>
                <w:sz w:val="18"/>
                <w:szCs w:val="18"/>
              </w:rPr>
            </w:pPr>
            <w:r w:rsidRPr="009B0560">
              <w:rPr>
                <w:rStyle w:val="eop"/>
                <w:rFonts w:ascii="Cambria" w:hAnsi="Cambria" w:cs="Segoe UI"/>
                <w:color w:val="000000" w:themeColor="text1"/>
                <w:sz w:val="22"/>
                <w:szCs w:val="22"/>
              </w:rPr>
              <w:t> </w:t>
            </w:r>
          </w:p>
          <w:p w14:paraId="66E9D319" w14:textId="77777777" w:rsidR="009B0560" w:rsidRPr="009B0560" w:rsidRDefault="009B0560" w:rsidP="009B0560">
            <w:pPr>
              <w:pStyle w:val="paragraph"/>
              <w:spacing w:before="0" w:beforeAutospacing="0" w:after="0" w:afterAutospacing="0"/>
              <w:ind w:right="-90"/>
              <w:jc w:val="both"/>
              <w:textAlignment w:val="baseline"/>
              <w:divId w:val="422916107"/>
              <w:rPr>
                <w:rFonts w:ascii="Segoe UI" w:hAnsi="Segoe UI" w:cs="Segoe UI"/>
                <w:color w:val="000000" w:themeColor="text1"/>
                <w:sz w:val="18"/>
                <w:szCs w:val="18"/>
              </w:rPr>
            </w:pPr>
            <w:r w:rsidRPr="009B0560">
              <w:rPr>
                <w:rStyle w:val="normaltextrun"/>
                <w:rFonts w:ascii="Cambria" w:hAnsi="Cambria" w:cs="Segoe UI"/>
                <w:b/>
                <w:bCs/>
                <w:color w:val="000000" w:themeColor="text1"/>
                <w:sz w:val="22"/>
                <w:szCs w:val="22"/>
                <w:lang w:val="en-GB"/>
              </w:rPr>
              <w:t>“Take and Pay”                  </w:t>
            </w:r>
            <w:r w:rsidRPr="009B0560">
              <w:rPr>
                <w:rStyle w:val="eop"/>
                <w:rFonts w:ascii="Cambria" w:hAnsi="Cambria" w:cs="Segoe UI"/>
                <w:color w:val="000000" w:themeColor="text1"/>
                <w:sz w:val="22"/>
                <w:szCs w:val="22"/>
              </w:rPr>
              <w:t> </w:t>
            </w:r>
          </w:p>
          <w:p w14:paraId="7FB42177" w14:textId="3354410C" w:rsidR="009B0560" w:rsidRPr="009B0560" w:rsidRDefault="009B0560" w:rsidP="009B0560">
            <w:pPr>
              <w:widowControl w:val="0"/>
              <w:autoSpaceDE w:val="0"/>
              <w:autoSpaceDN w:val="0"/>
              <w:adjustRightInd w:val="0"/>
              <w:ind w:right="-84"/>
              <w:jc w:val="both"/>
              <w:rPr>
                <w:rFonts w:ascii="Cambria" w:hAnsi="Cambria"/>
                <w:b/>
                <w:color w:val="000000" w:themeColor="text1"/>
                <w:sz w:val="22"/>
              </w:rPr>
            </w:pPr>
            <w:r w:rsidRPr="009B0560">
              <w:rPr>
                <w:rStyle w:val="eop"/>
                <w:rFonts w:ascii="Cambria" w:hAnsi="Cambria" w:cs="Segoe UI"/>
                <w:color w:val="000000" w:themeColor="text1"/>
                <w:sz w:val="22"/>
                <w:szCs w:val="22"/>
              </w:rPr>
              <w:t> </w:t>
            </w:r>
          </w:p>
        </w:tc>
        <w:tc>
          <w:tcPr>
            <w:tcW w:w="5257" w:type="dxa"/>
          </w:tcPr>
          <w:p w14:paraId="42503077" w14:textId="5C837ED0" w:rsidR="009B0560" w:rsidRPr="009B0560" w:rsidRDefault="009B0560" w:rsidP="009B0560">
            <w:pPr>
              <w:pStyle w:val="paragraph"/>
              <w:spacing w:before="0" w:beforeAutospacing="0" w:after="0" w:afterAutospacing="0"/>
              <w:jc w:val="both"/>
              <w:textAlignment w:val="baseline"/>
              <w:divId w:val="1611815848"/>
              <w:rPr>
                <w:rStyle w:val="eop"/>
                <w:rFonts w:ascii="Cambria" w:hAnsi="Cambria" w:cs="Segoe UI"/>
                <w:color w:val="000000" w:themeColor="text1"/>
                <w:sz w:val="22"/>
                <w:szCs w:val="22"/>
              </w:rPr>
            </w:pPr>
            <w:r w:rsidRPr="009B0560">
              <w:rPr>
                <w:rStyle w:val="normaltextrun"/>
                <w:rFonts w:ascii="Cambria" w:hAnsi="Cambria" w:cs="Segoe UI"/>
                <w:color w:val="000000" w:themeColor="text1"/>
                <w:sz w:val="22"/>
                <w:szCs w:val="22"/>
                <w:lang w:val="en-GB"/>
              </w:rPr>
              <w:t>means the obligation of the DisCo to take, and if not taken, to pay for the Minimum Chargeable Energy, notwithstanding that the actual energy consumed by the DisCo may be less than the Minimum Chargeable Energy.</w:t>
            </w:r>
            <w:r w:rsidRPr="009B0560">
              <w:rPr>
                <w:rStyle w:val="eop"/>
                <w:rFonts w:ascii="Cambria" w:hAnsi="Cambria" w:cs="Segoe UI"/>
                <w:color w:val="000000" w:themeColor="text1"/>
                <w:sz w:val="22"/>
                <w:szCs w:val="22"/>
              </w:rPr>
              <w:t> </w:t>
            </w:r>
          </w:p>
          <w:p w14:paraId="40DBE963" w14:textId="77777777" w:rsidR="009B0560" w:rsidRPr="009B0560" w:rsidRDefault="009B0560" w:rsidP="009B0560">
            <w:pPr>
              <w:pStyle w:val="paragraph"/>
              <w:spacing w:before="0" w:beforeAutospacing="0" w:after="0" w:afterAutospacing="0"/>
              <w:jc w:val="both"/>
              <w:textAlignment w:val="baseline"/>
              <w:divId w:val="1611815848"/>
              <w:rPr>
                <w:rFonts w:ascii="Segoe UI" w:hAnsi="Segoe UI" w:cs="Segoe UI"/>
                <w:color w:val="000000" w:themeColor="text1"/>
                <w:sz w:val="18"/>
                <w:szCs w:val="18"/>
              </w:rPr>
            </w:pPr>
          </w:p>
          <w:p w14:paraId="19602D89" w14:textId="77777777" w:rsidR="009B0560" w:rsidRPr="009B0560" w:rsidRDefault="009B0560" w:rsidP="009B0560">
            <w:pPr>
              <w:pStyle w:val="paragraph"/>
              <w:spacing w:before="0" w:beforeAutospacing="0" w:after="0" w:afterAutospacing="0"/>
              <w:jc w:val="both"/>
              <w:textAlignment w:val="baseline"/>
              <w:divId w:val="1582790080"/>
              <w:rPr>
                <w:rFonts w:ascii="Segoe UI" w:hAnsi="Segoe UI" w:cs="Segoe UI"/>
                <w:color w:val="000000" w:themeColor="text1"/>
                <w:sz w:val="18"/>
                <w:szCs w:val="18"/>
              </w:rPr>
            </w:pPr>
            <w:r w:rsidRPr="009B0560">
              <w:rPr>
                <w:rStyle w:val="normaltextrun"/>
                <w:rFonts w:ascii="Cambria" w:hAnsi="Cambria" w:cs="Segoe UI"/>
                <w:color w:val="000000" w:themeColor="text1"/>
                <w:sz w:val="22"/>
                <w:szCs w:val="22"/>
                <w:lang w:val="en-GB"/>
              </w:rPr>
              <w:t>Means the quantity of electrical energy expressed in kwh per clock hour (as measured by the metering system) above the Minimum Chargeable Energy, which the DisCo shall upon request to the Embedded Generator, take delivery of and shall pay for. </w:t>
            </w:r>
            <w:r w:rsidRPr="009B0560">
              <w:rPr>
                <w:rStyle w:val="eop"/>
                <w:rFonts w:ascii="Cambria" w:hAnsi="Cambria" w:cs="Segoe UI"/>
                <w:color w:val="000000" w:themeColor="text1"/>
                <w:sz w:val="22"/>
                <w:szCs w:val="22"/>
              </w:rPr>
              <w:t> </w:t>
            </w:r>
          </w:p>
          <w:p w14:paraId="6A3AECBD" w14:textId="19BF8E41" w:rsidR="009B0560" w:rsidRPr="009B0560" w:rsidRDefault="009B0560" w:rsidP="009B0560">
            <w:pPr>
              <w:ind w:firstLine="459"/>
              <w:jc w:val="both"/>
              <w:rPr>
                <w:rFonts w:ascii="Cambria" w:hAnsi="Cambria" w:cs="Segoe UI"/>
                <w:color w:val="000000" w:themeColor="text1"/>
                <w:sz w:val="22"/>
                <w:szCs w:val="22"/>
              </w:rPr>
            </w:pPr>
            <w:r w:rsidRPr="009B0560">
              <w:rPr>
                <w:rStyle w:val="eop"/>
                <w:rFonts w:ascii="Cambria" w:hAnsi="Cambria" w:cs="Segoe UI"/>
                <w:color w:val="000000" w:themeColor="text1"/>
                <w:sz w:val="22"/>
                <w:szCs w:val="22"/>
              </w:rPr>
              <w:t> </w:t>
            </w:r>
          </w:p>
        </w:tc>
      </w:tr>
      <w:tr w:rsidR="00937DC9" w:rsidRPr="006B3B3A" w14:paraId="238B4591" w14:textId="77777777" w:rsidTr="313183B2">
        <w:tc>
          <w:tcPr>
            <w:tcW w:w="2592" w:type="dxa"/>
          </w:tcPr>
          <w:p w14:paraId="169174D5"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“Tariff’ </w:t>
            </w:r>
          </w:p>
          <w:p w14:paraId="653BD00A"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42A90678" w14:textId="27FD9AC6"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means the price per kWh payable by the </w:t>
            </w:r>
            <w:r>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as determined in Clause 11 and as more particularly set out in Annex 1.</w:t>
            </w:r>
          </w:p>
          <w:p w14:paraId="696A0694" w14:textId="77777777" w:rsidR="00937DC9" w:rsidRPr="006B3B3A" w:rsidRDefault="00937DC9" w:rsidP="234108E7">
            <w:pPr>
              <w:ind w:firstLine="459"/>
              <w:jc w:val="both"/>
              <w:rPr>
                <w:rFonts w:ascii="Cambria" w:hAnsi="Cambria" w:cstheme="majorBidi"/>
                <w:sz w:val="22"/>
                <w:szCs w:val="22"/>
                <w:lang w:val="en-CA"/>
              </w:rPr>
            </w:pPr>
          </w:p>
        </w:tc>
      </w:tr>
      <w:tr w:rsidR="0075778B" w:rsidRPr="006B3B3A" w14:paraId="076D5B9F" w14:textId="77777777" w:rsidTr="313183B2">
        <w:tc>
          <w:tcPr>
            <w:tcW w:w="2592" w:type="dxa"/>
          </w:tcPr>
          <w:p w14:paraId="7CAF3234" w14:textId="77777777" w:rsidR="0075778B" w:rsidRPr="001D553A" w:rsidRDefault="0075778B"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“Tax” </w:t>
            </w:r>
          </w:p>
          <w:p w14:paraId="0E0E5EAF" w14:textId="77777777" w:rsidR="0075778B" w:rsidRPr="001D553A" w:rsidRDefault="0075778B"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6825EA14" w14:textId="77777777" w:rsidR="0075778B" w:rsidRPr="006B3B3A" w:rsidRDefault="0075778B" w:rsidP="0075778B">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any charge, fee, levy or other assessment imposed by any Relevant Authority, whether federal, state, local or otherwise; including all income, withholding, gross receipts, business, environmental, value added, capital gain, duties, capital stock, registration, excise, ad valorem, real property, personal property, land, local development, licence, sales, production, occupation, use, service, transfer, payroll, employment, social security travel, franchise, severance, bonus, or other tax of any kind, as well as any charges and assessments (including any interest, penalties or additions to tax attributable to or imposed on or with respect to any such assessment, whether disputed or not and all stamp or documentary taxes and fees.</w:t>
            </w:r>
          </w:p>
          <w:p w14:paraId="58531C31" w14:textId="77777777" w:rsidR="0075778B" w:rsidRPr="001D553A" w:rsidRDefault="0075778B" w:rsidP="001D553A">
            <w:pPr>
              <w:jc w:val="both"/>
              <w:rPr>
                <w:rFonts w:ascii="Cambria" w:hAnsi="Cambria"/>
                <w:sz w:val="22"/>
              </w:rPr>
            </w:pPr>
          </w:p>
        </w:tc>
      </w:tr>
      <w:tr w:rsidR="00937DC9" w:rsidRPr="006B3B3A" w14:paraId="343FA0D7" w14:textId="77777777" w:rsidTr="313183B2">
        <w:tc>
          <w:tcPr>
            <w:tcW w:w="2592" w:type="dxa"/>
          </w:tcPr>
          <w:p w14:paraId="30F8916F" w14:textId="77777777" w:rsidR="00937DC9" w:rsidRPr="00B86710" w:rsidRDefault="00937DC9" w:rsidP="00B86710">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“Tax Credits”</w:t>
            </w:r>
          </w:p>
        </w:tc>
        <w:tc>
          <w:tcPr>
            <w:tcW w:w="5257" w:type="dxa"/>
          </w:tcPr>
          <w:p w14:paraId="4AF02D49" w14:textId="77777777" w:rsidR="00937DC9" w:rsidRPr="00B600FC" w:rsidRDefault="00937DC9" w:rsidP="006F7AB9">
            <w:pPr>
              <w:jc w:val="both"/>
              <w:rPr>
                <w:rFonts w:ascii="Cambria" w:hAnsi="Cambria"/>
                <w:sz w:val="22"/>
                <w:szCs w:val="22"/>
                <w:lang w:val="en-US"/>
              </w:rPr>
            </w:pPr>
            <w:r w:rsidRPr="234108E7">
              <w:rPr>
                <w:rFonts w:ascii="Cambria" w:hAnsi="Cambria"/>
                <w:sz w:val="22"/>
                <w:szCs w:val="22"/>
              </w:rPr>
              <w:t>means any and all (a) investment tax credits, (b) production tax credits and (c) similar tax credits or grants under any Applicable Law, relating to the construction, ownership or production of electricity from the Plant.</w:t>
            </w:r>
          </w:p>
          <w:p w14:paraId="7B061AD0"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76C6CD12" w14:textId="77777777" w:rsidTr="313183B2">
        <w:tc>
          <w:tcPr>
            <w:tcW w:w="2592" w:type="dxa"/>
          </w:tcPr>
          <w:p w14:paraId="535F76CB"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“TCN”</w:t>
            </w:r>
          </w:p>
        </w:tc>
        <w:tc>
          <w:tcPr>
            <w:tcW w:w="5257" w:type="dxa"/>
          </w:tcPr>
          <w:p w14:paraId="105D2C35"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means the Transmission Company of Nigeria Plc.</w:t>
            </w:r>
          </w:p>
          <w:p w14:paraId="6175944A" w14:textId="77777777" w:rsidR="00937DC9" w:rsidRPr="006B3B3A" w:rsidRDefault="00937DC9" w:rsidP="006F7AB9">
            <w:pPr>
              <w:widowControl w:val="0"/>
              <w:autoSpaceDE w:val="0"/>
              <w:autoSpaceDN w:val="0"/>
              <w:adjustRightInd w:val="0"/>
              <w:ind w:right="33" w:firstLine="459"/>
              <w:jc w:val="both"/>
              <w:rPr>
                <w:rFonts w:ascii="Cambria" w:hAnsi="Cambria" w:cs="Segoe UI"/>
                <w:color w:val="000000" w:themeColor="text1"/>
                <w:sz w:val="22"/>
                <w:szCs w:val="22"/>
                <w:lang w:val="en-US"/>
              </w:rPr>
            </w:pPr>
          </w:p>
        </w:tc>
      </w:tr>
      <w:tr w:rsidR="00937DC9" w:rsidRPr="006B3B3A" w14:paraId="5026C7E1" w14:textId="77777777" w:rsidTr="313183B2">
        <w:tc>
          <w:tcPr>
            <w:tcW w:w="2592" w:type="dxa"/>
          </w:tcPr>
          <w:p w14:paraId="3DB075AB" w14:textId="35AEF505"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“Termination</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Notice” </w:t>
            </w:r>
          </w:p>
          <w:p w14:paraId="359EFCFC"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2F5C1D8C" w14:textId="77777777" w:rsidR="00937DC9" w:rsidRPr="00F75C4F"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 Notice specifying a date on which this Agreement shall terminate, which date shall occur no less than thirty (30) Days after the date of the Termination Notice and no more than sixty (60) Days after the date of the Termination Notice.</w:t>
            </w:r>
          </w:p>
          <w:p w14:paraId="7BE66111" w14:textId="77777777" w:rsidR="00937DC9" w:rsidRPr="00F75C4F"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1691888D" w14:textId="77777777" w:rsidTr="313183B2">
        <w:tc>
          <w:tcPr>
            <w:tcW w:w="2592" w:type="dxa"/>
          </w:tcPr>
          <w:p w14:paraId="7ACEE291"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“Underperformance</w:t>
            </w:r>
          </w:p>
          <w:p w14:paraId="6DD6E117"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Events”</w:t>
            </w:r>
          </w:p>
        </w:tc>
        <w:tc>
          <w:tcPr>
            <w:tcW w:w="5257" w:type="dxa"/>
          </w:tcPr>
          <w:p w14:paraId="6786187A" w14:textId="77777777" w:rsidR="00937DC9" w:rsidRPr="00F75C4F" w:rsidRDefault="00937DC9">
            <w:pPr>
              <w:pStyle w:val="DefinitionLev1"/>
              <w:numPr>
                <w:ilvl w:val="0"/>
                <w:numId w:val="0"/>
              </w:numPr>
              <w:spacing w:before="0"/>
              <w:rPr>
                <w:rFonts w:ascii="Cambria" w:hAnsi="Cambria" w:cs="Segoe UI"/>
                <w:color w:val="000000" w:themeColor="text1"/>
                <w:sz w:val="22"/>
                <w:szCs w:val="22"/>
              </w:rPr>
            </w:pPr>
            <w:r w:rsidRPr="234108E7">
              <w:rPr>
                <w:rFonts w:ascii="Cambria" w:hAnsi="Cambria" w:cs="Segoe UI"/>
                <w:color w:val="000000" w:themeColor="text1"/>
                <w:sz w:val="22"/>
                <w:szCs w:val="22"/>
              </w:rPr>
              <w:t>means any of the following events occurring:</w:t>
            </w:r>
          </w:p>
          <w:p w14:paraId="1E65FA88" w14:textId="77777777" w:rsidR="00937DC9" w:rsidRPr="00EE3388" w:rsidRDefault="00937DC9" w:rsidP="006F7AB9">
            <w:pPr>
              <w:pStyle w:val="DefinitionLev1"/>
              <w:spacing w:before="0"/>
              <w:ind w:firstLine="459"/>
              <w:rPr>
                <w:rFonts w:ascii="Cambria" w:hAnsi="Cambria" w:cs="Segoe UI"/>
                <w:color w:val="000000" w:themeColor="text1"/>
                <w:sz w:val="22"/>
                <w:szCs w:val="22"/>
              </w:rPr>
            </w:pPr>
          </w:p>
          <w:p w14:paraId="4948F0B3" w14:textId="78FE89D6" w:rsidR="00937DC9" w:rsidRPr="00544B58" w:rsidRDefault="00937DC9" w:rsidP="001D553A">
            <w:pPr>
              <w:pStyle w:val="ListParagraph"/>
              <w:widowControl w:val="0"/>
              <w:numPr>
                <w:ilvl w:val="0"/>
                <w:numId w:val="67"/>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non-provision of the Net Electrical Output</w:t>
            </w:r>
            <w:r>
              <w:rPr>
                <w:rFonts w:ascii="Cambria" w:hAnsi="Cambria"/>
                <w:color w:val="000000" w:themeColor="text1"/>
                <w:sz w:val="22"/>
                <w:szCs w:val="22"/>
              </w:rPr>
              <w:t xml:space="preserve"> or the Contract Capacity </w:t>
            </w:r>
            <w:r w:rsidRPr="234108E7">
              <w:rPr>
                <w:rFonts w:ascii="Cambria" w:hAnsi="Cambria"/>
                <w:color w:val="000000" w:themeColor="text1"/>
                <w:sz w:val="22"/>
                <w:szCs w:val="22"/>
              </w:rPr>
              <w:t xml:space="preserve">by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except where this occurs as a result of Force Majeure or Scheduled Maintenance Outages;</w:t>
            </w:r>
          </w:p>
          <w:p w14:paraId="0E46CCD6" w14:textId="77777777" w:rsidR="00937DC9" w:rsidRPr="00B600FC" w:rsidRDefault="00937DC9" w:rsidP="00544B58">
            <w:pPr>
              <w:pStyle w:val="ListParagraph"/>
              <w:widowControl w:val="0"/>
              <w:autoSpaceDE w:val="0"/>
              <w:autoSpaceDN w:val="0"/>
              <w:adjustRightInd w:val="0"/>
              <w:ind w:left="432" w:right="33"/>
              <w:jc w:val="both"/>
              <w:rPr>
                <w:rFonts w:ascii="Cambria" w:hAnsi="Cambria"/>
                <w:color w:val="000000" w:themeColor="text1"/>
                <w:sz w:val="22"/>
                <w:szCs w:val="22"/>
              </w:rPr>
            </w:pPr>
          </w:p>
          <w:p w14:paraId="4D2CDDFF" w14:textId="57FAD36C" w:rsidR="00937DC9" w:rsidRPr="00544B58" w:rsidRDefault="00937DC9" w:rsidP="001D553A">
            <w:pPr>
              <w:pStyle w:val="ListParagraph"/>
              <w:widowControl w:val="0"/>
              <w:numPr>
                <w:ilvl w:val="0"/>
                <w:numId w:val="67"/>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non-provision of the Net Electrical Output </w:t>
            </w:r>
            <w:r>
              <w:rPr>
                <w:rFonts w:ascii="Cambria" w:hAnsi="Cambria"/>
                <w:color w:val="000000" w:themeColor="text1"/>
                <w:sz w:val="22"/>
                <w:szCs w:val="22"/>
              </w:rPr>
              <w:t>or the Contract Capacity</w:t>
            </w:r>
            <w:r w:rsidRPr="234108E7">
              <w:rPr>
                <w:rFonts w:ascii="Cambria" w:hAnsi="Cambria"/>
                <w:color w:val="000000" w:themeColor="text1"/>
                <w:sz w:val="22"/>
                <w:szCs w:val="22"/>
              </w:rPr>
              <w:t xml:space="preserve"> by the </w:t>
            </w:r>
            <w:r>
              <w:rPr>
                <w:rFonts w:ascii="Cambria" w:hAnsi="Cambria"/>
                <w:color w:val="000000" w:themeColor="text1"/>
                <w:sz w:val="22"/>
                <w:szCs w:val="22"/>
              </w:rPr>
              <w:t>Embedded Generator</w:t>
            </w:r>
            <w:r w:rsidRPr="234108E7">
              <w:rPr>
                <w:rFonts w:ascii="Cambria" w:hAnsi="Cambria"/>
                <w:color w:val="000000" w:themeColor="text1"/>
                <w:sz w:val="22"/>
                <w:szCs w:val="22"/>
              </w:rPr>
              <w:t xml:space="preserve"> as a result of Forced Outage or Partial Forced Outage;</w:t>
            </w:r>
          </w:p>
          <w:p w14:paraId="4D4D5893" w14:textId="77777777" w:rsidR="00937DC9" w:rsidRPr="00B600FC" w:rsidRDefault="00937DC9" w:rsidP="00544B58">
            <w:pPr>
              <w:pStyle w:val="ListParagraph"/>
              <w:widowControl w:val="0"/>
              <w:autoSpaceDE w:val="0"/>
              <w:autoSpaceDN w:val="0"/>
              <w:adjustRightInd w:val="0"/>
              <w:ind w:left="432" w:right="33"/>
              <w:jc w:val="both"/>
              <w:rPr>
                <w:rFonts w:ascii="Cambria" w:hAnsi="Cambria"/>
                <w:color w:val="000000" w:themeColor="text1"/>
                <w:sz w:val="22"/>
                <w:szCs w:val="22"/>
              </w:rPr>
            </w:pPr>
          </w:p>
          <w:p w14:paraId="2B4BF08C" w14:textId="77777777" w:rsidR="00937DC9" w:rsidRPr="00544B58" w:rsidRDefault="00937DC9" w:rsidP="001D553A">
            <w:pPr>
              <w:pStyle w:val="ListParagraph"/>
              <w:widowControl w:val="0"/>
              <w:numPr>
                <w:ilvl w:val="0"/>
                <w:numId w:val="67"/>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provision of the Net Electrical Output </w:t>
            </w:r>
            <w:r>
              <w:rPr>
                <w:rFonts w:ascii="Cambria" w:hAnsi="Cambria"/>
                <w:color w:val="000000" w:themeColor="text1"/>
                <w:sz w:val="22"/>
                <w:szCs w:val="22"/>
              </w:rPr>
              <w:t xml:space="preserve">or the Contract Capacity </w:t>
            </w:r>
            <w:r w:rsidRPr="234108E7">
              <w:rPr>
                <w:rFonts w:ascii="Cambria" w:hAnsi="Cambria"/>
                <w:color w:val="000000" w:themeColor="text1"/>
                <w:sz w:val="22"/>
                <w:szCs w:val="22"/>
              </w:rPr>
              <w:t>that does not meet the frequency and voltage limit as set out in the Grid Code.</w:t>
            </w:r>
          </w:p>
          <w:p w14:paraId="1B57E8FA" w14:textId="77777777" w:rsidR="00937DC9" w:rsidRPr="00F75C4F"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4973EB01" w14:textId="77777777" w:rsidTr="313183B2">
        <w:tc>
          <w:tcPr>
            <w:tcW w:w="2592" w:type="dxa"/>
          </w:tcPr>
          <w:p w14:paraId="683058DF"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006B7C34">
              <w:rPr>
                <w:rFonts w:ascii="Cambria" w:hAnsi="Cambria"/>
                <w:b/>
                <w:bCs/>
                <w:color w:val="000000" w:themeColor="text1"/>
                <w:sz w:val="22"/>
                <w:szCs w:val="22"/>
              </w:rPr>
              <w:t>“Underperformance</w:t>
            </w:r>
          </w:p>
          <w:p w14:paraId="007CE34F" w14:textId="353D1FE3" w:rsidR="00937DC9" w:rsidRPr="001D553A" w:rsidRDefault="00937DC9" w:rsidP="001D553A">
            <w:pPr>
              <w:widowControl w:val="0"/>
              <w:numPr>
                <w:ilvl w:val="0"/>
                <w:numId w:val="11"/>
              </w:numPr>
              <w:autoSpaceDE w:val="0"/>
              <w:autoSpaceDN w:val="0"/>
              <w:adjustRightInd w:val="0"/>
              <w:ind w:right="-84"/>
              <w:jc w:val="both"/>
              <w:rPr>
                <w:rFonts w:ascii="Cambria" w:hAnsi="Cambria"/>
                <w:b/>
                <w:color w:val="000000" w:themeColor="text1"/>
                <w:sz w:val="22"/>
              </w:rPr>
            </w:pPr>
            <w:r w:rsidRPr="006B7C34">
              <w:rPr>
                <w:rFonts w:ascii="Cambria" w:hAnsi="Cambria"/>
                <w:b/>
                <w:bCs/>
                <w:color w:val="000000" w:themeColor="text1"/>
                <w:sz w:val="22"/>
                <w:szCs w:val="22"/>
              </w:rPr>
              <w:t>Liquidated</w:t>
            </w:r>
            <w:r w:rsidR="008F34D1" w:rsidRPr="006B7C34">
              <w:rPr>
                <w:rFonts w:ascii="Cambria" w:hAnsi="Cambria"/>
                <w:b/>
                <w:bCs/>
                <w:color w:val="000000" w:themeColor="text1"/>
                <w:sz w:val="22"/>
                <w:szCs w:val="22"/>
              </w:rPr>
              <w:t xml:space="preserve"> </w:t>
            </w:r>
            <w:r w:rsidRPr="006B7C34">
              <w:rPr>
                <w:rFonts w:ascii="Cambria" w:hAnsi="Cambria"/>
                <w:b/>
                <w:bCs/>
                <w:color w:val="000000" w:themeColor="text1"/>
                <w:sz w:val="22"/>
                <w:szCs w:val="22"/>
              </w:rPr>
              <w:t>Damages”</w:t>
            </w:r>
          </w:p>
        </w:tc>
        <w:tc>
          <w:tcPr>
            <w:tcW w:w="5257" w:type="dxa"/>
          </w:tcPr>
          <w:p w14:paraId="52290F56" w14:textId="7E4F7ADE" w:rsidR="00937DC9" w:rsidRPr="006B7C34" w:rsidRDefault="05217E8E" w:rsidP="313183B2">
            <w:pPr>
              <w:pStyle w:val="DefinitionLev1"/>
              <w:numPr>
                <w:ilvl w:val="0"/>
                <w:numId w:val="0"/>
              </w:numPr>
              <w:spacing w:before="0"/>
              <w:rPr>
                <w:rFonts w:ascii="Cambria" w:hAnsi="Cambria" w:cs="Segoe UI"/>
                <w:color w:val="000000" w:themeColor="text1"/>
                <w:sz w:val="22"/>
                <w:szCs w:val="22"/>
              </w:rPr>
            </w:pPr>
            <w:r w:rsidRPr="313183B2">
              <w:rPr>
                <w:rFonts w:ascii="Cambria" w:hAnsi="Cambria" w:cs="Segoe UI"/>
                <w:color w:val="000000" w:themeColor="text1"/>
                <w:sz w:val="22"/>
                <w:szCs w:val="22"/>
              </w:rPr>
              <w:t xml:space="preserve">means the sum </w:t>
            </w:r>
            <w:r w:rsidR="5B7405EB" w:rsidRPr="313183B2">
              <w:rPr>
                <w:rFonts w:ascii="Cambria" w:hAnsi="Cambria" w:cs="Segoe UI"/>
                <w:color w:val="000000" w:themeColor="text1"/>
                <w:sz w:val="22"/>
                <w:szCs w:val="22"/>
              </w:rPr>
              <w:t>of liquidated damages</w:t>
            </w:r>
            <w:r w:rsidRPr="313183B2">
              <w:rPr>
                <w:rFonts w:ascii="Cambria" w:hAnsi="Cambria" w:cs="Segoe UI"/>
                <w:color w:val="000000" w:themeColor="text1"/>
                <w:sz w:val="22"/>
                <w:szCs w:val="22"/>
              </w:rPr>
              <w:t xml:space="preserve"> to be deductible from the Tariff of the applicable month by the DisCo when any Underperformance Event occurs.</w:t>
            </w:r>
            <w:r w:rsidR="5B7405EB" w:rsidRPr="313183B2">
              <w:rPr>
                <w:rFonts w:ascii="Cambria" w:hAnsi="Cambria" w:cs="Segoe UI"/>
                <w:color w:val="000000" w:themeColor="text1"/>
                <w:sz w:val="22"/>
                <w:szCs w:val="22"/>
              </w:rPr>
              <w:t xml:space="preserve"> The Underperformance Liquidated Damages is set out in clause 5.2.2 of this Agreement.</w:t>
            </w:r>
          </w:p>
          <w:p w14:paraId="0C3E3495" w14:textId="77777777" w:rsidR="00937DC9" w:rsidRPr="006B7C34" w:rsidRDefault="00937DC9" w:rsidP="006F7AB9">
            <w:pPr>
              <w:widowControl w:val="0"/>
              <w:autoSpaceDE w:val="0"/>
              <w:autoSpaceDN w:val="0"/>
              <w:adjustRightInd w:val="0"/>
              <w:ind w:right="33" w:firstLine="459"/>
              <w:jc w:val="both"/>
              <w:rPr>
                <w:rFonts w:ascii="Cambria" w:hAnsi="Cambria" w:cs="Segoe UI"/>
                <w:color w:val="000000" w:themeColor="text1"/>
                <w:sz w:val="22"/>
                <w:szCs w:val="22"/>
              </w:rPr>
            </w:pPr>
          </w:p>
        </w:tc>
      </w:tr>
      <w:tr w:rsidR="00937DC9" w:rsidRPr="006B3B3A" w14:paraId="4367934F" w14:textId="77777777" w:rsidTr="313183B2">
        <w:tc>
          <w:tcPr>
            <w:tcW w:w="2592" w:type="dxa"/>
          </w:tcPr>
          <w:p w14:paraId="743BA972" w14:textId="0040AD0F"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“Unscheduled</w:t>
            </w:r>
            <w:r w:rsidR="008F34D1">
              <w:rPr>
                <w:rFonts w:ascii="Cambria" w:hAnsi="Cambria"/>
                <w:b/>
                <w:bCs/>
                <w:color w:val="000000" w:themeColor="text1"/>
                <w:sz w:val="22"/>
                <w:szCs w:val="22"/>
              </w:rPr>
              <w:t xml:space="preserve"> </w:t>
            </w:r>
            <w:r w:rsidRPr="234108E7">
              <w:rPr>
                <w:rFonts w:ascii="Cambria" w:hAnsi="Cambria"/>
                <w:b/>
                <w:bCs/>
                <w:color w:val="000000" w:themeColor="text1"/>
                <w:sz w:val="22"/>
                <w:szCs w:val="22"/>
              </w:rPr>
              <w:t xml:space="preserve">Outage” </w:t>
            </w:r>
          </w:p>
          <w:p w14:paraId="2FE06C15"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4F9F2A3C" w14:textId="77777777" w:rsidR="00937DC9" w:rsidRPr="006B3B3A" w:rsidRDefault="00937DC9">
            <w:pPr>
              <w:pStyle w:val="DefinitionLev1"/>
              <w:numPr>
                <w:ilvl w:val="0"/>
                <w:numId w:val="0"/>
              </w:numPr>
              <w:spacing w:before="0"/>
              <w:rPr>
                <w:rFonts w:ascii="Cambria" w:hAnsi="Cambria" w:cs="Segoe UI"/>
                <w:color w:val="000000" w:themeColor="text1"/>
                <w:sz w:val="22"/>
                <w:szCs w:val="22"/>
              </w:rPr>
            </w:pPr>
            <w:r w:rsidRPr="234108E7">
              <w:rPr>
                <w:rFonts w:ascii="Cambria" w:hAnsi="Cambria" w:cs="Segoe UI"/>
                <w:color w:val="000000" w:themeColor="text1"/>
                <w:sz w:val="22"/>
                <w:szCs w:val="22"/>
              </w:rPr>
              <w:t>means an interruption that:</w:t>
            </w:r>
          </w:p>
          <w:p w14:paraId="28241A03" w14:textId="77777777" w:rsidR="00937DC9" w:rsidRDefault="00937DC9" w:rsidP="004127EA">
            <w:pPr>
              <w:pStyle w:val="ListParagraph"/>
              <w:widowControl w:val="0"/>
              <w:autoSpaceDE w:val="0"/>
              <w:autoSpaceDN w:val="0"/>
              <w:adjustRightInd w:val="0"/>
              <w:ind w:left="432" w:right="33"/>
              <w:jc w:val="both"/>
              <w:rPr>
                <w:rFonts w:ascii="Cambria" w:hAnsi="Cambria"/>
                <w:color w:val="000000" w:themeColor="text1"/>
                <w:sz w:val="22"/>
                <w:szCs w:val="22"/>
              </w:rPr>
            </w:pPr>
          </w:p>
          <w:p w14:paraId="0C06B33E" w14:textId="77777777" w:rsidR="00937DC9" w:rsidRDefault="00937DC9" w:rsidP="001D553A">
            <w:pPr>
              <w:pStyle w:val="ListParagraph"/>
              <w:widowControl w:val="0"/>
              <w:numPr>
                <w:ilvl w:val="0"/>
                <w:numId w:val="69"/>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is not a Scheduled Maintenance Outage or a Forced Outage or Partial Forced Outage;</w:t>
            </w:r>
          </w:p>
          <w:p w14:paraId="7817164E" w14:textId="77777777" w:rsidR="00937DC9" w:rsidRPr="004127EA" w:rsidRDefault="00937DC9" w:rsidP="004127EA">
            <w:pPr>
              <w:pStyle w:val="ListParagraph"/>
              <w:widowControl w:val="0"/>
              <w:autoSpaceDE w:val="0"/>
              <w:autoSpaceDN w:val="0"/>
              <w:adjustRightInd w:val="0"/>
              <w:ind w:left="453" w:right="33"/>
              <w:jc w:val="both"/>
              <w:rPr>
                <w:rFonts w:ascii="Cambria" w:hAnsi="Cambria"/>
                <w:color w:val="000000" w:themeColor="text1"/>
                <w:sz w:val="22"/>
                <w:szCs w:val="22"/>
              </w:rPr>
            </w:pPr>
          </w:p>
          <w:p w14:paraId="28BFA4CD" w14:textId="6B2AA861" w:rsidR="00937DC9" w:rsidRPr="004127EA" w:rsidRDefault="00937DC9" w:rsidP="001D553A">
            <w:pPr>
              <w:pStyle w:val="ListParagraph"/>
              <w:widowControl w:val="0"/>
              <w:numPr>
                <w:ilvl w:val="0"/>
                <w:numId w:val="69"/>
              </w:numPr>
              <w:autoSpaceDE w:val="0"/>
              <w:autoSpaceDN w:val="0"/>
              <w:adjustRightInd w:val="0"/>
              <w:ind w:left="432" w:right="33" w:hanging="427"/>
              <w:jc w:val="both"/>
              <w:rPr>
                <w:rFonts w:ascii="Cambria" w:hAnsi="Cambria"/>
                <w:color w:val="000000" w:themeColor="text1"/>
                <w:sz w:val="22"/>
                <w:szCs w:val="22"/>
              </w:rPr>
            </w:pPr>
            <w:r w:rsidRPr="234108E7">
              <w:rPr>
                <w:rFonts w:ascii="Cambria" w:hAnsi="Cambria"/>
                <w:color w:val="000000" w:themeColor="text1"/>
                <w:sz w:val="22"/>
                <w:szCs w:val="22"/>
              </w:rPr>
              <w:t xml:space="preserve">is necessary in accordance with Clause 7.4; and is for the purpose of performing work on specific components, which, considering Good Industry Practices, should not, in the reasonable opinion of the </w:t>
            </w:r>
            <w:r>
              <w:rPr>
                <w:rFonts w:ascii="Cambria" w:hAnsi="Cambria"/>
                <w:color w:val="000000" w:themeColor="text1"/>
                <w:sz w:val="22"/>
                <w:szCs w:val="22"/>
              </w:rPr>
              <w:t>Embedded Generator</w:t>
            </w:r>
            <w:r w:rsidRPr="234108E7">
              <w:rPr>
                <w:rFonts w:ascii="Cambria" w:hAnsi="Cambria"/>
                <w:color w:val="000000" w:themeColor="text1"/>
                <w:sz w:val="22"/>
                <w:szCs w:val="22"/>
              </w:rPr>
              <w:t>, be postponed until the next Scheduled Maintenance Outage.</w:t>
            </w:r>
          </w:p>
          <w:p w14:paraId="5B2206B1" w14:textId="77777777" w:rsidR="00937DC9" w:rsidRPr="006B3B3A" w:rsidRDefault="00937DC9">
            <w:pPr>
              <w:pStyle w:val="DefinitionLev2"/>
              <w:numPr>
                <w:ilvl w:val="1"/>
                <w:numId w:val="0"/>
              </w:numPr>
              <w:spacing w:before="0"/>
              <w:ind w:left="303" w:firstLine="459"/>
              <w:rPr>
                <w:rFonts w:ascii="Cambria" w:hAnsi="Cambria" w:cs="Segoe UI"/>
                <w:color w:val="000000" w:themeColor="text1"/>
                <w:sz w:val="22"/>
                <w:szCs w:val="22"/>
              </w:rPr>
            </w:pPr>
          </w:p>
        </w:tc>
      </w:tr>
      <w:tr w:rsidR="00937DC9" w:rsidRPr="006B3B3A" w14:paraId="51EFA24A" w14:textId="77777777" w:rsidTr="313183B2">
        <w:tc>
          <w:tcPr>
            <w:tcW w:w="2592" w:type="dxa"/>
          </w:tcPr>
          <w:p w14:paraId="778B23D3"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“USD” </w:t>
            </w:r>
          </w:p>
        </w:tc>
        <w:tc>
          <w:tcPr>
            <w:tcW w:w="5257" w:type="dxa"/>
          </w:tcPr>
          <w:p w14:paraId="2FEA4599"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rPr>
            </w:pPr>
            <w:r w:rsidRPr="234108E7">
              <w:rPr>
                <w:rFonts w:ascii="Cambria" w:hAnsi="Cambria" w:cs="Segoe UI"/>
                <w:color w:val="000000" w:themeColor="text1"/>
                <w:sz w:val="22"/>
                <w:szCs w:val="22"/>
              </w:rPr>
              <w:t>means the lawful currency of the United States of America.</w:t>
            </w:r>
          </w:p>
          <w:p w14:paraId="497CC072"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937DC9" w:rsidRPr="006B3B3A" w14:paraId="6F07B983" w14:textId="77777777" w:rsidTr="313183B2">
        <w:tc>
          <w:tcPr>
            <w:tcW w:w="2592" w:type="dxa"/>
          </w:tcPr>
          <w:p w14:paraId="7131D8A8"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“Wilful Misconduct”</w:t>
            </w:r>
          </w:p>
          <w:p w14:paraId="205194D4" w14:textId="77777777" w:rsidR="00937DC9" w:rsidRPr="001D553A" w:rsidRDefault="00937DC9"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74C73CCA" w14:textId="77777777" w:rsidR="00937DC9" w:rsidRPr="006B3B3A" w:rsidRDefault="00937DC9" w:rsidP="006F7AB9">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any act or failure to act (whether sole, joint, concurrent or otherwise) taken or not taken with an intentional disregard of foreseeable harmful consequences.</w:t>
            </w:r>
          </w:p>
          <w:p w14:paraId="1A73FEEE" w14:textId="77777777" w:rsidR="00937DC9" w:rsidRPr="006B3B3A" w:rsidRDefault="00937DC9" w:rsidP="006F7AB9">
            <w:pPr>
              <w:widowControl w:val="0"/>
              <w:autoSpaceDE w:val="0"/>
              <w:autoSpaceDN w:val="0"/>
              <w:adjustRightInd w:val="0"/>
              <w:ind w:right="33" w:firstLine="459"/>
              <w:jc w:val="both"/>
              <w:rPr>
                <w:rFonts w:ascii="Cambria" w:hAnsi="Cambria"/>
                <w:color w:val="000000" w:themeColor="text1"/>
                <w:sz w:val="22"/>
                <w:szCs w:val="22"/>
                <w:lang w:val="en-US"/>
              </w:rPr>
            </w:pPr>
          </w:p>
        </w:tc>
      </w:tr>
      <w:tr w:rsidR="00A94E31" w:rsidRPr="006B3B3A" w14:paraId="395F358B" w14:textId="77777777" w:rsidTr="313183B2">
        <w:tc>
          <w:tcPr>
            <w:tcW w:w="2592" w:type="dxa"/>
          </w:tcPr>
          <w:p w14:paraId="0604222A" w14:textId="77777777" w:rsidR="00A94E31" w:rsidRPr="001D553A" w:rsidRDefault="00A94E31" w:rsidP="001D553A">
            <w:pPr>
              <w:widowControl w:val="0"/>
              <w:autoSpaceDE w:val="0"/>
              <w:autoSpaceDN w:val="0"/>
              <w:adjustRightInd w:val="0"/>
              <w:ind w:right="-84"/>
              <w:jc w:val="both"/>
              <w:rPr>
                <w:rFonts w:ascii="Cambria" w:hAnsi="Cambria"/>
                <w:b/>
                <w:color w:val="000000" w:themeColor="text1"/>
                <w:sz w:val="22"/>
              </w:rPr>
            </w:pPr>
            <w:r w:rsidRPr="234108E7">
              <w:rPr>
                <w:rFonts w:ascii="Cambria" w:hAnsi="Cambria"/>
                <w:b/>
                <w:bCs/>
                <w:color w:val="000000" w:themeColor="text1"/>
                <w:sz w:val="22"/>
                <w:szCs w:val="22"/>
              </w:rPr>
              <w:t xml:space="preserve">“Year” </w:t>
            </w:r>
          </w:p>
          <w:p w14:paraId="0C02217C" w14:textId="77777777" w:rsidR="00A94E31" w:rsidRPr="001D553A" w:rsidRDefault="00A94E31" w:rsidP="001D553A">
            <w:pPr>
              <w:widowControl w:val="0"/>
              <w:autoSpaceDE w:val="0"/>
              <w:autoSpaceDN w:val="0"/>
              <w:adjustRightInd w:val="0"/>
              <w:ind w:right="-84"/>
              <w:jc w:val="both"/>
              <w:rPr>
                <w:rFonts w:ascii="Cambria" w:hAnsi="Cambria"/>
                <w:b/>
                <w:color w:val="000000" w:themeColor="text1"/>
                <w:sz w:val="22"/>
              </w:rPr>
            </w:pPr>
          </w:p>
        </w:tc>
        <w:tc>
          <w:tcPr>
            <w:tcW w:w="5257" w:type="dxa"/>
          </w:tcPr>
          <w:p w14:paraId="679F49D2" w14:textId="77777777" w:rsidR="00A94E31" w:rsidRPr="006B3B3A" w:rsidRDefault="00A94E31" w:rsidP="00A94E31">
            <w:pPr>
              <w:widowControl w:val="0"/>
              <w:autoSpaceDE w:val="0"/>
              <w:autoSpaceDN w:val="0"/>
              <w:adjustRightInd w:val="0"/>
              <w:ind w:right="33"/>
              <w:jc w:val="both"/>
              <w:rPr>
                <w:rFonts w:ascii="Cambria" w:hAnsi="Cambria" w:cs="Segoe UI"/>
                <w:color w:val="000000" w:themeColor="text1"/>
                <w:sz w:val="22"/>
                <w:szCs w:val="22"/>
              </w:rPr>
            </w:pPr>
            <w:r w:rsidRPr="234108E7">
              <w:rPr>
                <w:rFonts w:ascii="Cambria" w:hAnsi="Cambria" w:cs="Segoe UI"/>
                <w:color w:val="000000" w:themeColor="text1"/>
                <w:sz w:val="22"/>
                <w:szCs w:val="22"/>
              </w:rPr>
              <w:t>means a period of twelve calendar Months, beginning each January 1, according to the Gregorian calendar.</w:t>
            </w:r>
          </w:p>
          <w:p w14:paraId="48CB4692" w14:textId="77777777" w:rsidR="00A94E31" w:rsidRPr="001D553A" w:rsidRDefault="00A94E31" w:rsidP="001D553A">
            <w:pPr>
              <w:widowControl w:val="0"/>
              <w:autoSpaceDE w:val="0"/>
              <w:autoSpaceDN w:val="0"/>
              <w:adjustRightInd w:val="0"/>
              <w:ind w:right="33"/>
              <w:jc w:val="both"/>
              <w:rPr>
                <w:rFonts w:ascii="Cambria" w:hAnsi="Cambria"/>
                <w:color w:val="000000" w:themeColor="text1"/>
                <w:sz w:val="22"/>
              </w:rPr>
            </w:pPr>
          </w:p>
        </w:tc>
      </w:tr>
      <w:tr w:rsidR="00937DC9" w:rsidRPr="006B3B3A" w14:paraId="2005D3B1" w14:textId="77777777" w:rsidTr="313183B2">
        <w:tc>
          <w:tcPr>
            <w:tcW w:w="2592" w:type="dxa"/>
          </w:tcPr>
          <w:p w14:paraId="1664DA9E" w14:textId="77777777" w:rsidR="00937DC9" w:rsidRPr="00B86710" w:rsidRDefault="00937DC9" w:rsidP="00B86710">
            <w:pPr>
              <w:widowControl w:val="0"/>
              <w:autoSpaceDE w:val="0"/>
              <w:autoSpaceDN w:val="0"/>
              <w:adjustRightInd w:val="0"/>
              <w:ind w:right="-84"/>
              <w:jc w:val="both"/>
              <w:rPr>
                <w:rFonts w:ascii="Cambria" w:hAnsi="Cambria"/>
                <w:b/>
                <w:bCs/>
                <w:color w:val="000000" w:themeColor="text1"/>
                <w:sz w:val="22"/>
                <w:szCs w:val="22"/>
              </w:rPr>
            </w:pPr>
            <w:r w:rsidRPr="234108E7">
              <w:rPr>
                <w:rFonts w:ascii="Cambria" w:hAnsi="Cambria"/>
                <w:b/>
                <w:bCs/>
                <w:color w:val="000000" w:themeColor="text1"/>
                <w:sz w:val="22"/>
                <w:szCs w:val="22"/>
              </w:rPr>
              <w:t xml:space="preserve">“Year End” </w:t>
            </w:r>
          </w:p>
          <w:p w14:paraId="362394F9" w14:textId="77777777" w:rsidR="00937DC9" w:rsidRPr="00B86710" w:rsidRDefault="00937DC9" w:rsidP="00B86710">
            <w:pPr>
              <w:widowControl w:val="0"/>
              <w:autoSpaceDE w:val="0"/>
              <w:autoSpaceDN w:val="0"/>
              <w:adjustRightInd w:val="0"/>
              <w:ind w:right="112"/>
              <w:rPr>
                <w:bCs/>
              </w:rPr>
            </w:pPr>
          </w:p>
        </w:tc>
        <w:tc>
          <w:tcPr>
            <w:tcW w:w="5257" w:type="dxa"/>
          </w:tcPr>
          <w:p w14:paraId="0E16E96E" w14:textId="77777777" w:rsidR="00937DC9" w:rsidRPr="006B3B3A" w:rsidRDefault="00937DC9" w:rsidP="006F7AB9">
            <w:pPr>
              <w:widowControl w:val="0"/>
              <w:autoSpaceDE w:val="0"/>
              <w:autoSpaceDN w:val="0"/>
              <w:adjustRightInd w:val="0"/>
              <w:ind w:right="33"/>
              <w:jc w:val="both"/>
              <w:rPr>
                <w:rFonts w:ascii="Cambria" w:hAnsi="Cambria"/>
                <w:color w:val="000000" w:themeColor="text1"/>
                <w:sz w:val="22"/>
                <w:szCs w:val="22"/>
                <w:lang w:val="en-US"/>
              </w:rPr>
            </w:pPr>
            <w:r w:rsidRPr="234108E7">
              <w:rPr>
                <w:rFonts w:ascii="Cambria" w:hAnsi="Cambria" w:cs="Segoe UI"/>
                <w:color w:val="000000" w:themeColor="text1"/>
                <w:sz w:val="22"/>
                <w:szCs w:val="22"/>
              </w:rPr>
              <w:t>means at the end of a given year.</w:t>
            </w:r>
          </w:p>
        </w:tc>
      </w:tr>
    </w:tbl>
    <w:p w14:paraId="4D8BB710" w14:textId="77777777" w:rsidR="006F7AB9" w:rsidRPr="006F7AB9" w:rsidRDefault="006F7AB9" w:rsidP="006F7AB9">
      <w:pPr>
        <w:widowControl w:val="0"/>
        <w:autoSpaceDE w:val="0"/>
        <w:autoSpaceDN w:val="0"/>
        <w:adjustRightInd w:val="0"/>
        <w:ind w:right="1135"/>
        <w:jc w:val="both"/>
        <w:rPr>
          <w:rFonts w:ascii="Cambria" w:hAnsi="Cambria"/>
          <w:b/>
          <w:bCs/>
          <w:smallCaps/>
          <w:color w:val="000000" w:themeColor="text1"/>
          <w:sz w:val="22"/>
          <w:szCs w:val="22"/>
        </w:rPr>
      </w:pPr>
    </w:p>
    <w:p w14:paraId="0FF96B26" w14:textId="3E5926EC" w:rsidR="00ED24FC" w:rsidRPr="006B3B3A" w:rsidRDefault="59688E79" w:rsidP="003730B1">
      <w:pPr>
        <w:widowControl w:val="0"/>
        <w:numPr>
          <w:ilvl w:val="1"/>
          <w:numId w:val="7"/>
        </w:numPr>
        <w:autoSpaceDE w:val="0"/>
        <w:autoSpaceDN w:val="0"/>
        <w:adjustRightInd w:val="0"/>
        <w:ind w:left="1134" w:right="1135" w:hanging="573"/>
        <w:jc w:val="both"/>
        <w:rPr>
          <w:rFonts w:ascii="Cambria" w:hAnsi="Cambria"/>
          <w:b/>
          <w:bCs/>
          <w:smallCaps/>
          <w:color w:val="000000" w:themeColor="text1"/>
          <w:sz w:val="22"/>
          <w:szCs w:val="22"/>
        </w:rPr>
      </w:pPr>
      <w:r w:rsidRPr="234108E7">
        <w:rPr>
          <w:rFonts w:ascii="Cambria" w:hAnsi="Cambria"/>
          <w:b/>
          <w:bCs/>
          <w:color w:val="000000" w:themeColor="text1"/>
          <w:sz w:val="22"/>
          <w:szCs w:val="22"/>
        </w:rPr>
        <w:t>I</w:t>
      </w:r>
      <w:r w:rsidR="518C9A56" w:rsidRPr="234108E7">
        <w:rPr>
          <w:rFonts w:ascii="Cambria" w:hAnsi="Cambria"/>
          <w:b/>
          <w:bCs/>
          <w:color w:val="000000" w:themeColor="text1"/>
          <w:sz w:val="22"/>
          <w:szCs w:val="22"/>
        </w:rPr>
        <w:t>nterpretation</w:t>
      </w:r>
    </w:p>
    <w:p w14:paraId="6E905224" w14:textId="77777777" w:rsidR="00ED24FC" w:rsidRPr="006B3B3A" w:rsidRDefault="00ED24FC" w:rsidP="00735616">
      <w:pPr>
        <w:widowControl w:val="0"/>
        <w:autoSpaceDE w:val="0"/>
        <w:autoSpaceDN w:val="0"/>
        <w:adjustRightInd w:val="0"/>
        <w:ind w:right="1133"/>
        <w:jc w:val="both"/>
        <w:rPr>
          <w:rFonts w:ascii="Cambria" w:hAnsi="Cambria"/>
          <w:color w:val="000000" w:themeColor="text1"/>
          <w:sz w:val="22"/>
          <w:szCs w:val="22"/>
        </w:rPr>
      </w:pPr>
      <w:bookmarkStart w:id="10" w:name="bkmpage4"/>
      <w:bookmarkEnd w:id="6"/>
    </w:p>
    <w:p w14:paraId="4C5BCDFD" w14:textId="3D0B8F20" w:rsidR="0071295D" w:rsidRPr="006B3B3A" w:rsidRDefault="42D55645" w:rsidP="00E73FF0">
      <w:pPr>
        <w:widowControl w:val="0"/>
        <w:autoSpaceDE w:val="0"/>
        <w:autoSpaceDN w:val="0"/>
        <w:adjustRightInd w:val="0"/>
        <w:ind w:left="567" w:right="-1"/>
        <w:jc w:val="both"/>
        <w:rPr>
          <w:rFonts w:ascii="Cambria" w:hAnsi="Cambria"/>
          <w:color w:val="000000" w:themeColor="text1"/>
          <w:sz w:val="22"/>
          <w:szCs w:val="22"/>
        </w:rPr>
      </w:pPr>
      <w:r w:rsidRPr="234108E7">
        <w:rPr>
          <w:rFonts w:ascii="Cambria" w:hAnsi="Cambria"/>
          <w:color w:val="000000" w:themeColor="text1"/>
          <w:sz w:val="22"/>
          <w:szCs w:val="22"/>
        </w:rPr>
        <w:t xml:space="preserve">In this Agreement, including the recitals and </w:t>
      </w:r>
      <w:r w:rsidR="66DD2AE0" w:rsidRPr="234108E7">
        <w:rPr>
          <w:rFonts w:ascii="Cambria" w:hAnsi="Cambria"/>
          <w:color w:val="000000" w:themeColor="text1"/>
          <w:sz w:val="22"/>
          <w:szCs w:val="22"/>
        </w:rPr>
        <w:t xml:space="preserve">Annexes </w:t>
      </w:r>
      <w:r w:rsidRPr="234108E7">
        <w:rPr>
          <w:rFonts w:ascii="Cambria" w:hAnsi="Cambria"/>
          <w:color w:val="000000" w:themeColor="text1"/>
          <w:sz w:val="22"/>
          <w:szCs w:val="22"/>
        </w:rPr>
        <w:t>except where expressly provided to the contrary:</w:t>
      </w:r>
    </w:p>
    <w:p w14:paraId="0CE4BE1D" w14:textId="77777777" w:rsidR="00002104" w:rsidRPr="006B3B3A" w:rsidRDefault="00002104" w:rsidP="00E73FF0">
      <w:pPr>
        <w:widowControl w:val="0"/>
        <w:autoSpaceDE w:val="0"/>
        <w:autoSpaceDN w:val="0"/>
        <w:adjustRightInd w:val="0"/>
        <w:ind w:left="1134" w:right="-1"/>
        <w:jc w:val="both"/>
        <w:rPr>
          <w:rFonts w:ascii="Cambria" w:hAnsi="Cambria"/>
          <w:color w:val="000000" w:themeColor="text1"/>
          <w:sz w:val="22"/>
          <w:szCs w:val="22"/>
        </w:rPr>
      </w:pPr>
    </w:p>
    <w:p w14:paraId="6AE830BD" w14:textId="125DFCD4" w:rsidR="0071295D" w:rsidRPr="006B3B3A" w:rsidRDefault="07F8A513"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 xml:space="preserve">The </w:t>
      </w:r>
      <w:r w:rsidR="1BF3468B" w:rsidRPr="234108E7">
        <w:rPr>
          <w:rFonts w:ascii="Cambria" w:hAnsi="Cambria"/>
          <w:color w:val="000000" w:themeColor="text1"/>
          <w:sz w:val="22"/>
          <w:szCs w:val="22"/>
        </w:rPr>
        <w:t xml:space="preserve">Annexes </w:t>
      </w:r>
      <w:r w:rsidR="42D55645" w:rsidRPr="234108E7">
        <w:rPr>
          <w:rFonts w:ascii="Cambria" w:hAnsi="Cambria"/>
          <w:color w:val="000000" w:themeColor="text1"/>
          <w:sz w:val="22"/>
          <w:szCs w:val="22"/>
        </w:rPr>
        <w:t>hereto shall form part of this Agreement and in the event of any conflict between the main body of this Agreement and a</w:t>
      </w:r>
      <w:r w:rsidR="46D32496" w:rsidRPr="234108E7">
        <w:rPr>
          <w:rFonts w:ascii="Cambria" w:hAnsi="Cambria"/>
          <w:color w:val="000000" w:themeColor="text1"/>
          <w:sz w:val="22"/>
          <w:szCs w:val="22"/>
        </w:rPr>
        <w:t>n</w:t>
      </w:r>
      <w:r w:rsidR="42D55645" w:rsidRPr="234108E7">
        <w:rPr>
          <w:rFonts w:ascii="Cambria" w:hAnsi="Cambria"/>
          <w:color w:val="000000" w:themeColor="text1"/>
          <w:sz w:val="22"/>
          <w:szCs w:val="22"/>
        </w:rPr>
        <w:t xml:space="preserve"> </w:t>
      </w:r>
      <w:r w:rsidR="46D32496" w:rsidRPr="234108E7">
        <w:rPr>
          <w:rFonts w:ascii="Cambria" w:hAnsi="Cambria"/>
          <w:color w:val="000000" w:themeColor="text1"/>
          <w:sz w:val="22"/>
          <w:szCs w:val="22"/>
        </w:rPr>
        <w:t>Annex</w:t>
      </w:r>
      <w:r w:rsidR="42D55645" w:rsidRPr="234108E7">
        <w:rPr>
          <w:rFonts w:ascii="Cambria" w:hAnsi="Cambria"/>
          <w:color w:val="000000" w:themeColor="text1"/>
          <w:sz w:val="22"/>
          <w:szCs w:val="22"/>
        </w:rPr>
        <w:t xml:space="preserve">, the provisions in the </w:t>
      </w:r>
      <w:r w:rsidR="732B47E2" w:rsidRPr="234108E7">
        <w:rPr>
          <w:rFonts w:ascii="Cambria" w:hAnsi="Cambria"/>
          <w:color w:val="000000" w:themeColor="text1"/>
          <w:sz w:val="22"/>
          <w:szCs w:val="22"/>
        </w:rPr>
        <w:t xml:space="preserve">Annexes </w:t>
      </w:r>
      <w:r w:rsidR="42D55645" w:rsidRPr="234108E7">
        <w:rPr>
          <w:rFonts w:ascii="Cambria" w:hAnsi="Cambria"/>
          <w:color w:val="000000" w:themeColor="text1"/>
          <w:sz w:val="22"/>
          <w:szCs w:val="22"/>
        </w:rPr>
        <w:t>shall prevail over the provisions in the main body of this Agreement;</w:t>
      </w:r>
    </w:p>
    <w:p w14:paraId="4628F4E5" w14:textId="77777777" w:rsidR="0071295D" w:rsidRPr="006B3B3A" w:rsidRDefault="0071295D" w:rsidP="00E73FF0">
      <w:pPr>
        <w:pStyle w:val="ListParagraph"/>
        <w:widowControl w:val="0"/>
        <w:autoSpaceDE w:val="0"/>
        <w:autoSpaceDN w:val="0"/>
        <w:adjustRightInd w:val="0"/>
        <w:ind w:left="1276" w:right="-1" w:hanging="709"/>
        <w:jc w:val="both"/>
        <w:rPr>
          <w:rFonts w:ascii="Cambria" w:hAnsi="Cambria"/>
          <w:color w:val="000000" w:themeColor="text1"/>
          <w:sz w:val="22"/>
          <w:szCs w:val="22"/>
        </w:rPr>
      </w:pPr>
    </w:p>
    <w:p w14:paraId="77C78072"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reference to any consent “not to be unreasonably withheld” is deemed to be qualified by the requirement that such consent shall not be unreasonably conditioned or delayed;</w:t>
      </w:r>
    </w:p>
    <w:p w14:paraId="3B979671"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103DD3A1"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reference to “include” and ‘including” is deemed to be qualified by the additional term without limitation;</w:t>
      </w:r>
    </w:p>
    <w:p w14:paraId="2EEC75A5"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5583820A"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reference to any publication, statute, rule, regulation, instrument or standard means the same as amended, supplemented or re-enacted from time to time;</w:t>
      </w:r>
    </w:p>
    <w:p w14:paraId="3120A0A9"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74954018"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references to this Agreement or any other agreement, document, or instrument shall mean this Agreement or such other agreement, document or instrument as the same may be amended, modified, supplemented, novated or replaced from time to time provided, that</w:t>
      </w:r>
      <w:r w:rsidRPr="234108E7">
        <w:rPr>
          <w:rFonts w:ascii="Cambria" w:hAnsi="Cambria"/>
          <w:i/>
          <w:iCs/>
          <w:color w:val="000000" w:themeColor="text1"/>
          <w:sz w:val="22"/>
          <w:szCs w:val="22"/>
        </w:rPr>
        <w:t>,</w:t>
      </w:r>
      <w:r w:rsidRPr="234108E7">
        <w:rPr>
          <w:rFonts w:ascii="Cambria" w:hAnsi="Cambria"/>
          <w:color w:val="000000" w:themeColor="text1"/>
          <w:sz w:val="22"/>
          <w:szCs w:val="22"/>
        </w:rPr>
        <w:t xml:space="preserve"> in the event that an amendment, modification, supplement, novation or replacement to an agreement other than this Agreement has a material effect on the rights or obligations of a Party under this Agreement, then such amendment, modification, supplement, or replacement shall not be considered in interpreting the rights or obligations of a Party under this Agreement unless such Party has consented to or ratified the amendment, modification, supplement, novation, or replacement of such other agreement;</w:t>
      </w:r>
    </w:p>
    <w:p w14:paraId="1CC8D63A"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66DD1ED9"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 xml:space="preserve">any requirement that an action may or shall be taken within a specified number of Days means that such action may or shall be taken within the number of Days so specified starting at 00:00:00 Hours on the Day on which the requirement to take such action arose and ending at 23:59:59 Hours on the last Day; </w:t>
      </w:r>
    </w:p>
    <w:p w14:paraId="563A9FAE"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289B53D4"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reference to any amount of money means that amount in Naira, except where indicated otherwise;</w:t>
      </w:r>
    </w:p>
    <w:p w14:paraId="69EBAC14"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417267CB" w14:textId="0DDC841C"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 xml:space="preserve">reference to Clauses and </w:t>
      </w:r>
      <w:r w:rsidR="6653776B" w:rsidRPr="234108E7">
        <w:rPr>
          <w:rFonts w:ascii="Cambria" w:hAnsi="Cambria"/>
          <w:color w:val="000000" w:themeColor="text1"/>
          <w:sz w:val="22"/>
          <w:szCs w:val="22"/>
        </w:rPr>
        <w:t xml:space="preserve">Annexes </w:t>
      </w:r>
      <w:r w:rsidRPr="234108E7">
        <w:rPr>
          <w:rFonts w:ascii="Cambria" w:hAnsi="Cambria"/>
          <w:color w:val="000000" w:themeColor="text1"/>
          <w:sz w:val="22"/>
          <w:szCs w:val="22"/>
        </w:rPr>
        <w:t xml:space="preserve">means reference to Clauses hereof, and </w:t>
      </w:r>
      <w:r w:rsidR="6653776B" w:rsidRPr="234108E7">
        <w:rPr>
          <w:rFonts w:ascii="Cambria" w:hAnsi="Cambria"/>
          <w:color w:val="000000" w:themeColor="text1"/>
          <w:sz w:val="22"/>
          <w:szCs w:val="22"/>
        </w:rPr>
        <w:t xml:space="preserve">Annexes </w:t>
      </w:r>
      <w:r w:rsidRPr="234108E7">
        <w:rPr>
          <w:rFonts w:ascii="Cambria" w:hAnsi="Cambria"/>
          <w:color w:val="000000" w:themeColor="text1"/>
          <w:sz w:val="22"/>
          <w:szCs w:val="22"/>
        </w:rPr>
        <w:t>to this Agreement</w:t>
      </w:r>
      <w:r w:rsidR="6653776B" w:rsidRPr="234108E7">
        <w:rPr>
          <w:rFonts w:ascii="Cambria" w:hAnsi="Cambria"/>
          <w:color w:val="000000" w:themeColor="text1"/>
          <w:sz w:val="22"/>
          <w:szCs w:val="22"/>
        </w:rPr>
        <w:t>, unless otherwise stated</w:t>
      </w:r>
      <w:r w:rsidRPr="234108E7">
        <w:rPr>
          <w:rFonts w:ascii="Cambria" w:hAnsi="Cambria"/>
          <w:color w:val="000000" w:themeColor="text1"/>
          <w:sz w:val="22"/>
          <w:szCs w:val="22"/>
        </w:rPr>
        <w:t>;</w:t>
      </w:r>
    </w:p>
    <w:p w14:paraId="5D04B84D"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3F48DD22"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headings are inserted for ease of reference only and shall not, affect the interpretation or construction of this Agreement or have any legal effect;</w:t>
      </w:r>
    </w:p>
    <w:p w14:paraId="69583EB6"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35313C3F"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any remedy that provides for the payment of damages by a Party represents a genuine pre-estimate of the likely loss or damage which will be suffered by the Party to whom such damages are payable in consequence of the act or omission of the Party liable to pay such damages and shall not in any way be construed as a penalty;</w:t>
      </w:r>
    </w:p>
    <w:p w14:paraId="3CE10C50" w14:textId="77777777" w:rsidR="0071295D" w:rsidRPr="006B3B3A" w:rsidRDefault="0071295D" w:rsidP="234108E7">
      <w:pPr>
        <w:pStyle w:val="ListParagraph"/>
        <w:ind w:left="1276" w:right="-1" w:hanging="709"/>
        <w:jc w:val="both"/>
        <w:rPr>
          <w:rFonts w:ascii="Cambria" w:hAnsi="Cambria"/>
          <w:color w:val="000000" w:themeColor="text1"/>
          <w:sz w:val="22"/>
          <w:szCs w:val="22"/>
        </w:rPr>
      </w:pPr>
    </w:p>
    <w:p w14:paraId="6DFB550E"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any good faith best estimate which is given by a Party when required in accordance with this Agreement is non-binding and given for information only and the Party giving such good faith best estimate shall have no liability to the other Party for any inaccuracy thereof;</w:t>
      </w:r>
    </w:p>
    <w:p w14:paraId="5DFAFBC9" w14:textId="77777777" w:rsidR="0071295D" w:rsidRPr="006B3B3A" w:rsidRDefault="0071295D" w:rsidP="234108E7">
      <w:pPr>
        <w:pStyle w:val="ListParagraph"/>
        <w:widowControl w:val="0"/>
        <w:autoSpaceDE w:val="0"/>
        <w:autoSpaceDN w:val="0"/>
        <w:adjustRightInd w:val="0"/>
        <w:ind w:left="1276" w:right="-1" w:hanging="709"/>
        <w:jc w:val="both"/>
        <w:rPr>
          <w:rFonts w:ascii="Cambria" w:hAnsi="Cambria"/>
          <w:color w:val="000000" w:themeColor="text1"/>
          <w:sz w:val="22"/>
          <w:szCs w:val="22"/>
        </w:rPr>
      </w:pPr>
    </w:p>
    <w:p w14:paraId="7243FA81" w14:textId="77777777" w:rsidR="0071295D" w:rsidRPr="006B3B3A" w:rsidRDefault="42D55645"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sidRPr="234108E7">
        <w:rPr>
          <w:rFonts w:ascii="Cambria" w:hAnsi="Cambria"/>
          <w:color w:val="000000" w:themeColor="text1"/>
          <w:sz w:val="22"/>
          <w:szCs w:val="22"/>
        </w:rPr>
        <w:t>reference to any notice or notification means a notice or notification made in writing or as otherwise expressly provided in this Agreement;</w:t>
      </w:r>
    </w:p>
    <w:p w14:paraId="34EE2A10" w14:textId="77777777" w:rsidR="0071295D" w:rsidRPr="006B3B3A" w:rsidRDefault="0071295D" w:rsidP="234108E7">
      <w:pPr>
        <w:pStyle w:val="ListParagraph"/>
        <w:ind w:left="1276" w:right="-1" w:hanging="709"/>
        <w:jc w:val="center"/>
        <w:rPr>
          <w:rFonts w:ascii="Cambria" w:hAnsi="Cambria"/>
          <w:color w:val="000000" w:themeColor="text1"/>
          <w:sz w:val="22"/>
          <w:szCs w:val="22"/>
        </w:rPr>
      </w:pPr>
    </w:p>
    <w:p w14:paraId="4A6C6C66" w14:textId="267789CE" w:rsidR="0071295D" w:rsidRPr="006B3B3A" w:rsidRDefault="00F01807" w:rsidP="003730B1">
      <w:pPr>
        <w:pStyle w:val="ListParagraph"/>
        <w:widowControl w:val="0"/>
        <w:numPr>
          <w:ilvl w:val="2"/>
          <w:numId w:val="7"/>
        </w:numPr>
        <w:autoSpaceDE w:val="0"/>
        <w:autoSpaceDN w:val="0"/>
        <w:adjustRightInd w:val="0"/>
        <w:ind w:left="1276" w:right="-1" w:hanging="709"/>
        <w:jc w:val="both"/>
        <w:rPr>
          <w:rFonts w:ascii="Cambria" w:hAnsi="Cambria"/>
          <w:color w:val="000000" w:themeColor="text1"/>
          <w:sz w:val="22"/>
          <w:szCs w:val="22"/>
        </w:rPr>
      </w:pPr>
      <w:r>
        <w:rPr>
          <w:rFonts w:ascii="Cambria" w:hAnsi="Cambria"/>
          <w:color w:val="000000" w:themeColor="text1"/>
          <w:sz w:val="22"/>
          <w:szCs w:val="22"/>
        </w:rPr>
        <w:t>I</w:t>
      </w:r>
      <w:r w:rsidR="42D55645" w:rsidRPr="234108E7">
        <w:rPr>
          <w:rFonts w:ascii="Cambria" w:hAnsi="Cambria"/>
          <w:color w:val="000000" w:themeColor="text1"/>
          <w:sz w:val="22"/>
          <w:szCs w:val="22"/>
        </w:rPr>
        <w:t>n the event of any ambiguity or discrepancy in this Agreement, the following shall apply:</w:t>
      </w:r>
    </w:p>
    <w:p w14:paraId="0B1D7E57" w14:textId="77777777" w:rsidR="00BB1814" w:rsidRPr="006B3B3A" w:rsidRDefault="00BB1814" w:rsidP="00E73FF0">
      <w:pPr>
        <w:widowControl w:val="0"/>
        <w:autoSpaceDE w:val="0"/>
        <w:autoSpaceDN w:val="0"/>
        <w:adjustRightInd w:val="0"/>
        <w:ind w:right="-1"/>
        <w:jc w:val="both"/>
        <w:rPr>
          <w:rFonts w:ascii="Cambria" w:hAnsi="Cambria"/>
          <w:color w:val="000000" w:themeColor="text1"/>
          <w:sz w:val="22"/>
          <w:szCs w:val="22"/>
        </w:rPr>
      </w:pPr>
    </w:p>
    <w:p w14:paraId="3C877034" w14:textId="77777777" w:rsidR="0071295D" w:rsidRPr="006B3B3A" w:rsidRDefault="42D55645" w:rsidP="003730B1">
      <w:pPr>
        <w:widowControl w:val="0"/>
        <w:numPr>
          <w:ilvl w:val="3"/>
          <w:numId w:val="13"/>
        </w:numPr>
        <w:autoSpaceDE w:val="0"/>
        <w:autoSpaceDN w:val="0"/>
        <w:adjustRightInd w:val="0"/>
        <w:ind w:left="1701" w:right="-1" w:hanging="425"/>
        <w:jc w:val="both"/>
        <w:rPr>
          <w:rFonts w:ascii="Cambria" w:hAnsi="Cambria"/>
          <w:color w:val="000000" w:themeColor="text1"/>
          <w:sz w:val="22"/>
          <w:szCs w:val="22"/>
        </w:rPr>
      </w:pPr>
      <w:r w:rsidRPr="234108E7">
        <w:rPr>
          <w:rFonts w:ascii="Cambria" w:hAnsi="Cambria"/>
          <w:color w:val="000000" w:themeColor="text1"/>
          <w:sz w:val="22"/>
          <w:szCs w:val="22"/>
        </w:rPr>
        <w:t>in the case of any ambiguity or discrepancy between the written description of any drawing and the specifications and standards, the latter shall prevail</w:t>
      </w:r>
      <w:r w:rsidR="419EB184" w:rsidRPr="234108E7">
        <w:rPr>
          <w:rFonts w:ascii="Cambria" w:hAnsi="Cambria"/>
          <w:color w:val="000000" w:themeColor="text1"/>
          <w:sz w:val="22"/>
          <w:szCs w:val="22"/>
        </w:rPr>
        <w:t>;</w:t>
      </w:r>
    </w:p>
    <w:p w14:paraId="03AFFFE2" w14:textId="77777777" w:rsidR="00EC0410" w:rsidRPr="006B3B3A" w:rsidRDefault="00EC0410" w:rsidP="234108E7">
      <w:pPr>
        <w:widowControl w:val="0"/>
        <w:autoSpaceDE w:val="0"/>
        <w:autoSpaceDN w:val="0"/>
        <w:adjustRightInd w:val="0"/>
        <w:ind w:left="1701" w:right="-1" w:hanging="425"/>
        <w:jc w:val="both"/>
        <w:rPr>
          <w:rFonts w:ascii="Cambria" w:hAnsi="Cambria"/>
          <w:color w:val="000000" w:themeColor="text1"/>
          <w:sz w:val="22"/>
          <w:szCs w:val="22"/>
        </w:rPr>
      </w:pPr>
    </w:p>
    <w:p w14:paraId="32E84AFD" w14:textId="65F477B8" w:rsidR="0071295D" w:rsidRPr="006B3B3A" w:rsidRDefault="00F01807" w:rsidP="003730B1">
      <w:pPr>
        <w:widowControl w:val="0"/>
        <w:numPr>
          <w:ilvl w:val="3"/>
          <w:numId w:val="13"/>
        </w:numPr>
        <w:autoSpaceDE w:val="0"/>
        <w:autoSpaceDN w:val="0"/>
        <w:adjustRightInd w:val="0"/>
        <w:ind w:left="1701" w:right="-1" w:hanging="425"/>
        <w:jc w:val="both"/>
        <w:rPr>
          <w:rFonts w:ascii="Cambria" w:hAnsi="Cambria"/>
          <w:color w:val="000000" w:themeColor="text1"/>
          <w:sz w:val="22"/>
          <w:szCs w:val="22"/>
        </w:rPr>
      </w:pPr>
      <w:r>
        <w:rPr>
          <w:rFonts w:ascii="Cambria" w:hAnsi="Cambria"/>
          <w:color w:val="000000" w:themeColor="text1"/>
          <w:sz w:val="22"/>
          <w:szCs w:val="22"/>
        </w:rPr>
        <w:t>I</w:t>
      </w:r>
      <w:r w:rsidR="42D55645" w:rsidRPr="234108E7">
        <w:rPr>
          <w:rFonts w:ascii="Cambria" w:hAnsi="Cambria"/>
          <w:color w:val="000000" w:themeColor="text1"/>
          <w:sz w:val="22"/>
          <w:szCs w:val="22"/>
        </w:rPr>
        <w:t xml:space="preserve">n the case </w:t>
      </w:r>
      <w:r>
        <w:rPr>
          <w:rFonts w:ascii="Cambria" w:hAnsi="Cambria"/>
          <w:color w:val="000000" w:themeColor="text1"/>
          <w:sz w:val="22"/>
          <w:szCs w:val="22"/>
        </w:rPr>
        <w:t xml:space="preserve">of </w:t>
      </w:r>
      <w:r w:rsidR="42D55645" w:rsidRPr="234108E7">
        <w:rPr>
          <w:rFonts w:ascii="Cambria" w:hAnsi="Cambria"/>
          <w:color w:val="000000" w:themeColor="text1"/>
          <w:sz w:val="22"/>
          <w:szCs w:val="22"/>
        </w:rPr>
        <w:t>any ambiguity or discrepancy between the dimension scaled from the drawing and its specific written dimension, the latter shall prevail; and</w:t>
      </w:r>
    </w:p>
    <w:p w14:paraId="71CA8CA1" w14:textId="77777777" w:rsidR="00EC0410" w:rsidRPr="006B3B3A" w:rsidRDefault="00EC0410" w:rsidP="234108E7">
      <w:pPr>
        <w:widowControl w:val="0"/>
        <w:autoSpaceDE w:val="0"/>
        <w:autoSpaceDN w:val="0"/>
        <w:adjustRightInd w:val="0"/>
        <w:ind w:left="1701" w:right="-1" w:hanging="425"/>
        <w:jc w:val="both"/>
        <w:rPr>
          <w:rFonts w:ascii="Cambria" w:hAnsi="Cambria"/>
          <w:color w:val="000000" w:themeColor="text1"/>
          <w:sz w:val="22"/>
          <w:szCs w:val="22"/>
        </w:rPr>
      </w:pPr>
    </w:p>
    <w:p w14:paraId="1491AC6C" w14:textId="665C4471" w:rsidR="0071295D" w:rsidRPr="006B3B3A" w:rsidRDefault="00A112A9" w:rsidP="003730B1">
      <w:pPr>
        <w:widowControl w:val="0"/>
        <w:numPr>
          <w:ilvl w:val="3"/>
          <w:numId w:val="13"/>
        </w:numPr>
        <w:autoSpaceDE w:val="0"/>
        <w:autoSpaceDN w:val="0"/>
        <w:adjustRightInd w:val="0"/>
        <w:ind w:left="1701" w:right="-1" w:hanging="425"/>
        <w:jc w:val="both"/>
        <w:rPr>
          <w:rFonts w:ascii="Cambria" w:hAnsi="Cambria"/>
          <w:color w:val="000000" w:themeColor="text1"/>
          <w:sz w:val="22"/>
          <w:szCs w:val="22"/>
        </w:rPr>
      </w:pPr>
      <w:r>
        <w:rPr>
          <w:rFonts w:ascii="Cambria" w:hAnsi="Cambria"/>
          <w:color w:val="000000" w:themeColor="text1"/>
          <w:sz w:val="22"/>
          <w:szCs w:val="22"/>
        </w:rPr>
        <w:t>I</w:t>
      </w:r>
      <w:r w:rsidR="42D55645" w:rsidRPr="234108E7">
        <w:rPr>
          <w:rFonts w:ascii="Cambria" w:hAnsi="Cambria"/>
          <w:color w:val="000000" w:themeColor="text1"/>
          <w:sz w:val="22"/>
          <w:szCs w:val="22"/>
        </w:rPr>
        <w:t>n the case of any ambiguity or discrepancy between any value written in numerals and that in words, the latter shall prevail.</w:t>
      </w:r>
    </w:p>
    <w:p w14:paraId="6E0D710B" w14:textId="4F6B093C" w:rsidR="00ED24FC" w:rsidRPr="006B3B3A" w:rsidRDefault="00ED24FC" w:rsidP="00735616">
      <w:pPr>
        <w:widowControl w:val="0"/>
        <w:autoSpaceDE w:val="0"/>
        <w:autoSpaceDN w:val="0"/>
        <w:adjustRightInd w:val="0"/>
        <w:ind w:right="1133"/>
        <w:jc w:val="both"/>
        <w:rPr>
          <w:rFonts w:ascii="Cambria" w:hAnsi="Cambria"/>
          <w:color w:val="000000" w:themeColor="text1"/>
          <w:sz w:val="22"/>
          <w:szCs w:val="22"/>
        </w:rPr>
      </w:pPr>
    </w:p>
    <w:p w14:paraId="14B6923C" w14:textId="56FF4291" w:rsidR="00412804" w:rsidRPr="006B3B3A" w:rsidRDefault="42D55645" w:rsidP="003730B1">
      <w:pPr>
        <w:pStyle w:val="Heading1"/>
        <w:numPr>
          <w:ilvl w:val="0"/>
          <w:numId w:val="7"/>
        </w:numPr>
        <w:spacing w:before="0" w:after="0"/>
        <w:ind w:left="567" w:hanging="567"/>
        <w:contextualSpacing/>
        <w:jc w:val="both"/>
        <w:rPr>
          <w:rFonts w:ascii="Cambria" w:hAnsi="Cambria"/>
          <w:smallCaps/>
          <w:color w:val="000000" w:themeColor="text1"/>
          <w:sz w:val="22"/>
          <w:szCs w:val="22"/>
        </w:rPr>
      </w:pPr>
      <w:bookmarkStart w:id="11" w:name="_Toc140408599"/>
      <w:bookmarkStart w:id="12" w:name="_Toc138165689"/>
      <w:r w:rsidRPr="234108E7">
        <w:rPr>
          <w:rFonts w:ascii="Cambria" w:hAnsi="Cambria"/>
          <w:smallCaps/>
          <w:color w:val="000000" w:themeColor="text1"/>
          <w:sz w:val="22"/>
          <w:szCs w:val="22"/>
        </w:rPr>
        <w:t>AGREEMENT FOR SALE AND PURCHASE OF ENERGY</w:t>
      </w:r>
      <w:bookmarkEnd w:id="11"/>
      <w:bookmarkEnd w:id="12"/>
    </w:p>
    <w:p w14:paraId="3B14B62E" w14:textId="77777777" w:rsidR="00412804" w:rsidRPr="006B3B3A" w:rsidRDefault="00412804" w:rsidP="00735616">
      <w:pPr>
        <w:widowControl w:val="0"/>
        <w:autoSpaceDE w:val="0"/>
        <w:autoSpaceDN w:val="0"/>
        <w:adjustRightInd w:val="0"/>
        <w:ind w:right="1135"/>
        <w:jc w:val="both"/>
        <w:rPr>
          <w:rFonts w:ascii="Cambria" w:hAnsi="Cambria"/>
          <w:color w:val="000000" w:themeColor="text1"/>
          <w:sz w:val="22"/>
          <w:szCs w:val="22"/>
        </w:rPr>
      </w:pPr>
    </w:p>
    <w:p w14:paraId="27D73A60" w14:textId="14147B77" w:rsidR="0071295D" w:rsidRPr="006B3B3A" w:rsidRDefault="28AA8536" w:rsidP="003730B1">
      <w:pPr>
        <w:pStyle w:val="ListParagraph"/>
        <w:numPr>
          <w:ilvl w:val="1"/>
          <w:numId w:val="7"/>
        </w:numPr>
        <w:ind w:left="1134" w:hanging="567"/>
        <w:jc w:val="both"/>
        <w:rPr>
          <w:rFonts w:ascii="Cambria" w:hAnsi="Cambria"/>
          <w:color w:val="000000" w:themeColor="text1"/>
          <w:sz w:val="22"/>
          <w:szCs w:val="22"/>
        </w:rPr>
      </w:pPr>
      <w:r w:rsidRPr="14BEF48C">
        <w:rPr>
          <w:rFonts w:ascii="Cambria" w:hAnsi="Cambria"/>
          <w:color w:val="000000" w:themeColor="text1"/>
          <w:sz w:val="22"/>
          <w:szCs w:val="22"/>
        </w:rPr>
        <w:t xml:space="preserve">On and after the Commercial Operations Date until the expiry of the </w:t>
      </w:r>
      <w:r w:rsidR="0C1F36CC" w:rsidRPr="14BEF48C">
        <w:rPr>
          <w:rFonts w:ascii="Cambria" w:hAnsi="Cambria"/>
          <w:color w:val="000000" w:themeColor="text1"/>
          <w:sz w:val="22"/>
          <w:szCs w:val="22"/>
        </w:rPr>
        <w:t>Operational Period</w:t>
      </w:r>
      <w:r w:rsidR="0B757248" w:rsidRPr="14BEF48C">
        <w:rPr>
          <w:rFonts w:ascii="Cambria" w:hAnsi="Cambria"/>
          <w:color w:val="000000" w:themeColor="text1"/>
          <w:sz w:val="22"/>
          <w:szCs w:val="22"/>
        </w:rPr>
        <w:t xml:space="preserve"> </w:t>
      </w:r>
      <w:r w:rsidRPr="14BEF48C">
        <w:rPr>
          <w:rFonts w:ascii="Cambria" w:hAnsi="Cambria"/>
          <w:color w:val="000000" w:themeColor="text1"/>
          <w:sz w:val="22"/>
          <w:szCs w:val="22"/>
        </w:rPr>
        <w:t xml:space="preserve">or earlier termination, the </w:t>
      </w:r>
      <w:r w:rsidR="70D6CE47" w:rsidRPr="14BEF48C">
        <w:rPr>
          <w:rFonts w:ascii="Cambria" w:hAnsi="Cambria"/>
          <w:color w:val="000000" w:themeColor="text1"/>
          <w:sz w:val="22"/>
          <w:szCs w:val="22"/>
        </w:rPr>
        <w:t>Embedded Generator</w:t>
      </w:r>
      <w:r w:rsidRPr="14BEF48C">
        <w:rPr>
          <w:rFonts w:ascii="Cambria" w:hAnsi="Cambria"/>
          <w:color w:val="000000" w:themeColor="text1"/>
          <w:sz w:val="22"/>
          <w:szCs w:val="22"/>
        </w:rPr>
        <w:t xml:space="preserve"> agrees to make the </w:t>
      </w:r>
      <w:r w:rsidR="00CE19F9" w:rsidRPr="14BEF48C">
        <w:rPr>
          <w:rFonts w:ascii="Cambria" w:hAnsi="Cambria"/>
          <w:color w:val="000000" w:themeColor="text1"/>
          <w:sz w:val="22"/>
          <w:szCs w:val="22"/>
        </w:rPr>
        <w:t xml:space="preserve">Contract Capacity </w:t>
      </w:r>
      <w:r w:rsidRPr="14BEF48C">
        <w:rPr>
          <w:rFonts w:ascii="Cambria" w:hAnsi="Cambria"/>
          <w:color w:val="000000" w:themeColor="text1"/>
          <w:sz w:val="22"/>
          <w:szCs w:val="22"/>
        </w:rPr>
        <w:t xml:space="preserve">available to the </w:t>
      </w:r>
      <w:r w:rsidR="2873F868" w:rsidRPr="14BEF48C">
        <w:rPr>
          <w:rFonts w:ascii="Cambria" w:hAnsi="Cambria"/>
          <w:color w:val="000000" w:themeColor="text1"/>
          <w:sz w:val="22"/>
          <w:szCs w:val="22"/>
        </w:rPr>
        <w:t>DisCo</w:t>
      </w:r>
      <w:r w:rsidR="003D243F" w:rsidRPr="14BEF48C">
        <w:rPr>
          <w:rFonts w:ascii="Cambria" w:hAnsi="Cambria"/>
          <w:color w:val="000000" w:themeColor="text1"/>
          <w:sz w:val="22"/>
          <w:szCs w:val="22"/>
        </w:rPr>
        <w:t xml:space="preserve"> </w:t>
      </w:r>
      <w:r w:rsidR="00E01CBF" w:rsidRPr="14BEF48C">
        <w:rPr>
          <w:rFonts w:ascii="Cambria" w:hAnsi="Cambria"/>
          <w:color w:val="000000" w:themeColor="text1"/>
          <w:sz w:val="22"/>
          <w:szCs w:val="22"/>
        </w:rPr>
        <w:t>on</w:t>
      </w:r>
      <w:r w:rsidR="00423043" w:rsidRPr="14BEF48C">
        <w:rPr>
          <w:rFonts w:ascii="Cambria" w:hAnsi="Cambria"/>
          <w:color w:val="000000" w:themeColor="text1"/>
          <w:sz w:val="22"/>
          <w:szCs w:val="22"/>
        </w:rPr>
        <w:t xml:space="preserve"> the  Dis</w:t>
      </w:r>
      <w:r w:rsidR="00717F5D">
        <w:rPr>
          <w:rFonts w:ascii="Cambria" w:hAnsi="Cambria"/>
          <w:color w:val="000000" w:themeColor="text1"/>
          <w:sz w:val="22"/>
          <w:szCs w:val="22"/>
        </w:rPr>
        <w:t>c</w:t>
      </w:r>
      <w:r w:rsidR="00423043" w:rsidRPr="14BEF48C">
        <w:rPr>
          <w:rFonts w:ascii="Cambria" w:hAnsi="Cambria"/>
          <w:color w:val="000000" w:themeColor="text1"/>
          <w:sz w:val="22"/>
          <w:szCs w:val="22"/>
        </w:rPr>
        <w:t>o</w:t>
      </w:r>
      <w:r w:rsidR="00E01CBF" w:rsidRPr="14BEF48C">
        <w:rPr>
          <w:rFonts w:ascii="Cambria" w:hAnsi="Cambria"/>
          <w:color w:val="000000" w:themeColor="text1"/>
          <w:sz w:val="22"/>
          <w:szCs w:val="22"/>
        </w:rPr>
        <w:t>’s demand</w:t>
      </w:r>
      <w:r w:rsidR="71A7AC21" w:rsidRPr="14BEF48C">
        <w:rPr>
          <w:rFonts w:ascii="Cambria" w:hAnsi="Cambria"/>
          <w:color w:val="000000" w:themeColor="text1"/>
          <w:sz w:val="22"/>
          <w:szCs w:val="22"/>
        </w:rPr>
        <w:t>.</w:t>
      </w:r>
      <w:r w:rsidRPr="14BEF48C">
        <w:rPr>
          <w:rFonts w:ascii="Cambria" w:hAnsi="Cambria"/>
          <w:color w:val="000000" w:themeColor="text1"/>
          <w:sz w:val="22"/>
          <w:szCs w:val="22"/>
        </w:rPr>
        <w:t xml:space="preserve"> </w:t>
      </w:r>
      <w:r w:rsidR="084572BC" w:rsidRPr="14BEF48C">
        <w:rPr>
          <w:rFonts w:ascii="Cambria" w:hAnsi="Cambria"/>
          <w:color w:val="000000" w:themeColor="text1"/>
          <w:sz w:val="22"/>
          <w:szCs w:val="22"/>
        </w:rPr>
        <w:t xml:space="preserve">The parties will comply with the payment waterfall to ensure the </w:t>
      </w:r>
      <w:r w:rsidR="3B01AC7D" w:rsidRPr="14BEF48C">
        <w:rPr>
          <w:rFonts w:ascii="Cambria" w:hAnsi="Cambria"/>
          <w:color w:val="000000" w:themeColor="text1"/>
          <w:sz w:val="22"/>
          <w:szCs w:val="22"/>
        </w:rPr>
        <w:t>Net Electrical Output</w:t>
      </w:r>
      <w:r w:rsidR="421A5C3C" w:rsidRPr="14BEF48C">
        <w:rPr>
          <w:rFonts w:ascii="Cambria" w:hAnsi="Cambria"/>
          <w:color w:val="000000" w:themeColor="text1"/>
          <w:sz w:val="22"/>
          <w:szCs w:val="22"/>
        </w:rPr>
        <w:t xml:space="preserve"> supplied according to</w:t>
      </w:r>
      <w:r w:rsidRPr="14BEF48C">
        <w:rPr>
          <w:rFonts w:ascii="Cambria" w:hAnsi="Cambria"/>
          <w:color w:val="000000" w:themeColor="text1"/>
          <w:sz w:val="22"/>
          <w:szCs w:val="22"/>
        </w:rPr>
        <w:t xml:space="preserve"> the terms and conditions herein </w:t>
      </w:r>
      <w:r w:rsidR="353BFAC9" w:rsidRPr="14BEF48C">
        <w:rPr>
          <w:rFonts w:ascii="Cambria" w:hAnsi="Cambria"/>
          <w:color w:val="000000" w:themeColor="text1"/>
          <w:sz w:val="22"/>
          <w:szCs w:val="22"/>
        </w:rPr>
        <w:t>is paid</w:t>
      </w:r>
      <w:r w:rsidRPr="14BEF48C">
        <w:rPr>
          <w:rFonts w:ascii="Cambria" w:hAnsi="Cambria"/>
          <w:color w:val="000000" w:themeColor="text1"/>
          <w:sz w:val="22"/>
          <w:szCs w:val="22"/>
        </w:rPr>
        <w:t>.</w:t>
      </w:r>
      <w:r w:rsidR="00075E34" w:rsidRPr="14BEF48C">
        <w:rPr>
          <w:rFonts w:ascii="Cambria" w:hAnsi="Cambria"/>
          <w:color w:val="000000" w:themeColor="text1"/>
          <w:sz w:val="22"/>
          <w:szCs w:val="22"/>
        </w:rPr>
        <w:t xml:space="preserve"> The </w:t>
      </w:r>
      <w:r w:rsidR="00190412" w:rsidRPr="14BEF48C">
        <w:rPr>
          <w:rFonts w:ascii="Cambria" w:hAnsi="Cambria"/>
          <w:color w:val="000000" w:themeColor="text1"/>
          <w:sz w:val="22"/>
          <w:szCs w:val="22"/>
        </w:rPr>
        <w:t xml:space="preserve">Embedded Generator guarantees that the </w:t>
      </w:r>
      <w:r w:rsidR="00075E34" w:rsidRPr="14BEF48C">
        <w:rPr>
          <w:rFonts w:ascii="Cambria" w:hAnsi="Cambria"/>
          <w:color w:val="000000" w:themeColor="text1"/>
          <w:sz w:val="22"/>
          <w:szCs w:val="22"/>
        </w:rPr>
        <w:t>Contract Capacity</w:t>
      </w:r>
      <w:r w:rsidR="00A112A9">
        <w:rPr>
          <w:rFonts w:ascii="Cambria" w:hAnsi="Cambria"/>
          <w:color w:val="000000" w:themeColor="text1"/>
          <w:sz w:val="22"/>
          <w:szCs w:val="22"/>
        </w:rPr>
        <w:t>, when requested by the DisCo,</w:t>
      </w:r>
      <w:r w:rsidR="00075E34" w:rsidRPr="14BEF48C">
        <w:rPr>
          <w:rFonts w:ascii="Cambria" w:hAnsi="Cambria"/>
          <w:color w:val="000000" w:themeColor="text1"/>
          <w:sz w:val="22"/>
          <w:szCs w:val="22"/>
        </w:rPr>
        <w:t xml:space="preserve"> shall be </w:t>
      </w:r>
      <w:r w:rsidR="00E762CA" w:rsidRPr="14BEF48C">
        <w:rPr>
          <w:rFonts w:ascii="Cambria" w:hAnsi="Cambria"/>
          <w:color w:val="000000" w:themeColor="text1"/>
          <w:sz w:val="22"/>
          <w:szCs w:val="22"/>
        </w:rPr>
        <w:t xml:space="preserve">made </w:t>
      </w:r>
      <w:r w:rsidR="00D07CC3" w:rsidRPr="14BEF48C">
        <w:rPr>
          <w:rFonts w:ascii="Cambria" w:hAnsi="Cambria"/>
          <w:color w:val="000000" w:themeColor="text1"/>
          <w:sz w:val="22"/>
          <w:szCs w:val="22"/>
        </w:rPr>
        <w:t xml:space="preserve">available </w:t>
      </w:r>
      <w:r w:rsidR="00DB5F6A" w:rsidRPr="14BEF48C">
        <w:rPr>
          <w:rFonts w:ascii="Cambria" w:hAnsi="Cambria"/>
          <w:color w:val="000000" w:themeColor="text1"/>
          <w:sz w:val="22"/>
          <w:szCs w:val="22"/>
        </w:rPr>
        <w:t>at leas</w:t>
      </w:r>
      <w:r w:rsidR="00B3707E" w:rsidRPr="14BEF48C">
        <w:rPr>
          <w:rFonts w:ascii="Cambria" w:hAnsi="Cambria"/>
          <w:color w:val="000000" w:themeColor="text1"/>
          <w:sz w:val="22"/>
          <w:szCs w:val="22"/>
        </w:rPr>
        <w:t>t</w:t>
      </w:r>
      <w:r w:rsidR="00DB5F6A" w:rsidRPr="14BEF48C">
        <w:rPr>
          <w:rFonts w:ascii="Cambria" w:hAnsi="Cambria"/>
          <w:color w:val="000000" w:themeColor="text1"/>
          <w:sz w:val="22"/>
          <w:szCs w:val="22"/>
        </w:rPr>
        <w:t xml:space="preserve"> </w:t>
      </w:r>
      <w:r w:rsidR="00D07CC3" w:rsidRPr="14BEF48C">
        <w:rPr>
          <w:rFonts w:ascii="Cambria" w:hAnsi="Cambria"/>
          <w:color w:val="000000" w:themeColor="text1"/>
          <w:sz w:val="22"/>
          <w:szCs w:val="22"/>
        </w:rPr>
        <w:t xml:space="preserve">[95%] of the time within </w:t>
      </w:r>
      <w:r w:rsidR="00373252" w:rsidRPr="14BEF48C">
        <w:rPr>
          <w:rFonts w:ascii="Cambria" w:hAnsi="Cambria"/>
          <w:color w:val="000000" w:themeColor="text1"/>
          <w:sz w:val="22"/>
          <w:szCs w:val="22"/>
        </w:rPr>
        <w:t xml:space="preserve">a </w:t>
      </w:r>
      <w:r w:rsidR="00D07CC3" w:rsidRPr="14BEF48C">
        <w:rPr>
          <w:rFonts w:ascii="Cambria" w:hAnsi="Cambria"/>
          <w:color w:val="000000" w:themeColor="text1"/>
          <w:sz w:val="22"/>
          <w:szCs w:val="22"/>
        </w:rPr>
        <w:t>one (1) month interval</w:t>
      </w:r>
      <w:r w:rsidR="00460882" w:rsidRPr="14BEF48C">
        <w:rPr>
          <w:rFonts w:ascii="Cambria" w:hAnsi="Cambria"/>
          <w:color w:val="000000" w:themeColor="text1"/>
          <w:sz w:val="22"/>
          <w:szCs w:val="22"/>
        </w:rPr>
        <w:t>.</w:t>
      </w:r>
    </w:p>
    <w:p w14:paraId="2EC9270C" w14:textId="77777777" w:rsidR="001E17A0" w:rsidRPr="006B3B3A" w:rsidRDefault="001E17A0" w:rsidP="00AE3190">
      <w:pPr>
        <w:pStyle w:val="ListParagraph"/>
        <w:ind w:left="567" w:hanging="567"/>
        <w:jc w:val="both"/>
        <w:rPr>
          <w:rFonts w:ascii="Cambria" w:hAnsi="Cambria"/>
          <w:color w:val="000000" w:themeColor="text1"/>
          <w:sz w:val="22"/>
          <w:szCs w:val="22"/>
        </w:rPr>
      </w:pPr>
    </w:p>
    <w:p w14:paraId="5B079806" w14:textId="6DD73DAE" w:rsidR="001E17A0" w:rsidRPr="006B3B3A" w:rsidRDefault="321DCF94" w:rsidP="003730B1">
      <w:pPr>
        <w:pStyle w:val="ListParagraph"/>
        <w:numPr>
          <w:ilvl w:val="1"/>
          <w:numId w:val="7"/>
        </w:numPr>
        <w:ind w:left="1134" w:hanging="567"/>
        <w:jc w:val="both"/>
        <w:rPr>
          <w:rFonts w:ascii="Cambria" w:hAnsi="Cambria"/>
          <w:color w:val="000000" w:themeColor="text1"/>
          <w:sz w:val="22"/>
          <w:szCs w:val="22"/>
        </w:rPr>
      </w:pPr>
      <w:r w:rsidRPr="14BEF48C">
        <w:rPr>
          <w:rFonts w:ascii="Cambria" w:hAnsi="Cambria"/>
          <w:color w:val="000000" w:themeColor="text1"/>
          <w:sz w:val="22"/>
          <w:szCs w:val="22"/>
        </w:rPr>
        <w:t>Delivery of Net Electrical Output shall be deemed completed at the Delivery Point</w:t>
      </w:r>
      <w:r w:rsidR="004A38C0">
        <w:rPr>
          <w:rFonts w:ascii="Cambria" w:hAnsi="Cambria"/>
          <w:color w:val="000000" w:themeColor="text1"/>
          <w:sz w:val="22"/>
          <w:szCs w:val="22"/>
        </w:rPr>
        <w:t>,</w:t>
      </w:r>
      <w:r w:rsidRPr="14BEF48C">
        <w:rPr>
          <w:rFonts w:ascii="Cambria" w:hAnsi="Cambria"/>
          <w:color w:val="000000" w:themeColor="text1"/>
          <w:sz w:val="22"/>
          <w:szCs w:val="22"/>
        </w:rPr>
        <w:t xml:space="preserve"> at which point title to, control of, and risk of loss of or damage to, custody and liability for injury or damage caused by Net Electrical Output delivered under this Agreement shall pass to the </w:t>
      </w:r>
      <w:r w:rsidR="00873C3F" w:rsidRPr="14BEF48C">
        <w:rPr>
          <w:rFonts w:ascii="Cambria" w:hAnsi="Cambria"/>
          <w:color w:val="000000" w:themeColor="text1"/>
          <w:sz w:val="22"/>
          <w:szCs w:val="22"/>
        </w:rPr>
        <w:t>DisCo</w:t>
      </w:r>
      <w:r w:rsidRPr="14BEF48C">
        <w:rPr>
          <w:rFonts w:ascii="Cambria" w:hAnsi="Cambria"/>
          <w:color w:val="000000" w:themeColor="text1"/>
          <w:sz w:val="22"/>
          <w:szCs w:val="22"/>
        </w:rPr>
        <w:t>.</w:t>
      </w:r>
    </w:p>
    <w:p w14:paraId="65153E69" w14:textId="77777777" w:rsidR="008F07E4" w:rsidRPr="006B3B3A" w:rsidRDefault="008F07E4" w:rsidP="008F07E4">
      <w:pPr>
        <w:pStyle w:val="ListParagraph"/>
        <w:rPr>
          <w:rFonts w:ascii="Cambria" w:hAnsi="Cambria"/>
          <w:color w:val="000000" w:themeColor="text1"/>
          <w:sz w:val="22"/>
          <w:szCs w:val="22"/>
        </w:rPr>
      </w:pPr>
    </w:p>
    <w:p w14:paraId="77C4CFA4" w14:textId="77BD0042" w:rsidR="008F07E4" w:rsidRPr="006B3B3A" w:rsidRDefault="75BE970F" w:rsidP="003730B1">
      <w:pPr>
        <w:pStyle w:val="ListParagraph"/>
        <w:numPr>
          <w:ilvl w:val="1"/>
          <w:numId w:val="7"/>
        </w:numPr>
        <w:ind w:left="1134" w:hanging="567"/>
        <w:jc w:val="both"/>
        <w:rPr>
          <w:rFonts w:ascii="Cambria" w:hAnsi="Cambria"/>
          <w:color w:val="000000" w:themeColor="text1"/>
          <w:sz w:val="22"/>
          <w:szCs w:val="22"/>
        </w:rPr>
      </w:pPr>
      <w:r w:rsidRPr="24BA1816">
        <w:rPr>
          <w:rFonts w:ascii="Cambria" w:hAnsi="Cambria"/>
          <w:color w:val="000000" w:themeColor="text1"/>
          <w:sz w:val="22"/>
          <w:szCs w:val="22"/>
        </w:rPr>
        <w:t xml:space="preserve">The </w:t>
      </w:r>
      <w:r w:rsidR="00873C3F" w:rsidRPr="24BA1816">
        <w:rPr>
          <w:rFonts w:ascii="Cambria" w:hAnsi="Cambria"/>
          <w:color w:val="000000" w:themeColor="text1"/>
          <w:sz w:val="22"/>
          <w:szCs w:val="22"/>
        </w:rPr>
        <w:t>DisCo</w:t>
      </w:r>
      <w:r w:rsidRPr="24BA1816">
        <w:rPr>
          <w:rFonts w:ascii="Cambria" w:hAnsi="Cambria"/>
          <w:color w:val="000000" w:themeColor="text1"/>
          <w:sz w:val="22"/>
          <w:szCs w:val="22"/>
        </w:rPr>
        <w:t xml:space="preserve"> shall </w:t>
      </w:r>
      <w:r w:rsidR="3D35D9C6" w:rsidRPr="24BA1816">
        <w:rPr>
          <w:rFonts w:ascii="Cambria" w:hAnsi="Cambria"/>
          <w:color w:val="000000" w:themeColor="text1"/>
          <w:sz w:val="22"/>
          <w:szCs w:val="22"/>
        </w:rPr>
        <w:t>deliver</w:t>
      </w:r>
      <w:r w:rsidRPr="24BA1816">
        <w:rPr>
          <w:rFonts w:ascii="Cambria" w:hAnsi="Cambria"/>
          <w:color w:val="000000" w:themeColor="text1"/>
          <w:sz w:val="22"/>
          <w:szCs w:val="22"/>
        </w:rPr>
        <w:t xml:space="preserve"> the </w:t>
      </w:r>
      <w:r w:rsidR="4FEC06E5" w:rsidRPr="24BA1816">
        <w:rPr>
          <w:rFonts w:ascii="Cambria" w:hAnsi="Cambria"/>
          <w:color w:val="000000" w:themeColor="text1"/>
          <w:sz w:val="22"/>
          <w:szCs w:val="22"/>
        </w:rPr>
        <w:t>Net Electrical</w:t>
      </w:r>
      <w:r w:rsidRPr="24BA1816">
        <w:rPr>
          <w:rFonts w:ascii="Cambria" w:hAnsi="Cambria"/>
          <w:color w:val="000000" w:themeColor="text1"/>
          <w:sz w:val="22"/>
          <w:szCs w:val="22"/>
        </w:rPr>
        <w:t xml:space="preserve"> Output </w:t>
      </w:r>
      <w:r w:rsidR="4FEC06E5" w:rsidRPr="24BA1816">
        <w:rPr>
          <w:rFonts w:ascii="Cambria" w:hAnsi="Cambria"/>
          <w:color w:val="000000" w:themeColor="text1"/>
          <w:sz w:val="22"/>
          <w:szCs w:val="22"/>
        </w:rPr>
        <w:t xml:space="preserve">generated </w:t>
      </w:r>
      <w:r w:rsidRPr="24BA1816">
        <w:rPr>
          <w:rFonts w:ascii="Cambria" w:hAnsi="Cambria"/>
          <w:color w:val="000000" w:themeColor="text1"/>
          <w:sz w:val="22"/>
          <w:szCs w:val="22"/>
        </w:rPr>
        <w:t>under this Agreement to</w:t>
      </w:r>
      <w:r w:rsidR="4FEC06E5" w:rsidRPr="24BA1816">
        <w:rPr>
          <w:rFonts w:ascii="Cambria" w:hAnsi="Cambria"/>
          <w:color w:val="000000" w:themeColor="text1"/>
          <w:sz w:val="22"/>
          <w:szCs w:val="22"/>
        </w:rPr>
        <w:t xml:space="preserve"> the</w:t>
      </w:r>
      <w:r w:rsidRPr="24BA1816">
        <w:rPr>
          <w:rFonts w:ascii="Cambria" w:hAnsi="Cambria"/>
          <w:color w:val="000000" w:themeColor="text1"/>
          <w:sz w:val="22"/>
          <w:szCs w:val="22"/>
        </w:rPr>
        <w:t xml:space="preserve"> REG Feeder Customers</w:t>
      </w:r>
      <w:r w:rsidR="416E4A46" w:rsidRPr="24BA1816">
        <w:rPr>
          <w:rFonts w:ascii="Cambria" w:hAnsi="Cambria"/>
          <w:color w:val="000000" w:themeColor="text1"/>
          <w:sz w:val="22"/>
          <w:szCs w:val="22"/>
        </w:rPr>
        <w:t xml:space="preserve"> based on the </w:t>
      </w:r>
      <w:r w:rsidR="5EECB6E4" w:rsidRPr="24BA1816">
        <w:rPr>
          <w:rFonts w:ascii="Cambria" w:hAnsi="Cambria"/>
          <w:color w:val="000000" w:themeColor="text1"/>
          <w:sz w:val="22"/>
          <w:szCs w:val="22"/>
        </w:rPr>
        <w:t>dispatch</w:t>
      </w:r>
      <w:r w:rsidR="416E4A46" w:rsidRPr="24BA1816">
        <w:rPr>
          <w:rFonts w:ascii="Cambria" w:hAnsi="Cambria"/>
          <w:color w:val="000000" w:themeColor="text1"/>
          <w:sz w:val="22"/>
          <w:szCs w:val="22"/>
        </w:rPr>
        <w:t xml:space="preserve"> process aligned with embedded generator</w:t>
      </w:r>
      <w:r w:rsidR="40EF9049" w:rsidRPr="24BA1816">
        <w:rPr>
          <w:rFonts w:ascii="Cambria" w:hAnsi="Cambria"/>
          <w:color w:val="000000" w:themeColor="text1"/>
          <w:sz w:val="22"/>
          <w:szCs w:val="22"/>
        </w:rPr>
        <w:t xml:space="preserve"> for payment from the REG </w:t>
      </w:r>
      <w:r w:rsidR="01E3A2F8" w:rsidRPr="24BA1816">
        <w:rPr>
          <w:rFonts w:ascii="Cambria" w:hAnsi="Cambria"/>
          <w:color w:val="000000" w:themeColor="text1"/>
          <w:sz w:val="22"/>
          <w:szCs w:val="22"/>
        </w:rPr>
        <w:t>F</w:t>
      </w:r>
      <w:r w:rsidR="40EF9049" w:rsidRPr="24BA1816">
        <w:rPr>
          <w:rFonts w:ascii="Cambria" w:hAnsi="Cambria"/>
          <w:color w:val="000000" w:themeColor="text1"/>
          <w:sz w:val="22"/>
          <w:szCs w:val="22"/>
        </w:rPr>
        <w:t xml:space="preserve">eeder </w:t>
      </w:r>
      <w:r w:rsidR="3071568C" w:rsidRPr="24BA1816">
        <w:rPr>
          <w:rFonts w:ascii="Cambria" w:hAnsi="Cambria"/>
          <w:color w:val="000000" w:themeColor="text1"/>
          <w:sz w:val="22"/>
          <w:szCs w:val="22"/>
        </w:rPr>
        <w:t>C</w:t>
      </w:r>
      <w:r w:rsidR="40EF9049" w:rsidRPr="24BA1816">
        <w:rPr>
          <w:rFonts w:ascii="Cambria" w:hAnsi="Cambria"/>
          <w:color w:val="000000" w:themeColor="text1"/>
          <w:sz w:val="22"/>
          <w:szCs w:val="22"/>
        </w:rPr>
        <w:t xml:space="preserve">ustomers </w:t>
      </w:r>
    </w:p>
    <w:p w14:paraId="04CDDDF9" w14:textId="56A66BF0" w:rsidR="00BC0B57" w:rsidRPr="00BC0B57" w:rsidRDefault="00BC0B57" w:rsidP="24BA1816">
      <w:pPr>
        <w:pStyle w:val="ListParagraph"/>
        <w:ind w:left="567"/>
        <w:jc w:val="both"/>
        <w:rPr>
          <w:rFonts w:ascii="Cambria" w:hAnsi="Cambria"/>
          <w:color w:val="000000" w:themeColor="text1"/>
          <w:sz w:val="22"/>
          <w:szCs w:val="22"/>
        </w:rPr>
      </w:pPr>
    </w:p>
    <w:p w14:paraId="6979E833" w14:textId="149B7349" w:rsidR="00BC0B57" w:rsidRPr="0096373C" w:rsidRDefault="4DDB12D6" w:rsidP="003730B1">
      <w:pPr>
        <w:pStyle w:val="ListParagraph"/>
        <w:numPr>
          <w:ilvl w:val="1"/>
          <w:numId w:val="7"/>
        </w:numPr>
        <w:ind w:left="1134" w:hanging="567"/>
        <w:jc w:val="both"/>
        <w:rPr>
          <w:rFonts w:ascii="Cambria" w:hAnsi="Cambria"/>
          <w:color w:val="000000" w:themeColor="text1"/>
          <w:sz w:val="22"/>
          <w:szCs w:val="22"/>
          <w:lang w:val="en-US"/>
        </w:rPr>
      </w:pPr>
      <w:r w:rsidRPr="14BEF48C">
        <w:rPr>
          <w:rFonts w:ascii="Cambria" w:hAnsi="Cambria"/>
          <w:color w:val="000000" w:themeColor="text1"/>
          <w:sz w:val="22"/>
          <w:szCs w:val="22"/>
        </w:rPr>
        <w:t xml:space="preserve">The </w:t>
      </w:r>
      <w:r w:rsidR="00873C3F" w:rsidRPr="14BEF48C">
        <w:rPr>
          <w:rFonts w:ascii="Cambria" w:hAnsi="Cambria"/>
          <w:color w:val="000000" w:themeColor="text1"/>
          <w:sz w:val="22"/>
          <w:szCs w:val="22"/>
        </w:rPr>
        <w:t>DisCo</w:t>
      </w:r>
      <w:r w:rsidRPr="14BEF48C">
        <w:rPr>
          <w:rFonts w:ascii="Cambria" w:hAnsi="Cambria"/>
          <w:color w:val="000000" w:themeColor="text1"/>
          <w:sz w:val="22"/>
          <w:szCs w:val="22"/>
        </w:rPr>
        <w:t xml:space="preserve"> shall purchase on a Take or Pay basis, the Minimum Chargeable Energy. </w:t>
      </w:r>
    </w:p>
    <w:p w14:paraId="55724CFC" w14:textId="77777777" w:rsidR="0053767B" w:rsidRPr="006B3B3A" w:rsidRDefault="0053767B" w:rsidP="0053767B">
      <w:pPr>
        <w:pStyle w:val="ListParagraph"/>
        <w:rPr>
          <w:rFonts w:ascii="Cambria" w:hAnsi="Cambria"/>
          <w:color w:val="000000" w:themeColor="text1"/>
          <w:sz w:val="22"/>
          <w:szCs w:val="22"/>
        </w:rPr>
      </w:pPr>
    </w:p>
    <w:p w14:paraId="174EEC24" w14:textId="51083E09" w:rsidR="0053767B" w:rsidRPr="006B3B3A" w:rsidRDefault="3F5BCBB3" w:rsidP="003730B1">
      <w:pPr>
        <w:pStyle w:val="ListParagraph"/>
        <w:numPr>
          <w:ilvl w:val="1"/>
          <w:numId w:val="7"/>
        </w:numPr>
        <w:ind w:left="1134" w:hanging="567"/>
        <w:jc w:val="both"/>
        <w:rPr>
          <w:rFonts w:ascii="Cambria" w:hAnsi="Cambria"/>
          <w:color w:val="000000" w:themeColor="text1"/>
          <w:sz w:val="22"/>
          <w:szCs w:val="22"/>
        </w:rPr>
      </w:pPr>
      <w:r w:rsidRPr="0D3E6C3D">
        <w:rPr>
          <w:rFonts w:ascii="Cambria" w:hAnsi="Cambria"/>
          <w:color w:val="000000" w:themeColor="text1"/>
          <w:sz w:val="22"/>
          <w:szCs w:val="22"/>
        </w:rPr>
        <w:t xml:space="preserve">Notwithstanding any provision to the contrary under this Agreement, the </w:t>
      </w:r>
      <w:r w:rsidR="00D16938" w:rsidRPr="0D3E6C3D">
        <w:rPr>
          <w:rFonts w:ascii="Cambria" w:hAnsi="Cambria"/>
          <w:color w:val="000000" w:themeColor="text1"/>
          <w:sz w:val="22"/>
          <w:szCs w:val="22"/>
        </w:rPr>
        <w:t>Embedded Generator</w:t>
      </w:r>
      <w:r w:rsidRPr="0D3E6C3D">
        <w:rPr>
          <w:rFonts w:ascii="Cambria" w:hAnsi="Cambria"/>
          <w:color w:val="000000" w:themeColor="text1"/>
          <w:sz w:val="22"/>
          <w:szCs w:val="22"/>
        </w:rPr>
        <w:t xml:space="preserve"> does not undertake in this Agreement to provide any Ancillary Services/transmission services to the </w:t>
      </w:r>
      <w:r w:rsidR="00873C3F" w:rsidRPr="0D3E6C3D">
        <w:rPr>
          <w:rFonts w:ascii="Cambria" w:hAnsi="Cambria"/>
          <w:color w:val="000000" w:themeColor="text1"/>
          <w:sz w:val="22"/>
          <w:szCs w:val="22"/>
        </w:rPr>
        <w:t>DisCo</w:t>
      </w:r>
      <w:r w:rsidRPr="0D3E6C3D">
        <w:rPr>
          <w:rFonts w:ascii="Cambria" w:hAnsi="Cambria"/>
          <w:color w:val="000000" w:themeColor="text1"/>
          <w:sz w:val="22"/>
          <w:szCs w:val="22"/>
        </w:rPr>
        <w:t xml:space="preserve">. This Agreement is premised on the assumption that the </w:t>
      </w:r>
      <w:r w:rsidR="00873C3F" w:rsidRPr="0D3E6C3D">
        <w:rPr>
          <w:rFonts w:ascii="Cambria" w:hAnsi="Cambria"/>
          <w:color w:val="000000" w:themeColor="text1"/>
          <w:sz w:val="22"/>
          <w:szCs w:val="22"/>
        </w:rPr>
        <w:t>DisCo</w:t>
      </w:r>
      <w:r w:rsidRPr="0D3E6C3D">
        <w:rPr>
          <w:rFonts w:ascii="Cambria" w:hAnsi="Cambria"/>
          <w:color w:val="000000" w:themeColor="text1"/>
          <w:sz w:val="22"/>
          <w:szCs w:val="22"/>
        </w:rPr>
        <w:t xml:space="preserve"> shall accept delivery of </w:t>
      </w:r>
      <w:r w:rsidR="57140DC8" w:rsidRPr="0D3E6C3D">
        <w:rPr>
          <w:rFonts w:ascii="Cambria" w:hAnsi="Cambria"/>
          <w:color w:val="000000" w:themeColor="text1"/>
          <w:sz w:val="22"/>
          <w:szCs w:val="22"/>
        </w:rPr>
        <w:t xml:space="preserve">Net </w:t>
      </w:r>
      <w:r w:rsidR="5AADFA25" w:rsidRPr="0D3E6C3D">
        <w:rPr>
          <w:rFonts w:ascii="Cambria" w:hAnsi="Cambria"/>
          <w:color w:val="000000" w:themeColor="text1"/>
          <w:sz w:val="22"/>
          <w:szCs w:val="22"/>
        </w:rPr>
        <w:t>Electrical</w:t>
      </w:r>
      <w:r w:rsidRPr="0D3E6C3D">
        <w:rPr>
          <w:rFonts w:ascii="Cambria" w:hAnsi="Cambria"/>
          <w:color w:val="000000" w:themeColor="text1"/>
          <w:sz w:val="22"/>
          <w:szCs w:val="22"/>
        </w:rPr>
        <w:t xml:space="preserve"> Output at the Delivery Point without charge to </w:t>
      </w:r>
      <w:r w:rsidR="00F01807">
        <w:rPr>
          <w:rFonts w:ascii="Cambria" w:hAnsi="Cambria"/>
          <w:color w:val="000000" w:themeColor="text1"/>
          <w:sz w:val="22"/>
          <w:szCs w:val="22"/>
        </w:rPr>
        <w:t xml:space="preserve">the </w:t>
      </w:r>
      <w:r w:rsidR="00D16938" w:rsidRPr="0D3E6C3D">
        <w:rPr>
          <w:rFonts w:ascii="Cambria" w:hAnsi="Cambria"/>
          <w:color w:val="000000" w:themeColor="text1"/>
          <w:sz w:val="22"/>
          <w:szCs w:val="22"/>
        </w:rPr>
        <w:t>Embedded Generator</w:t>
      </w:r>
      <w:r w:rsidRPr="0D3E6C3D">
        <w:rPr>
          <w:rFonts w:ascii="Cambria" w:hAnsi="Cambria"/>
          <w:color w:val="000000" w:themeColor="text1"/>
          <w:sz w:val="22"/>
          <w:szCs w:val="22"/>
        </w:rPr>
        <w:t xml:space="preserve"> for transmission services. If charges are imposed on </w:t>
      </w:r>
      <w:r w:rsidR="00F01807">
        <w:rPr>
          <w:rFonts w:ascii="Cambria" w:hAnsi="Cambria"/>
          <w:color w:val="000000" w:themeColor="text1"/>
          <w:sz w:val="22"/>
          <w:szCs w:val="22"/>
        </w:rPr>
        <w:t>the Embedded Generator for Ancillary Services/transmission services, the Tariff will be adjusted so that the</w:t>
      </w:r>
      <w:r w:rsidRPr="0D3E6C3D">
        <w:rPr>
          <w:rFonts w:ascii="Cambria" w:hAnsi="Cambria"/>
          <w:color w:val="000000" w:themeColor="text1"/>
          <w:sz w:val="22"/>
          <w:szCs w:val="22"/>
        </w:rPr>
        <w:t xml:space="preserve"> </w:t>
      </w:r>
      <w:r w:rsidR="00D16938" w:rsidRPr="0D3E6C3D">
        <w:rPr>
          <w:rFonts w:ascii="Cambria" w:hAnsi="Cambria"/>
          <w:color w:val="000000" w:themeColor="text1"/>
          <w:sz w:val="22"/>
          <w:szCs w:val="22"/>
        </w:rPr>
        <w:t>Embedded Generator</w:t>
      </w:r>
      <w:r w:rsidRPr="0D3E6C3D">
        <w:rPr>
          <w:rFonts w:ascii="Cambria" w:hAnsi="Cambria"/>
          <w:color w:val="000000" w:themeColor="text1"/>
          <w:sz w:val="22"/>
          <w:szCs w:val="22"/>
        </w:rPr>
        <w:t xml:space="preserve"> will recover such costs.</w:t>
      </w:r>
      <w:r w:rsidR="60076666" w:rsidRPr="0D3E6C3D">
        <w:rPr>
          <w:rFonts w:ascii="Cambria" w:hAnsi="Cambria"/>
          <w:color w:val="000000" w:themeColor="text1"/>
          <w:sz w:val="22"/>
          <w:szCs w:val="22"/>
        </w:rPr>
        <w:t xml:space="preserve"> The DisCo will be required to </w:t>
      </w:r>
      <w:r w:rsidR="00430822">
        <w:rPr>
          <w:rFonts w:ascii="Cambria" w:hAnsi="Cambria"/>
          <w:color w:val="000000" w:themeColor="text1"/>
          <w:sz w:val="22"/>
          <w:szCs w:val="22"/>
        </w:rPr>
        <w:t xml:space="preserve">have an understanding </w:t>
      </w:r>
      <w:r w:rsidR="60076666" w:rsidRPr="0D3E6C3D">
        <w:rPr>
          <w:rFonts w:ascii="Cambria" w:hAnsi="Cambria"/>
          <w:color w:val="000000" w:themeColor="text1"/>
          <w:sz w:val="22"/>
          <w:szCs w:val="22"/>
        </w:rPr>
        <w:t>with the transmission company</w:t>
      </w:r>
      <w:r w:rsidR="7C3AD76D" w:rsidRPr="0D3E6C3D">
        <w:rPr>
          <w:rFonts w:ascii="Cambria" w:hAnsi="Cambria"/>
          <w:color w:val="000000" w:themeColor="text1"/>
          <w:sz w:val="22"/>
          <w:szCs w:val="22"/>
        </w:rPr>
        <w:t xml:space="preserve"> to </w:t>
      </w:r>
      <w:r w:rsidR="008C337E">
        <w:rPr>
          <w:rFonts w:ascii="Cambria" w:hAnsi="Cambria"/>
          <w:color w:val="000000" w:themeColor="text1"/>
          <w:sz w:val="22"/>
          <w:szCs w:val="22"/>
        </w:rPr>
        <w:t>guarantee this service's provision</w:t>
      </w:r>
      <w:r w:rsidR="7C3AD76D" w:rsidRPr="0D3E6C3D">
        <w:rPr>
          <w:rFonts w:ascii="Cambria" w:hAnsi="Cambria"/>
          <w:color w:val="000000" w:themeColor="text1"/>
          <w:sz w:val="22"/>
          <w:szCs w:val="22"/>
        </w:rPr>
        <w:t xml:space="preserve">. </w:t>
      </w:r>
    </w:p>
    <w:p w14:paraId="0875AC43" w14:textId="77777777" w:rsidR="0071295D" w:rsidRPr="006B3B3A" w:rsidRDefault="0071295D" w:rsidP="00735616">
      <w:pPr>
        <w:widowControl w:val="0"/>
        <w:autoSpaceDE w:val="0"/>
        <w:autoSpaceDN w:val="0"/>
        <w:adjustRightInd w:val="0"/>
        <w:ind w:left="1134" w:right="-1"/>
        <w:jc w:val="both"/>
        <w:rPr>
          <w:rFonts w:ascii="Cambria" w:hAnsi="Cambria"/>
          <w:color w:val="000000" w:themeColor="text1"/>
          <w:sz w:val="22"/>
          <w:szCs w:val="22"/>
        </w:rPr>
      </w:pPr>
    </w:p>
    <w:p w14:paraId="6DDF9F3D" w14:textId="7DFE269B" w:rsidR="00C62117" w:rsidRPr="006B3B3A" w:rsidRDefault="321DCF94" w:rsidP="003730B1">
      <w:pPr>
        <w:pStyle w:val="Heading1"/>
        <w:numPr>
          <w:ilvl w:val="0"/>
          <w:numId w:val="7"/>
        </w:numPr>
        <w:spacing w:before="0" w:after="0"/>
        <w:ind w:left="567" w:hanging="567"/>
        <w:contextualSpacing/>
        <w:jc w:val="both"/>
        <w:rPr>
          <w:rFonts w:ascii="Cambria" w:hAnsi="Cambria"/>
          <w:smallCaps/>
          <w:color w:val="000000" w:themeColor="text1"/>
          <w:sz w:val="22"/>
          <w:szCs w:val="22"/>
        </w:rPr>
      </w:pPr>
      <w:bookmarkStart w:id="13" w:name="_Toc140408600"/>
      <w:bookmarkStart w:id="14" w:name="_Toc138165690"/>
      <w:r w:rsidRPr="234108E7">
        <w:rPr>
          <w:rFonts w:ascii="Cambria" w:hAnsi="Cambria"/>
          <w:smallCaps/>
          <w:color w:val="000000" w:themeColor="text1"/>
          <w:sz w:val="22"/>
          <w:szCs w:val="22"/>
        </w:rPr>
        <w:t xml:space="preserve">TERM OF </w:t>
      </w:r>
      <w:r w:rsidR="3D4739C6" w:rsidRPr="234108E7">
        <w:rPr>
          <w:rFonts w:ascii="Cambria" w:hAnsi="Cambria"/>
          <w:smallCaps/>
          <w:color w:val="000000" w:themeColor="text1"/>
          <w:sz w:val="22"/>
          <w:szCs w:val="22"/>
        </w:rPr>
        <w:t>AGREEMENT</w:t>
      </w:r>
      <w:bookmarkEnd w:id="13"/>
      <w:bookmarkEnd w:id="14"/>
    </w:p>
    <w:p w14:paraId="18AF8456" w14:textId="77777777" w:rsidR="00926207" w:rsidRPr="006B3B3A" w:rsidRDefault="00926207" w:rsidP="00735616">
      <w:pPr>
        <w:jc w:val="both"/>
        <w:rPr>
          <w:rFonts w:ascii="Cambria" w:hAnsi="Cambria"/>
          <w:color w:val="000000" w:themeColor="text1"/>
          <w:sz w:val="22"/>
          <w:szCs w:val="22"/>
          <w:lang w:val="en-US"/>
        </w:rPr>
      </w:pPr>
    </w:p>
    <w:p w14:paraId="10AF05EC" w14:textId="069413E4" w:rsidR="00147E85" w:rsidRDefault="63B4DD80" w:rsidP="003730B1">
      <w:pPr>
        <w:pStyle w:val="ListParagraph"/>
        <w:numPr>
          <w:ilvl w:val="1"/>
          <w:numId w:val="14"/>
        </w:numPr>
        <w:ind w:left="1134" w:hanging="567"/>
        <w:contextualSpacing/>
        <w:jc w:val="both"/>
        <w:rPr>
          <w:rFonts w:ascii="Cambria" w:hAnsi="Cambria" w:cs="Segoe UI"/>
          <w:color w:val="000000" w:themeColor="text1"/>
          <w:sz w:val="22"/>
          <w:szCs w:val="22"/>
          <w:lang w:val="en-US" w:eastAsia="en-GB"/>
        </w:rPr>
      </w:pPr>
      <w:r w:rsidRPr="234108E7">
        <w:rPr>
          <w:rFonts w:ascii="Cambria" w:hAnsi="Cambria"/>
          <w:color w:val="000000" w:themeColor="text1"/>
          <w:sz w:val="22"/>
          <w:szCs w:val="22"/>
        </w:rPr>
        <w:t>Subject</w:t>
      </w:r>
      <w:r w:rsidRPr="234108E7">
        <w:rPr>
          <w:rFonts w:ascii="Cambria" w:hAnsi="Cambria" w:cs="Segoe UI"/>
          <w:color w:val="000000" w:themeColor="text1"/>
          <w:sz w:val="22"/>
          <w:szCs w:val="22"/>
        </w:rPr>
        <w:t xml:space="preserve"> to the provision of this Clause 3, this Agreement shall become effective on the </w:t>
      </w:r>
      <w:r w:rsidR="178091F4" w:rsidRPr="234108E7">
        <w:rPr>
          <w:rFonts w:ascii="Cambria" w:hAnsi="Cambria"/>
          <w:color w:val="000000" w:themeColor="text1"/>
          <w:sz w:val="22"/>
          <w:szCs w:val="22"/>
        </w:rPr>
        <w:t xml:space="preserve">Commencement </w:t>
      </w:r>
      <w:r w:rsidRPr="234108E7">
        <w:rPr>
          <w:rFonts w:ascii="Cambria" w:hAnsi="Cambria" w:cs="Segoe UI"/>
          <w:color w:val="000000" w:themeColor="text1"/>
          <w:sz w:val="22"/>
          <w:szCs w:val="22"/>
        </w:rPr>
        <w:t>Date and shall remain in full force and effect during the Initial Period and until the conclusion of the Operational Period.</w:t>
      </w:r>
      <w:r w:rsidR="62570CDD" w:rsidRPr="234108E7">
        <w:rPr>
          <w:rFonts w:ascii="Cambria" w:hAnsi="Cambria" w:cs="Segoe UI"/>
          <w:color w:val="000000" w:themeColor="text1"/>
          <w:sz w:val="22"/>
          <w:szCs w:val="22"/>
        </w:rPr>
        <w:t xml:space="preserve"> </w:t>
      </w:r>
    </w:p>
    <w:p w14:paraId="0F9F18C9" w14:textId="77777777" w:rsidR="00147E85" w:rsidRPr="00147E85" w:rsidRDefault="00147E85" w:rsidP="00147E85">
      <w:pPr>
        <w:pStyle w:val="ListParagraph"/>
        <w:ind w:left="567"/>
        <w:contextualSpacing/>
        <w:jc w:val="both"/>
        <w:rPr>
          <w:rFonts w:ascii="Cambria" w:hAnsi="Cambria" w:cs="Segoe UI"/>
          <w:color w:val="000000" w:themeColor="text1"/>
          <w:sz w:val="22"/>
          <w:szCs w:val="22"/>
          <w:lang w:val="en-US" w:eastAsia="en-GB"/>
        </w:rPr>
      </w:pPr>
    </w:p>
    <w:p w14:paraId="2582F4F2" w14:textId="77777777" w:rsidR="00147E85" w:rsidRPr="00312501" w:rsidRDefault="63B4DD80" w:rsidP="003730B1">
      <w:pPr>
        <w:pStyle w:val="ListParagraph"/>
        <w:numPr>
          <w:ilvl w:val="1"/>
          <w:numId w:val="14"/>
        </w:numPr>
        <w:ind w:left="1134" w:hanging="567"/>
        <w:contextualSpacing/>
        <w:jc w:val="both"/>
        <w:rPr>
          <w:rFonts w:ascii="Cambria" w:hAnsi="Cambria"/>
          <w:b/>
          <w:bCs/>
          <w:color w:val="000000" w:themeColor="text1"/>
          <w:sz w:val="22"/>
          <w:szCs w:val="22"/>
          <w:lang w:val="en-US"/>
        </w:rPr>
      </w:pPr>
      <w:bookmarkStart w:id="15" w:name="_Ref62161463"/>
      <w:bookmarkStart w:id="16" w:name="_Toc62669078"/>
      <w:bookmarkStart w:id="17" w:name="_Toc62669394"/>
      <w:bookmarkStart w:id="18" w:name="_Toc62669610"/>
      <w:r w:rsidRPr="234108E7">
        <w:rPr>
          <w:rFonts w:ascii="Cambria" w:hAnsi="Cambria"/>
          <w:b/>
          <w:bCs/>
          <w:color w:val="000000" w:themeColor="text1"/>
          <w:sz w:val="22"/>
          <w:szCs w:val="22"/>
        </w:rPr>
        <w:t>Initial Period</w:t>
      </w:r>
      <w:bookmarkEnd w:id="15"/>
      <w:bookmarkEnd w:id="16"/>
      <w:bookmarkEnd w:id="17"/>
      <w:bookmarkEnd w:id="18"/>
    </w:p>
    <w:p w14:paraId="2BFBA2F6" w14:textId="3086DB4C" w:rsidR="00147E85" w:rsidRPr="00312501" w:rsidRDefault="63B4DD80" w:rsidP="000B6053">
      <w:pPr>
        <w:pStyle w:val="ListParagraph"/>
        <w:ind w:left="1134"/>
        <w:contextualSpacing/>
        <w:jc w:val="both"/>
        <w:rPr>
          <w:rFonts w:ascii="Cambria" w:hAnsi="Cambria"/>
          <w:color w:val="000000" w:themeColor="text1"/>
          <w:sz w:val="22"/>
          <w:szCs w:val="22"/>
          <w:lang w:val="en-US"/>
        </w:rPr>
      </w:pPr>
      <w:r w:rsidRPr="234108E7">
        <w:rPr>
          <w:rFonts w:ascii="Cambria" w:hAnsi="Cambria"/>
          <w:color w:val="000000" w:themeColor="text1"/>
          <w:sz w:val="22"/>
          <w:szCs w:val="22"/>
        </w:rPr>
        <w:t>The Initial Period will commence on the Initial CP Satisfaction Date and will terminate on the Commercial Operations Date unless earlier terminated in accordance with the terms of the Agreement. The Initial Period shall not exceed [one hundred and eighty (180) days]</w:t>
      </w:r>
      <w:r w:rsidR="57FEB2C6" w:rsidRPr="234108E7">
        <w:rPr>
          <w:rFonts w:ascii="Cambria" w:hAnsi="Cambria"/>
          <w:color w:val="000000" w:themeColor="text1"/>
          <w:sz w:val="22"/>
          <w:szCs w:val="22"/>
        </w:rPr>
        <w:t xml:space="preserve"> unless extend</w:t>
      </w:r>
      <w:r w:rsidR="59081AEA" w:rsidRPr="234108E7">
        <w:rPr>
          <w:rFonts w:ascii="Cambria" w:hAnsi="Cambria"/>
          <w:color w:val="000000" w:themeColor="text1"/>
          <w:sz w:val="22"/>
          <w:szCs w:val="22"/>
        </w:rPr>
        <w:t>ed</w:t>
      </w:r>
      <w:r w:rsidR="57FEB2C6" w:rsidRPr="234108E7">
        <w:rPr>
          <w:rFonts w:ascii="Cambria" w:hAnsi="Cambria"/>
          <w:color w:val="000000" w:themeColor="text1"/>
          <w:sz w:val="22"/>
          <w:szCs w:val="22"/>
        </w:rPr>
        <w:t xml:space="preserve"> with the agreement of the Parties</w:t>
      </w:r>
      <w:r w:rsidRPr="234108E7">
        <w:rPr>
          <w:rFonts w:ascii="Cambria" w:hAnsi="Cambria"/>
          <w:color w:val="000000" w:themeColor="text1"/>
          <w:sz w:val="22"/>
          <w:szCs w:val="22"/>
        </w:rPr>
        <w:t>.</w:t>
      </w:r>
    </w:p>
    <w:p w14:paraId="67AB33E6" w14:textId="77777777" w:rsidR="00147E85" w:rsidRPr="00147E85" w:rsidRDefault="00147E85" w:rsidP="00147E85">
      <w:pPr>
        <w:pStyle w:val="ListParagraph"/>
        <w:ind w:left="567"/>
        <w:contextualSpacing/>
        <w:jc w:val="both"/>
        <w:rPr>
          <w:rFonts w:ascii="Cambria" w:hAnsi="Cambria" w:cs="Segoe UI"/>
          <w:color w:val="000000" w:themeColor="text1"/>
          <w:sz w:val="22"/>
          <w:szCs w:val="22"/>
          <w:lang w:val="en-US" w:eastAsia="en-GB"/>
        </w:rPr>
      </w:pPr>
    </w:p>
    <w:p w14:paraId="6FA76FEF" w14:textId="77777777" w:rsidR="00147E85" w:rsidRPr="00312501" w:rsidRDefault="63B4DD80" w:rsidP="003730B1">
      <w:pPr>
        <w:pStyle w:val="ListParagraph"/>
        <w:numPr>
          <w:ilvl w:val="1"/>
          <w:numId w:val="14"/>
        </w:numPr>
        <w:ind w:left="1134" w:hanging="567"/>
        <w:contextualSpacing/>
        <w:jc w:val="both"/>
        <w:rPr>
          <w:rFonts w:ascii="Cambria" w:hAnsi="Cambria"/>
          <w:b/>
          <w:bCs/>
          <w:color w:val="000000" w:themeColor="text1"/>
          <w:sz w:val="22"/>
          <w:szCs w:val="22"/>
          <w:lang w:val="en-US"/>
        </w:rPr>
      </w:pPr>
      <w:bookmarkStart w:id="19" w:name="_Ref62161664"/>
      <w:bookmarkStart w:id="20" w:name="_Toc62669079"/>
      <w:bookmarkStart w:id="21" w:name="_Toc62669395"/>
      <w:bookmarkStart w:id="22" w:name="_Toc62669611"/>
      <w:r w:rsidRPr="234108E7">
        <w:rPr>
          <w:rFonts w:ascii="Cambria" w:hAnsi="Cambria"/>
          <w:b/>
          <w:bCs/>
          <w:color w:val="000000" w:themeColor="text1"/>
          <w:sz w:val="22"/>
          <w:szCs w:val="22"/>
        </w:rPr>
        <w:t>Operational Period</w:t>
      </w:r>
      <w:bookmarkEnd w:id="19"/>
      <w:bookmarkEnd w:id="20"/>
      <w:bookmarkEnd w:id="21"/>
      <w:bookmarkEnd w:id="22"/>
      <w:r w:rsidRPr="234108E7">
        <w:rPr>
          <w:rFonts w:ascii="Cambria" w:hAnsi="Cambria"/>
          <w:b/>
          <w:bCs/>
          <w:color w:val="000000" w:themeColor="text1"/>
          <w:sz w:val="22"/>
          <w:szCs w:val="22"/>
        </w:rPr>
        <w:t xml:space="preserve"> </w:t>
      </w:r>
    </w:p>
    <w:p w14:paraId="057E295A" w14:textId="42A32A90" w:rsidR="00147E85" w:rsidRPr="00312501" w:rsidRDefault="63B4DD80" w:rsidP="000B6053">
      <w:pPr>
        <w:pStyle w:val="ListParagraph"/>
        <w:ind w:left="1134"/>
        <w:contextualSpacing/>
        <w:jc w:val="both"/>
        <w:rPr>
          <w:rFonts w:ascii="Cambria" w:hAnsi="Cambria"/>
          <w:color w:val="000000" w:themeColor="text1"/>
          <w:sz w:val="22"/>
          <w:szCs w:val="22"/>
          <w:lang w:val="en-US"/>
        </w:rPr>
      </w:pPr>
      <w:r w:rsidRPr="234108E7">
        <w:rPr>
          <w:rFonts w:ascii="Cambria" w:hAnsi="Cambria"/>
          <w:color w:val="000000" w:themeColor="text1"/>
          <w:sz w:val="22"/>
          <w:szCs w:val="22"/>
        </w:rPr>
        <w:t>The Operational Period will commence from the Commercial Operations Date and continue for a period of [</w:t>
      </w:r>
      <w:r w:rsidR="57FEB2C6" w:rsidRPr="234108E7">
        <w:rPr>
          <w:rFonts w:ascii="Cambria" w:hAnsi="Cambria"/>
          <w:color w:val="000000" w:themeColor="text1"/>
          <w:sz w:val="22"/>
          <w:szCs w:val="22"/>
        </w:rPr>
        <w:t>INSERT NUMBER OF YEARS</w:t>
      </w:r>
      <w:r w:rsidRPr="234108E7">
        <w:rPr>
          <w:rFonts w:ascii="Cambria" w:hAnsi="Cambria"/>
          <w:color w:val="000000" w:themeColor="text1"/>
          <w:sz w:val="22"/>
          <w:szCs w:val="22"/>
        </w:rPr>
        <w:t xml:space="preserve">] unless earlier terminated in accordance with the terms of this Agreement. During the Operational Period, the Parties shall supply and pay for the </w:t>
      </w:r>
      <w:r w:rsidR="00BC4B9F">
        <w:rPr>
          <w:rFonts w:ascii="Cambria" w:hAnsi="Cambria"/>
          <w:color w:val="000000" w:themeColor="text1"/>
          <w:sz w:val="22"/>
          <w:szCs w:val="22"/>
        </w:rPr>
        <w:t>Net Electrical</w:t>
      </w:r>
      <w:r w:rsidRPr="234108E7">
        <w:rPr>
          <w:rFonts w:ascii="Cambria" w:hAnsi="Cambria"/>
          <w:color w:val="000000" w:themeColor="text1"/>
          <w:sz w:val="22"/>
          <w:szCs w:val="22"/>
        </w:rPr>
        <w:t xml:space="preserve"> Output in accordance with the terms of this Agreement. </w:t>
      </w:r>
    </w:p>
    <w:p w14:paraId="7DEA6019" w14:textId="77777777" w:rsidR="001E17A0" w:rsidRPr="006B3B3A" w:rsidRDefault="001E17A0" w:rsidP="00735616">
      <w:pPr>
        <w:pStyle w:val="ListParagraph"/>
        <w:ind w:left="1080"/>
        <w:jc w:val="both"/>
        <w:rPr>
          <w:rFonts w:ascii="Cambria" w:hAnsi="Cambria" w:cs="Segoe UI"/>
          <w:color w:val="000000" w:themeColor="text1"/>
          <w:sz w:val="22"/>
          <w:szCs w:val="22"/>
          <w:lang w:eastAsia="en-GB"/>
        </w:rPr>
      </w:pPr>
    </w:p>
    <w:p w14:paraId="23758D61" w14:textId="073A7588" w:rsidR="001E17A0" w:rsidRPr="006B2052" w:rsidRDefault="321DCF94" w:rsidP="003730B1">
      <w:pPr>
        <w:pStyle w:val="ListParagraph"/>
        <w:numPr>
          <w:ilvl w:val="1"/>
          <w:numId w:val="14"/>
        </w:numPr>
        <w:ind w:left="1134" w:hanging="567"/>
        <w:contextualSpacing/>
        <w:jc w:val="both"/>
        <w:rPr>
          <w:rFonts w:ascii="Cambria" w:hAnsi="Cambria"/>
          <w:color w:val="000000" w:themeColor="text1"/>
          <w:sz w:val="22"/>
          <w:szCs w:val="22"/>
          <w:lang w:val="en-US"/>
        </w:rPr>
      </w:pPr>
      <w:r w:rsidRPr="234108E7">
        <w:rPr>
          <w:rFonts w:ascii="Cambria" w:hAnsi="Cambria"/>
          <w:color w:val="000000" w:themeColor="text1"/>
          <w:sz w:val="22"/>
          <w:szCs w:val="22"/>
        </w:rPr>
        <w:t xml:space="preserve">The following Clauses shall become effective on the </w:t>
      </w:r>
      <w:r w:rsidR="0B8D7BA3" w:rsidRPr="234108E7">
        <w:rPr>
          <w:rFonts w:ascii="Cambria" w:hAnsi="Cambria"/>
          <w:color w:val="000000" w:themeColor="text1"/>
          <w:sz w:val="22"/>
          <w:szCs w:val="22"/>
        </w:rPr>
        <w:t xml:space="preserve">Commencement </w:t>
      </w:r>
      <w:r w:rsidRPr="234108E7">
        <w:rPr>
          <w:rFonts w:ascii="Cambria" w:hAnsi="Cambria"/>
          <w:color w:val="000000" w:themeColor="text1"/>
          <w:sz w:val="22"/>
          <w:szCs w:val="22"/>
        </w:rPr>
        <w:t>Date:</w:t>
      </w:r>
    </w:p>
    <w:p w14:paraId="6FBD8419" w14:textId="77777777" w:rsidR="001E17A0" w:rsidRPr="006B3B3A" w:rsidRDefault="001E17A0" w:rsidP="00735616">
      <w:pPr>
        <w:pStyle w:val="ListParagraph"/>
        <w:ind w:left="1080"/>
        <w:jc w:val="both"/>
        <w:rPr>
          <w:rFonts w:ascii="Cambria" w:hAnsi="Cambria" w:cs="Segoe UI"/>
          <w:color w:val="000000" w:themeColor="text1"/>
          <w:sz w:val="22"/>
          <w:szCs w:val="22"/>
          <w:lang w:eastAsia="en-GB"/>
        </w:rPr>
      </w:pPr>
    </w:p>
    <w:p w14:paraId="5481A652" w14:textId="0022E7BB" w:rsidR="001E17A0" w:rsidRPr="006B3B3A" w:rsidRDefault="321DCF94"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Clause 1 (Definitions and Interpretations);</w:t>
      </w:r>
    </w:p>
    <w:p w14:paraId="0CD67FB8" w14:textId="77777777" w:rsidR="001E17A0" w:rsidRPr="006B3B3A" w:rsidRDefault="321DCF94"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Clause 4 (Conditions Precedent);</w:t>
      </w:r>
    </w:p>
    <w:p w14:paraId="60D511A3" w14:textId="08A49D20" w:rsidR="007D4F62" w:rsidRPr="006B3B3A" w:rsidRDefault="11168058"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Clause 5</w:t>
      </w:r>
      <w:r w:rsidR="54E9A271" w:rsidRPr="234108E7">
        <w:rPr>
          <w:rFonts w:ascii="Cambria" w:hAnsi="Cambria" w:cs="Segoe UI"/>
          <w:color w:val="000000" w:themeColor="text1"/>
          <w:sz w:val="22"/>
          <w:szCs w:val="22"/>
        </w:rPr>
        <w:t>.1</w:t>
      </w:r>
      <w:r w:rsidRPr="234108E7">
        <w:rPr>
          <w:rFonts w:ascii="Cambria" w:hAnsi="Cambria" w:cs="Segoe UI"/>
          <w:color w:val="000000" w:themeColor="text1"/>
          <w:sz w:val="22"/>
          <w:szCs w:val="22"/>
        </w:rPr>
        <w:t xml:space="preserve"> (Obligations of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prior to Commercial Operations Date);</w:t>
      </w:r>
    </w:p>
    <w:p w14:paraId="4732A75C" w14:textId="7F3E1319" w:rsidR="007D4F62" w:rsidRPr="006B3B3A" w:rsidRDefault="11168058"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Clause 1</w:t>
      </w:r>
      <w:r w:rsidR="48CAC273" w:rsidRPr="234108E7">
        <w:rPr>
          <w:rFonts w:ascii="Cambria" w:hAnsi="Cambria" w:cs="Segoe UI"/>
          <w:color w:val="000000" w:themeColor="text1"/>
          <w:sz w:val="22"/>
          <w:szCs w:val="22"/>
        </w:rPr>
        <w:t>2</w:t>
      </w:r>
      <w:r w:rsidRPr="234108E7">
        <w:rPr>
          <w:rFonts w:ascii="Cambria" w:hAnsi="Cambria" w:cs="Segoe UI"/>
          <w:color w:val="000000" w:themeColor="text1"/>
          <w:sz w:val="22"/>
          <w:szCs w:val="22"/>
        </w:rPr>
        <w:t xml:space="preserve"> (Liability and Indemnification);</w:t>
      </w:r>
    </w:p>
    <w:p w14:paraId="1BEE66D9" w14:textId="0B6FA34A" w:rsidR="001E17A0" w:rsidRPr="006B3B3A" w:rsidRDefault="321DCF94"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Clause 1</w:t>
      </w:r>
      <w:r w:rsidR="48CAC273" w:rsidRPr="234108E7">
        <w:rPr>
          <w:rFonts w:ascii="Cambria" w:hAnsi="Cambria" w:cs="Segoe UI"/>
          <w:color w:val="000000" w:themeColor="text1"/>
          <w:sz w:val="22"/>
          <w:szCs w:val="22"/>
        </w:rPr>
        <w:t>4</w:t>
      </w:r>
      <w:r w:rsidRPr="234108E7">
        <w:rPr>
          <w:rFonts w:ascii="Cambria" w:hAnsi="Cambria" w:cs="Segoe UI"/>
          <w:color w:val="000000" w:themeColor="text1"/>
          <w:sz w:val="22"/>
          <w:szCs w:val="22"/>
        </w:rPr>
        <w:t xml:space="preserve"> (Representations and Warranties);  </w:t>
      </w:r>
    </w:p>
    <w:p w14:paraId="3EE121DD" w14:textId="54D81570" w:rsidR="001E17A0" w:rsidRPr="006B3B3A" w:rsidDel="007D4F62" w:rsidRDefault="321DCF94"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 xml:space="preserve">Clause </w:t>
      </w:r>
      <w:r w:rsidR="48CAC273" w:rsidRPr="234108E7">
        <w:rPr>
          <w:rFonts w:ascii="Cambria" w:hAnsi="Cambria" w:cs="Segoe UI"/>
          <w:color w:val="000000" w:themeColor="text1"/>
          <w:sz w:val="22"/>
          <w:szCs w:val="22"/>
        </w:rPr>
        <w:t xml:space="preserve">12 </w:t>
      </w:r>
      <w:r w:rsidRPr="234108E7">
        <w:rPr>
          <w:rFonts w:ascii="Cambria" w:hAnsi="Cambria" w:cs="Segoe UI"/>
          <w:color w:val="000000" w:themeColor="text1"/>
          <w:sz w:val="22"/>
          <w:szCs w:val="22"/>
        </w:rPr>
        <w:t>(Liability and Indemnification);</w:t>
      </w:r>
    </w:p>
    <w:p w14:paraId="2DF673AE" w14:textId="77777777" w:rsidR="007D4F62" w:rsidRPr="006B3B3A" w:rsidRDefault="11168058"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Clause 19 (Confidentiality);</w:t>
      </w:r>
    </w:p>
    <w:p w14:paraId="338AB45B" w14:textId="77777777" w:rsidR="007D4F62" w:rsidRPr="00993F11" w:rsidRDefault="11168058"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Clause 20 (Notices);</w:t>
      </w:r>
    </w:p>
    <w:p w14:paraId="6E3E6815" w14:textId="77777777" w:rsidR="007D4F62" w:rsidRPr="006B3B3A" w:rsidRDefault="11168058" w:rsidP="003730B1">
      <w:pPr>
        <w:pStyle w:val="ListParagraph"/>
        <w:numPr>
          <w:ilvl w:val="2"/>
          <w:numId w:val="14"/>
        </w:numPr>
        <w:tabs>
          <w:tab w:val="left" w:pos="2410"/>
        </w:tabs>
        <w:spacing w:after="160" w:line="259" w:lineRule="auto"/>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Clause 24 (Assignments).</w:t>
      </w:r>
    </w:p>
    <w:p w14:paraId="5DDD0382" w14:textId="66DD691B" w:rsidR="001E17A0" w:rsidRPr="00993F11" w:rsidRDefault="321DCF94" w:rsidP="003730B1">
      <w:pPr>
        <w:pStyle w:val="ListParagraph"/>
        <w:numPr>
          <w:ilvl w:val="2"/>
          <w:numId w:val="14"/>
        </w:numPr>
        <w:tabs>
          <w:tab w:val="left" w:pos="1843"/>
          <w:tab w:val="left" w:pos="2410"/>
        </w:tabs>
        <w:spacing w:after="160" w:line="259" w:lineRule="auto"/>
        <w:ind w:left="1701" w:hanging="567"/>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 xml:space="preserve">Clause </w:t>
      </w:r>
      <w:r w:rsidR="71DF2090" w:rsidRPr="234108E7">
        <w:rPr>
          <w:rFonts w:ascii="Cambria" w:hAnsi="Cambria" w:cs="Segoe UI"/>
          <w:color w:val="000000" w:themeColor="text1"/>
          <w:sz w:val="22"/>
          <w:szCs w:val="22"/>
        </w:rPr>
        <w:t>31</w:t>
      </w:r>
      <w:r w:rsidRPr="234108E7">
        <w:rPr>
          <w:rFonts w:ascii="Cambria" w:hAnsi="Cambria" w:cs="Segoe UI"/>
          <w:color w:val="000000" w:themeColor="text1"/>
          <w:sz w:val="22"/>
          <w:szCs w:val="22"/>
        </w:rPr>
        <w:t xml:space="preserve"> (Governing Law and Dispute Resolution);</w:t>
      </w:r>
    </w:p>
    <w:p w14:paraId="4263917F" w14:textId="77777777" w:rsidR="00934DB4" w:rsidRPr="006B3B3A" w:rsidRDefault="00934DB4" w:rsidP="004A6F67">
      <w:pPr>
        <w:pStyle w:val="ListParagraph"/>
        <w:tabs>
          <w:tab w:val="left" w:pos="1985"/>
        </w:tabs>
        <w:ind w:left="1985"/>
        <w:contextualSpacing/>
        <w:jc w:val="both"/>
        <w:rPr>
          <w:rFonts w:ascii="Cambria" w:hAnsi="Cambria" w:cs="Segoe UI"/>
          <w:color w:val="000000" w:themeColor="text1"/>
          <w:sz w:val="22"/>
          <w:szCs w:val="22"/>
        </w:rPr>
      </w:pPr>
    </w:p>
    <w:p w14:paraId="2CFB0884" w14:textId="77777777" w:rsidR="001E17A0" w:rsidRPr="006B3B3A" w:rsidRDefault="321DCF94" w:rsidP="003730B1">
      <w:pPr>
        <w:pStyle w:val="ListParagraph"/>
        <w:numPr>
          <w:ilvl w:val="1"/>
          <w:numId w:val="14"/>
        </w:numPr>
        <w:ind w:left="1134" w:hanging="567"/>
        <w:contextualSpacing/>
        <w:jc w:val="both"/>
        <w:rPr>
          <w:rFonts w:ascii="Cambria" w:hAnsi="Cambria" w:cs="Segoe UI"/>
          <w:b/>
          <w:bCs/>
          <w:color w:val="000000" w:themeColor="text1"/>
          <w:sz w:val="22"/>
          <w:szCs w:val="22"/>
          <w:lang w:eastAsia="en-GB"/>
        </w:rPr>
      </w:pPr>
      <w:r w:rsidRPr="234108E7">
        <w:rPr>
          <w:rFonts w:ascii="Cambria" w:hAnsi="Cambria"/>
          <w:color w:val="000000" w:themeColor="text1"/>
          <w:sz w:val="22"/>
          <w:szCs w:val="22"/>
        </w:rPr>
        <w:t>Renewal</w:t>
      </w:r>
    </w:p>
    <w:p w14:paraId="35828D04" w14:textId="77777777" w:rsidR="001E17A0" w:rsidRPr="006B3B3A" w:rsidRDefault="001E17A0" w:rsidP="234108E7">
      <w:pPr>
        <w:ind w:left="720"/>
        <w:contextualSpacing/>
        <w:jc w:val="both"/>
        <w:rPr>
          <w:rFonts w:ascii="Cambria" w:hAnsi="Cambria" w:cs="Segoe UI"/>
          <w:b/>
          <w:bCs/>
          <w:color w:val="000000" w:themeColor="text1"/>
          <w:sz w:val="22"/>
          <w:szCs w:val="22"/>
          <w:lang w:eastAsia="en-GB"/>
        </w:rPr>
      </w:pPr>
    </w:p>
    <w:p w14:paraId="6C689CDB" w14:textId="00BB5570" w:rsidR="001E17A0" w:rsidRPr="006B3B3A" w:rsidRDefault="321DCF94" w:rsidP="003730B1">
      <w:pPr>
        <w:pStyle w:val="ListParagraph"/>
        <w:numPr>
          <w:ilvl w:val="2"/>
          <w:numId w:val="14"/>
        </w:numPr>
        <w:ind w:left="1843" w:hanging="709"/>
        <w:contextualSpacing/>
        <w:jc w:val="both"/>
        <w:rPr>
          <w:rFonts w:ascii="Cambria" w:hAnsi="Cambria" w:cs="Segoe UI"/>
          <w:color w:val="000000" w:themeColor="text1"/>
          <w:sz w:val="22"/>
          <w:szCs w:val="22"/>
          <w:lang w:eastAsia="en-GB"/>
        </w:rPr>
      </w:pPr>
      <w:r w:rsidRPr="234108E7">
        <w:rPr>
          <w:rFonts w:ascii="Cambria" w:hAnsi="Cambria" w:cs="Segoe UI"/>
          <w:color w:val="000000" w:themeColor="text1"/>
          <w:sz w:val="22"/>
          <w:szCs w:val="22"/>
        </w:rPr>
        <w:t xml:space="preserve">This Agreement may be renewed after the </w:t>
      </w:r>
      <w:r w:rsidR="179D75DE" w:rsidRPr="234108E7">
        <w:rPr>
          <w:rFonts w:ascii="Cambria" w:hAnsi="Cambria" w:cs="Segoe UI"/>
          <w:color w:val="000000" w:themeColor="text1"/>
          <w:sz w:val="22"/>
          <w:szCs w:val="22"/>
        </w:rPr>
        <w:t xml:space="preserve">Operational Period </w:t>
      </w:r>
      <w:r w:rsidRPr="234108E7">
        <w:rPr>
          <w:rFonts w:ascii="Cambria" w:hAnsi="Cambria" w:cs="Segoe UI"/>
          <w:color w:val="000000" w:themeColor="text1"/>
          <w:sz w:val="22"/>
          <w:szCs w:val="22"/>
        </w:rPr>
        <w:t>for such further period and on such terms and conditions as may be mutually agreed between the Parties.</w:t>
      </w:r>
    </w:p>
    <w:p w14:paraId="35935F35" w14:textId="77777777" w:rsidR="00493867" w:rsidRPr="006B3B3A" w:rsidRDefault="00493867" w:rsidP="00493867">
      <w:pPr>
        <w:pStyle w:val="ListParagraph"/>
        <w:rPr>
          <w:rFonts w:ascii="Cambria" w:hAnsi="Cambria" w:cs="Segoe UI"/>
          <w:color w:val="000000" w:themeColor="text1"/>
          <w:sz w:val="22"/>
          <w:szCs w:val="22"/>
          <w:lang w:eastAsia="en-GB"/>
        </w:rPr>
      </w:pPr>
    </w:p>
    <w:p w14:paraId="44BBD0C9" w14:textId="21D916F3" w:rsidR="00493867" w:rsidRPr="006B3B3A" w:rsidRDefault="57171036" w:rsidP="003730B1">
      <w:pPr>
        <w:pStyle w:val="ListParagraph"/>
        <w:numPr>
          <w:ilvl w:val="2"/>
          <w:numId w:val="14"/>
        </w:numPr>
        <w:ind w:left="1843" w:hanging="709"/>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Where a Party desires to extend the prevailing </w:t>
      </w:r>
      <w:r w:rsidR="156D0F54" w:rsidRPr="234108E7">
        <w:rPr>
          <w:rFonts w:ascii="Cambria" w:hAnsi="Cambria" w:cs="Segoe UI"/>
          <w:color w:val="000000" w:themeColor="text1"/>
          <w:sz w:val="22"/>
          <w:szCs w:val="22"/>
        </w:rPr>
        <w:t xml:space="preserve">Operational Period </w:t>
      </w:r>
      <w:r w:rsidRPr="234108E7">
        <w:rPr>
          <w:rFonts w:ascii="Cambria" w:hAnsi="Cambria" w:cs="Segoe UI"/>
          <w:color w:val="000000" w:themeColor="text1"/>
          <w:sz w:val="22"/>
          <w:szCs w:val="22"/>
        </w:rPr>
        <w:t xml:space="preserve">of this Agreement, it shall issue a written notice to the other Party no later than [twelve (12) </w:t>
      </w:r>
      <w:r w:rsidR="3CDDD83A" w:rsidRPr="234108E7">
        <w:rPr>
          <w:rFonts w:ascii="Cambria" w:hAnsi="Cambria" w:cs="Segoe UI"/>
          <w:color w:val="000000" w:themeColor="text1"/>
          <w:sz w:val="22"/>
          <w:szCs w:val="22"/>
        </w:rPr>
        <w:t>Months</w:t>
      </w:r>
      <w:r w:rsidRPr="234108E7">
        <w:rPr>
          <w:rFonts w:ascii="Cambria" w:hAnsi="Cambria" w:cs="Segoe UI"/>
          <w:color w:val="000000" w:themeColor="text1"/>
          <w:sz w:val="22"/>
          <w:szCs w:val="22"/>
        </w:rPr>
        <w:t xml:space="preserve">] prior to the expiration of the then prevailing </w:t>
      </w:r>
      <w:r w:rsidR="156D0F54" w:rsidRPr="234108E7">
        <w:rPr>
          <w:rFonts w:ascii="Cambria" w:hAnsi="Cambria" w:cs="Segoe UI"/>
          <w:color w:val="000000" w:themeColor="text1"/>
          <w:sz w:val="22"/>
          <w:szCs w:val="22"/>
        </w:rPr>
        <w:t>Operational Period</w:t>
      </w:r>
      <w:r w:rsidRPr="234108E7">
        <w:rPr>
          <w:rFonts w:ascii="Cambria" w:hAnsi="Cambria" w:cs="Segoe UI"/>
          <w:color w:val="000000" w:themeColor="text1"/>
          <w:sz w:val="22"/>
          <w:szCs w:val="22"/>
        </w:rPr>
        <w:t xml:space="preserve">. </w:t>
      </w:r>
    </w:p>
    <w:p w14:paraId="56BD4F8D" w14:textId="77777777" w:rsidR="00493867" w:rsidRPr="006B3B3A" w:rsidRDefault="00493867" w:rsidP="006511DB">
      <w:pPr>
        <w:pStyle w:val="ListParagraph"/>
        <w:ind w:left="1843"/>
        <w:contextualSpacing/>
        <w:jc w:val="both"/>
        <w:rPr>
          <w:rFonts w:ascii="Cambria" w:hAnsi="Cambria" w:cs="Segoe UI"/>
          <w:color w:val="000000" w:themeColor="text1"/>
          <w:sz w:val="22"/>
          <w:szCs w:val="22"/>
        </w:rPr>
      </w:pPr>
    </w:p>
    <w:p w14:paraId="05324927" w14:textId="00F08586" w:rsidR="00493867" w:rsidRPr="006B3B3A" w:rsidRDefault="57171036" w:rsidP="003730B1">
      <w:pPr>
        <w:pStyle w:val="ListParagraph"/>
        <w:numPr>
          <w:ilvl w:val="2"/>
          <w:numId w:val="14"/>
        </w:numPr>
        <w:ind w:left="1843" w:hanging="709"/>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Such other Party shall</w:t>
      </w:r>
      <w:r w:rsidR="00F01807">
        <w:rPr>
          <w:rFonts w:ascii="Cambria" w:hAnsi="Cambria" w:cs="Segoe UI"/>
          <w:color w:val="000000" w:themeColor="text1"/>
          <w:sz w:val="22"/>
          <w:szCs w:val="22"/>
        </w:rPr>
        <w:t>, upon receipt,</w:t>
      </w:r>
      <w:r w:rsidRPr="234108E7">
        <w:rPr>
          <w:rFonts w:ascii="Cambria" w:hAnsi="Cambria" w:cs="Segoe UI"/>
          <w:color w:val="000000" w:themeColor="text1"/>
          <w:sz w:val="22"/>
          <w:szCs w:val="22"/>
        </w:rPr>
        <w:t xml:space="preserve"> respond within [three (3) </w:t>
      </w:r>
      <w:r w:rsidR="3CDDD83A" w:rsidRPr="234108E7">
        <w:rPr>
          <w:rFonts w:ascii="Cambria" w:hAnsi="Cambria" w:cs="Segoe UI"/>
          <w:color w:val="000000" w:themeColor="text1"/>
          <w:sz w:val="22"/>
          <w:szCs w:val="22"/>
        </w:rPr>
        <w:t>M</w:t>
      </w:r>
      <w:r w:rsidRPr="234108E7">
        <w:rPr>
          <w:rFonts w:ascii="Cambria" w:hAnsi="Cambria" w:cs="Segoe UI"/>
          <w:color w:val="000000" w:themeColor="text1"/>
          <w:sz w:val="22"/>
          <w:szCs w:val="22"/>
        </w:rPr>
        <w:t xml:space="preserve">onths] with its decision as to whether or not it wishes to negotiate to extend the Agreement. </w:t>
      </w:r>
    </w:p>
    <w:p w14:paraId="7AF36CE7" w14:textId="77777777" w:rsidR="00493867" w:rsidRPr="006B3B3A" w:rsidRDefault="00493867" w:rsidP="006511DB">
      <w:pPr>
        <w:pStyle w:val="ListParagraph"/>
        <w:ind w:left="1843"/>
        <w:contextualSpacing/>
        <w:jc w:val="both"/>
        <w:rPr>
          <w:rFonts w:ascii="Cambria" w:hAnsi="Cambria" w:cs="Segoe UI"/>
          <w:color w:val="000000" w:themeColor="text1"/>
          <w:sz w:val="22"/>
          <w:szCs w:val="22"/>
        </w:rPr>
      </w:pPr>
    </w:p>
    <w:p w14:paraId="2374F66A" w14:textId="0CF63F23" w:rsidR="00493867" w:rsidRPr="006B3B3A" w:rsidRDefault="57171036" w:rsidP="003730B1">
      <w:pPr>
        <w:pStyle w:val="ListParagraph"/>
        <w:numPr>
          <w:ilvl w:val="2"/>
          <w:numId w:val="14"/>
        </w:numPr>
        <w:ind w:left="1843" w:hanging="709"/>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Parties shall use their Reasonable Endeavours within the subsequent [six (6) </w:t>
      </w:r>
      <w:r w:rsidR="3CDDD83A" w:rsidRPr="234108E7">
        <w:rPr>
          <w:rFonts w:ascii="Cambria" w:hAnsi="Cambria" w:cs="Segoe UI"/>
          <w:color w:val="000000" w:themeColor="text1"/>
          <w:sz w:val="22"/>
          <w:szCs w:val="22"/>
        </w:rPr>
        <w:t>Months</w:t>
      </w:r>
      <w:r w:rsidRPr="234108E7">
        <w:rPr>
          <w:rFonts w:ascii="Cambria" w:hAnsi="Cambria" w:cs="Segoe UI"/>
          <w:color w:val="000000" w:themeColor="text1"/>
          <w:sz w:val="22"/>
          <w:szCs w:val="22"/>
        </w:rPr>
        <w:t xml:space="preserve">] during the notice period aforesaid to negotiate in good faith to extend the Agreement in accordance with terms to be agreed by the Parties. </w:t>
      </w:r>
    </w:p>
    <w:p w14:paraId="591DFE9F" w14:textId="77777777" w:rsidR="00493867" w:rsidRPr="006B3B3A" w:rsidRDefault="00493867" w:rsidP="006511DB">
      <w:pPr>
        <w:pStyle w:val="ListParagraph"/>
        <w:ind w:left="1843"/>
        <w:contextualSpacing/>
        <w:jc w:val="both"/>
        <w:rPr>
          <w:rFonts w:ascii="Cambria" w:hAnsi="Cambria" w:cs="Segoe UI"/>
          <w:color w:val="000000" w:themeColor="text1"/>
          <w:sz w:val="22"/>
          <w:szCs w:val="22"/>
        </w:rPr>
      </w:pPr>
    </w:p>
    <w:p w14:paraId="0A90764D" w14:textId="77777777" w:rsidR="00141009" w:rsidRPr="006B3B3A" w:rsidRDefault="57171036" w:rsidP="003730B1">
      <w:pPr>
        <w:pStyle w:val="ListParagraph"/>
        <w:numPr>
          <w:ilvl w:val="2"/>
          <w:numId w:val="14"/>
        </w:numPr>
        <w:ind w:left="1843" w:hanging="709"/>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In the event that</w:t>
      </w:r>
      <w:r w:rsidR="3D23D8C1" w:rsidRPr="234108E7">
        <w:rPr>
          <w:rFonts w:ascii="Cambria" w:hAnsi="Cambria" w:cs="Segoe UI"/>
          <w:color w:val="000000" w:themeColor="text1"/>
          <w:sz w:val="22"/>
          <w:szCs w:val="22"/>
        </w:rPr>
        <w:t>:</w:t>
      </w:r>
      <w:r w:rsidRPr="234108E7">
        <w:rPr>
          <w:rFonts w:ascii="Cambria" w:hAnsi="Cambria" w:cs="Segoe UI"/>
          <w:color w:val="000000" w:themeColor="text1"/>
          <w:sz w:val="22"/>
          <w:szCs w:val="22"/>
        </w:rPr>
        <w:t xml:space="preserve"> </w:t>
      </w:r>
    </w:p>
    <w:p w14:paraId="2FEE8965" w14:textId="3AEB97FA" w:rsidR="000A727A" w:rsidRPr="006B3B3A" w:rsidRDefault="00F01807" w:rsidP="001D553A">
      <w:pPr>
        <w:pStyle w:val="ListParagraph"/>
        <w:numPr>
          <w:ilvl w:val="0"/>
          <w:numId w:val="35"/>
        </w:numPr>
        <w:tabs>
          <w:tab w:val="left" w:pos="2410"/>
          <w:tab w:val="left" w:pos="2552"/>
        </w:tabs>
        <w:spacing w:after="160" w:line="259" w:lineRule="auto"/>
        <w:ind w:left="2410" w:hanging="567"/>
        <w:contextualSpacing/>
        <w:jc w:val="both"/>
        <w:rPr>
          <w:rFonts w:ascii="Cambria" w:hAnsi="Cambria" w:cs="Segoe UI"/>
          <w:color w:val="000000" w:themeColor="text1"/>
          <w:sz w:val="22"/>
          <w:szCs w:val="22"/>
        </w:rPr>
      </w:pPr>
      <w:r>
        <w:rPr>
          <w:rFonts w:ascii="Cambria" w:hAnsi="Cambria" w:cs="Segoe UI"/>
          <w:color w:val="000000" w:themeColor="text1"/>
          <w:sz w:val="22"/>
          <w:szCs w:val="22"/>
        </w:rPr>
        <w:t>T</w:t>
      </w:r>
      <w:r w:rsidR="57171036" w:rsidRPr="234108E7">
        <w:rPr>
          <w:rFonts w:ascii="Cambria" w:hAnsi="Cambria" w:cs="Segoe UI"/>
          <w:color w:val="000000" w:themeColor="text1"/>
          <w:sz w:val="22"/>
          <w:szCs w:val="22"/>
        </w:rPr>
        <w:t>he Party in receipt of an extension request</w:t>
      </w:r>
      <w:r w:rsidR="007C487A">
        <w:rPr>
          <w:rFonts w:ascii="Cambria" w:hAnsi="Cambria" w:cs="Segoe UI"/>
          <w:color w:val="000000" w:themeColor="text1"/>
          <w:sz w:val="22"/>
          <w:szCs w:val="22"/>
        </w:rPr>
        <w:t>,</w:t>
      </w:r>
      <w:r w:rsidR="57171036" w:rsidRPr="234108E7">
        <w:rPr>
          <w:rFonts w:ascii="Cambria" w:hAnsi="Cambria" w:cs="Segoe UI"/>
          <w:color w:val="000000" w:themeColor="text1"/>
          <w:sz w:val="22"/>
          <w:szCs w:val="22"/>
        </w:rPr>
        <w:t xml:space="preserve"> notifies the other Party that it does not wish to extend the prevailing </w:t>
      </w:r>
      <w:r w:rsidR="156D0F54" w:rsidRPr="234108E7">
        <w:rPr>
          <w:rFonts w:ascii="Cambria" w:hAnsi="Cambria" w:cs="Segoe UI"/>
          <w:color w:val="000000" w:themeColor="text1"/>
          <w:sz w:val="22"/>
          <w:szCs w:val="22"/>
        </w:rPr>
        <w:t>Operational Period</w:t>
      </w:r>
      <w:r w:rsidR="3D23D8C1" w:rsidRPr="234108E7">
        <w:rPr>
          <w:rFonts w:ascii="Cambria" w:hAnsi="Cambria" w:cs="Segoe UI"/>
          <w:color w:val="000000" w:themeColor="text1"/>
          <w:sz w:val="22"/>
          <w:szCs w:val="22"/>
        </w:rPr>
        <w:t>;</w:t>
      </w:r>
      <w:r w:rsidR="57171036" w:rsidRPr="234108E7">
        <w:rPr>
          <w:rFonts w:ascii="Cambria" w:hAnsi="Cambria" w:cs="Segoe UI"/>
          <w:color w:val="000000" w:themeColor="text1"/>
          <w:sz w:val="22"/>
          <w:szCs w:val="22"/>
        </w:rPr>
        <w:t xml:space="preserve"> or </w:t>
      </w:r>
    </w:p>
    <w:p w14:paraId="4547EBF7" w14:textId="77777777" w:rsidR="00FD4851" w:rsidRDefault="00FD4851" w:rsidP="00FD4851">
      <w:pPr>
        <w:pStyle w:val="ListParagraph"/>
        <w:tabs>
          <w:tab w:val="left" w:pos="2268"/>
          <w:tab w:val="left" w:pos="2410"/>
        </w:tabs>
        <w:spacing w:after="160" w:line="259" w:lineRule="auto"/>
        <w:ind w:left="2127"/>
        <w:contextualSpacing/>
        <w:jc w:val="both"/>
        <w:rPr>
          <w:rFonts w:ascii="Cambria" w:hAnsi="Cambria" w:cs="Segoe UI"/>
          <w:color w:val="000000" w:themeColor="text1"/>
          <w:sz w:val="22"/>
          <w:szCs w:val="22"/>
        </w:rPr>
      </w:pPr>
    </w:p>
    <w:p w14:paraId="23A5AB48" w14:textId="215A7518" w:rsidR="00141009" w:rsidRPr="006B3B3A" w:rsidRDefault="57171036" w:rsidP="001D553A">
      <w:pPr>
        <w:pStyle w:val="ListParagraph"/>
        <w:numPr>
          <w:ilvl w:val="0"/>
          <w:numId w:val="35"/>
        </w:numPr>
        <w:tabs>
          <w:tab w:val="left" w:pos="2410"/>
          <w:tab w:val="left" w:pos="2552"/>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Parties are not able to agree to an extension of the </w:t>
      </w:r>
      <w:r w:rsidR="156D0F54" w:rsidRPr="234108E7">
        <w:rPr>
          <w:rFonts w:ascii="Cambria" w:hAnsi="Cambria" w:cs="Segoe UI"/>
          <w:color w:val="000000" w:themeColor="text1"/>
          <w:sz w:val="22"/>
          <w:szCs w:val="22"/>
        </w:rPr>
        <w:t xml:space="preserve">Operational Period </w:t>
      </w:r>
      <w:r w:rsidRPr="234108E7">
        <w:rPr>
          <w:rFonts w:ascii="Cambria" w:hAnsi="Cambria" w:cs="Segoe UI"/>
          <w:color w:val="000000" w:themeColor="text1"/>
          <w:sz w:val="22"/>
          <w:szCs w:val="22"/>
        </w:rPr>
        <w:t xml:space="preserve">within the six (6) </w:t>
      </w:r>
      <w:r w:rsidR="41A6200D" w:rsidRPr="234108E7">
        <w:rPr>
          <w:rFonts w:ascii="Cambria" w:hAnsi="Cambria" w:cs="Segoe UI"/>
          <w:color w:val="000000" w:themeColor="text1"/>
          <w:sz w:val="22"/>
          <w:szCs w:val="22"/>
        </w:rPr>
        <w:t>M</w:t>
      </w:r>
      <w:r w:rsidRPr="234108E7">
        <w:rPr>
          <w:rFonts w:ascii="Cambria" w:hAnsi="Cambria" w:cs="Segoe UI"/>
          <w:color w:val="000000" w:themeColor="text1"/>
          <w:sz w:val="22"/>
          <w:szCs w:val="22"/>
        </w:rPr>
        <w:t xml:space="preserve">onth period set out above, </w:t>
      </w:r>
    </w:p>
    <w:p w14:paraId="6522C8ED" w14:textId="77777777" w:rsidR="00F20981" w:rsidRPr="000A727A" w:rsidRDefault="00F20981" w:rsidP="006C1445">
      <w:pPr>
        <w:pStyle w:val="ListParagraph"/>
        <w:tabs>
          <w:tab w:val="left" w:pos="2268"/>
          <w:tab w:val="left" w:pos="2410"/>
        </w:tabs>
        <w:spacing w:after="160" w:line="259" w:lineRule="auto"/>
        <w:ind w:left="2127"/>
        <w:contextualSpacing/>
        <w:jc w:val="both"/>
        <w:rPr>
          <w:rFonts w:ascii="Cambria" w:hAnsi="Cambria" w:cs="Segoe UI"/>
          <w:color w:val="000000" w:themeColor="text1"/>
          <w:sz w:val="22"/>
          <w:szCs w:val="22"/>
        </w:rPr>
      </w:pPr>
    </w:p>
    <w:p w14:paraId="4B082FB5" w14:textId="264AEF83" w:rsidR="00141009" w:rsidRPr="006B3B3A" w:rsidRDefault="57171036" w:rsidP="004B54C5">
      <w:pPr>
        <w:pStyle w:val="ListParagraph"/>
        <w:ind w:left="184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Agreement shall terminate at the end of the then prevailing </w:t>
      </w:r>
      <w:r w:rsidR="156D0F54" w:rsidRPr="234108E7">
        <w:rPr>
          <w:rFonts w:ascii="Cambria" w:hAnsi="Cambria" w:cs="Segoe UI"/>
          <w:color w:val="000000" w:themeColor="text1"/>
          <w:sz w:val="22"/>
          <w:szCs w:val="22"/>
        </w:rPr>
        <w:t>Operational Period</w:t>
      </w:r>
      <w:r w:rsidRPr="234108E7">
        <w:rPr>
          <w:rFonts w:ascii="Cambria" w:hAnsi="Cambria" w:cs="Segoe UI"/>
          <w:color w:val="000000" w:themeColor="text1"/>
          <w:sz w:val="22"/>
          <w:szCs w:val="22"/>
        </w:rPr>
        <w:t xml:space="preserve">. </w:t>
      </w:r>
    </w:p>
    <w:p w14:paraId="141B01BB" w14:textId="77777777" w:rsidR="00141009" w:rsidRPr="006B3B3A" w:rsidRDefault="00141009" w:rsidP="00141009">
      <w:pPr>
        <w:pStyle w:val="ListParagraph"/>
        <w:rPr>
          <w:rFonts w:ascii="Cambria" w:hAnsi="Cambria" w:cs="Segoe UI"/>
          <w:color w:val="000000" w:themeColor="text1"/>
          <w:sz w:val="22"/>
          <w:szCs w:val="22"/>
        </w:rPr>
      </w:pPr>
    </w:p>
    <w:p w14:paraId="30BE565C" w14:textId="7B3225F6" w:rsidR="00493867" w:rsidRPr="006B3B3A" w:rsidRDefault="57171036" w:rsidP="003730B1">
      <w:pPr>
        <w:pStyle w:val="ListParagraph"/>
        <w:numPr>
          <w:ilvl w:val="2"/>
          <w:numId w:val="14"/>
        </w:numPr>
        <w:ind w:left="1843" w:hanging="709"/>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The provisions of Clause 3.</w:t>
      </w:r>
      <w:r w:rsidR="48CAC273" w:rsidRPr="234108E7">
        <w:rPr>
          <w:rFonts w:ascii="Cambria" w:hAnsi="Cambria" w:cs="Segoe UI"/>
          <w:color w:val="000000" w:themeColor="text1"/>
          <w:sz w:val="22"/>
          <w:szCs w:val="22"/>
        </w:rPr>
        <w:t>5</w:t>
      </w:r>
      <w:r w:rsidRPr="234108E7">
        <w:rPr>
          <w:rFonts w:ascii="Cambria" w:hAnsi="Cambria" w:cs="Segoe UI"/>
          <w:color w:val="000000" w:themeColor="text1"/>
          <w:sz w:val="22"/>
          <w:szCs w:val="22"/>
        </w:rPr>
        <w:t xml:space="preserve"> shall apply or be repeated during any renewal of the </w:t>
      </w:r>
      <w:r w:rsidR="181DB9BA" w:rsidRPr="234108E7">
        <w:rPr>
          <w:rFonts w:ascii="Cambria" w:hAnsi="Cambria" w:cs="Segoe UI"/>
          <w:color w:val="000000" w:themeColor="text1"/>
          <w:sz w:val="22"/>
          <w:szCs w:val="22"/>
        </w:rPr>
        <w:t xml:space="preserve">Operational Period </w:t>
      </w:r>
      <w:r w:rsidRPr="234108E7">
        <w:rPr>
          <w:rFonts w:ascii="Cambria" w:hAnsi="Cambria" w:cs="Segoe UI"/>
          <w:color w:val="000000" w:themeColor="text1"/>
          <w:sz w:val="22"/>
          <w:szCs w:val="22"/>
        </w:rPr>
        <w:t>of this Agreement.</w:t>
      </w:r>
    </w:p>
    <w:p w14:paraId="66EFCBD6" w14:textId="77777777" w:rsidR="0040375D" w:rsidRPr="006B3B3A" w:rsidRDefault="0040375D" w:rsidP="00735616">
      <w:pPr>
        <w:widowControl w:val="0"/>
        <w:autoSpaceDE w:val="0"/>
        <w:autoSpaceDN w:val="0"/>
        <w:adjustRightInd w:val="0"/>
        <w:ind w:left="1134" w:right="141"/>
        <w:jc w:val="both"/>
        <w:rPr>
          <w:rFonts w:ascii="Cambria" w:hAnsi="Cambria"/>
          <w:color w:val="000000" w:themeColor="text1"/>
          <w:sz w:val="22"/>
          <w:szCs w:val="22"/>
          <w:lang w:val="en-US"/>
        </w:rPr>
      </w:pPr>
    </w:p>
    <w:p w14:paraId="4E1DADB5" w14:textId="068EAF8F" w:rsidR="00B60323" w:rsidRPr="006B3B3A" w:rsidRDefault="321DCF94"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23" w:name="_Toc117758421"/>
      <w:bookmarkStart w:id="24" w:name="_Toc117758422"/>
      <w:bookmarkStart w:id="25" w:name="_Toc117758423"/>
      <w:bookmarkStart w:id="26" w:name="_Toc117758424"/>
      <w:bookmarkStart w:id="27" w:name="_Toc117758425"/>
      <w:bookmarkStart w:id="28" w:name="_Toc117758426"/>
      <w:bookmarkStart w:id="29" w:name="_Toc117758427"/>
      <w:bookmarkStart w:id="30" w:name="_Toc117758428"/>
      <w:bookmarkStart w:id="31" w:name="_Toc117758429"/>
      <w:bookmarkStart w:id="32" w:name="_Toc117758430"/>
      <w:bookmarkStart w:id="33" w:name="_Toc117758431"/>
      <w:bookmarkStart w:id="34" w:name="_Toc117758432"/>
      <w:bookmarkStart w:id="35" w:name="_Toc140408601"/>
      <w:bookmarkStart w:id="36" w:name="_Toc138165691"/>
      <w:bookmarkEnd w:id="23"/>
      <w:bookmarkEnd w:id="24"/>
      <w:bookmarkEnd w:id="25"/>
      <w:bookmarkEnd w:id="26"/>
      <w:bookmarkEnd w:id="27"/>
      <w:bookmarkEnd w:id="28"/>
      <w:bookmarkEnd w:id="29"/>
      <w:bookmarkEnd w:id="30"/>
      <w:bookmarkEnd w:id="31"/>
      <w:bookmarkEnd w:id="32"/>
      <w:bookmarkEnd w:id="33"/>
      <w:bookmarkEnd w:id="34"/>
      <w:r w:rsidRPr="234108E7">
        <w:rPr>
          <w:rFonts w:ascii="Cambria" w:hAnsi="Cambria"/>
          <w:smallCaps/>
          <w:color w:val="000000" w:themeColor="text1"/>
          <w:sz w:val="22"/>
          <w:szCs w:val="22"/>
        </w:rPr>
        <w:t>CONDITIONS PRECEDENT</w:t>
      </w:r>
      <w:bookmarkEnd w:id="35"/>
      <w:bookmarkEnd w:id="36"/>
    </w:p>
    <w:p w14:paraId="13D7F37B" w14:textId="77777777" w:rsidR="00160B9A" w:rsidRPr="006B3B3A" w:rsidRDefault="00160B9A" w:rsidP="00735616">
      <w:pPr>
        <w:ind w:left="567"/>
        <w:contextualSpacing/>
        <w:jc w:val="both"/>
        <w:rPr>
          <w:rFonts w:ascii="Cambria" w:hAnsi="Cambria" w:cs="Segoe UI"/>
          <w:color w:val="000000" w:themeColor="text1"/>
          <w:sz w:val="22"/>
          <w:szCs w:val="22"/>
        </w:rPr>
      </w:pPr>
    </w:p>
    <w:p w14:paraId="01979A12" w14:textId="7B6B9643" w:rsidR="00EC27B5" w:rsidRDefault="76A575A8" w:rsidP="00A07BFD">
      <w:pPr>
        <w:pStyle w:val="ListParagraph"/>
        <w:ind w:left="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and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be required to meet the following Conditions Precedent:</w:t>
      </w:r>
    </w:p>
    <w:p w14:paraId="5A91AFB9" w14:textId="77777777" w:rsidR="005269D4" w:rsidRDefault="005269D4" w:rsidP="005269D4">
      <w:pPr>
        <w:pStyle w:val="ListParagraph"/>
        <w:ind w:left="567"/>
        <w:contextualSpacing/>
        <w:jc w:val="both"/>
        <w:rPr>
          <w:rFonts w:ascii="Cambria" w:hAnsi="Cambria" w:cs="Segoe UI"/>
          <w:color w:val="000000" w:themeColor="text1"/>
          <w:sz w:val="22"/>
          <w:szCs w:val="22"/>
        </w:rPr>
      </w:pPr>
    </w:p>
    <w:p w14:paraId="542C6F1B" w14:textId="157442DF" w:rsidR="00C7525D" w:rsidRPr="00C7525D" w:rsidRDefault="007805C2" w:rsidP="001D553A">
      <w:pPr>
        <w:pStyle w:val="ListParagraph"/>
        <w:numPr>
          <w:ilvl w:val="1"/>
          <w:numId w:val="71"/>
        </w:numPr>
        <w:ind w:left="1134" w:hanging="567"/>
        <w:contextualSpacing/>
        <w:jc w:val="both"/>
        <w:rPr>
          <w:rFonts w:ascii="Cambria" w:hAnsi="Cambria"/>
          <w:b/>
          <w:bCs/>
          <w:color w:val="000000" w:themeColor="text1"/>
          <w:sz w:val="22"/>
          <w:szCs w:val="22"/>
          <w:lang w:val="en-US"/>
        </w:rPr>
      </w:pPr>
      <w:r>
        <w:rPr>
          <w:rFonts w:ascii="Cambria" w:hAnsi="Cambria"/>
          <w:b/>
          <w:bCs/>
          <w:color w:val="000000" w:themeColor="text1"/>
          <w:sz w:val="22"/>
          <w:szCs w:val="22"/>
          <w:lang w:val="en-US"/>
        </w:rPr>
        <w:t xml:space="preserve">Pre-Execution Conditions Precedent </w:t>
      </w:r>
    </w:p>
    <w:p w14:paraId="2AA6CF71" w14:textId="77777777" w:rsidR="007805C2" w:rsidRDefault="007805C2" w:rsidP="007805C2">
      <w:pPr>
        <w:pStyle w:val="ListParagraph"/>
        <w:ind w:left="1134"/>
        <w:contextualSpacing/>
        <w:jc w:val="both"/>
        <w:rPr>
          <w:rFonts w:ascii="Cambria" w:hAnsi="Cambria"/>
          <w:b/>
          <w:bCs/>
          <w:color w:val="000000" w:themeColor="text1"/>
          <w:sz w:val="22"/>
          <w:szCs w:val="22"/>
          <w:lang w:val="en-US"/>
        </w:rPr>
      </w:pPr>
    </w:p>
    <w:p w14:paraId="151BC109" w14:textId="35548E7F" w:rsidR="007805C2" w:rsidRPr="007805C2" w:rsidRDefault="007805C2" w:rsidP="007805C2">
      <w:pPr>
        <w:pStyle w:val="ListParagraph"/>
        <w:ind w:left="1134"/>
        <w:contextualSpacing/>
        <w:jc w:val="both"/>
        <w:rPr>
          <w:rFonts w:ascii="Cambria" w:hAnsi="Cambria"/>
          <w:color w:val="000000" w:themeColor="text1"/>
          <w:sz w:val="22"/>
          <w:szCs w:val="22"/>
          <w:lang w:val="en-US"/>
        </w:rPr>
      </w:pPr>
      <w:r>
        <w:rPr>
          <w:rFonts w:ascii="Cambria" w:hAnsi="Cambria"/>
          <w:color w:val="000000" w:themeColor="text1"/>
          <w:sz w:val="22"/>
          <w:szCs w:val="22"/>
          <w:lang w:val="en-US"/>
        </w:rPr>
        <w:t xml:space="preserve">Prior </w:t>
      </w:r>
      <w:r w:rsidR="00E411F4">
        <w:rPr>
          <w:rFonts w:ascii="Cambria" w:hAnsi="Cambria"/>
          <w:color w:val="000000" w:themeColor="text1"/>
          <w:sz w:val="22"/>
          <w:szCs w:val="22"/>
          <w:lang w:val="en-US"/>
        </w:rPr>
        <w:t xml:space="preserve">to the </w:t>
      </w:r>
      <w:r w:rsidR="00DF06A6">
        <w:rPr>
          <w:rFonts w:ascii="Cambria" w:hAnsi="Cambria"/>
          <w:color w:val="000000" w:themeColor="text1"/>
          <w:sz w:val="22"/>
          <w:szCs w:val="22"/>
          <w:lang w:val="en-US"/>
        </w:rPr>
        <w:t>Commencement</w:t>
      </w:r>
      <w:r w:rsidR="00A97954">
        <w:rPr>
          <w:rFonts w:ascii="Cambria" w:hAnsi="Cambria"/>
          <w:color w:val="000000" w:themeColor="text1"/>
          <w:sz w:val="22"/>
          <w:szCs w:val="22"/>
          <w:lang w:val="en-US"/>
        </w:rPr>
        <w:t xml:space="preserve"> Date</w:t>
      </w:r>
      <w:r w:rsidR="005106D1">
        <w:rPr>
          <w:rFonts w:ascii="Cambria" w:hAnsi="Cambria"/>
          <w:color w:val="000000" w:themeColor="text1"/>
          <w:sz w:val="22"/>
          <w:szCs w:val="22"/>
          <w:lang w:val="en-US"/>
        </w:rPr>
        <w:t xml:space="preserve">, </w:t>
      </w:r>
      <w:r w:rsidR="001E4C44">
        <w:rPr>
          <w:rFonts w:ascii="Cambria" w:hAnsi="Cambria"/>
          <w:color w:val="000000" w:themeColor="text1"/>
          <w:sz w:val="22"/>
          <w:szCs w:val="22"/>
          <w:lang w:val="en-US"/>
        </w:rPr>
        <w:t xml:space="preserve">the </w:t>
      </w:r>
      <w:r w:rsidR="00E03AE1">
        <w:rPr>
          <w:rFonts w:ascii="Cambria" w:hAnsi="Cambria"/>
          <w:color w:val="000000" w:themeColor="text1"/>
          <w:sz w:val="22"/>
          <w:szCs w:val="22"/>
          <w:lang w:val="en-US"/>
        </w:rPr>
        <w:t xml:space="preserve">Parties shall </w:t>
      </w:r>
      <w:r w:rsidR="00E26D00">
        <w:rPr>
          <w:rFonts w:ascii="Cambria" w:hAnsi="Cambria"/>
          <w:color w:val="000000" w:themeColor="text1"/>
          <w:sz w:val="22"/>
          <w:szCs w:val="22"/>
          <w:lang w:val="en-US"/>
        </w:rPr>
        <w:t xml:space="preserve">fulfil the conditions in Annex </w:t>
      </w:r>
      <w:r w:rsidR="00DD04F4">
        <w:rPr>
          <w:rFonts w:ascii="Cambria" w:hAnsi="Cambria"/>
          <w:color w:val="000000" w:themeColor="text1"/>
          <w:sz w:val="22"/>
          <w:szCs w:val="22"/>
          <w:lang w:val="en-US"/>
        </w:rPr>
        <w:t>13</w:t>
      </w:r>
      <w:r w:rsidR="0090371D">
        <w:rPr>
          <w:rFonts w:ascii="Cambria" w:hAnsi="Cambria"/>
          <w:color w:val="000000" w:themeColor="text1"/>
          <w:sz w:val="22"/>
          <w:szCs w:val="22"/>
          <w:lang w:val="en-US"/>
        </w:rPr>
        <w:t xml:space="preserve"> </w:t>
      </w:r>
      <w:r w:rsidR="00FF57CB">
        <w:rPr>
          <w:rFonts w:ascii="Cambria" w:hAnsi="Cambria"/>
          <w:color w:val="000000" w:themeColor="text1"/>
          <w:sz w:val="22"/>
          <w:szCs w:val="22"/>
          <w:lang w:val="en-US"/>
        </w:rPr>
        <w:t xml:space="preserve">to </w:t>
      </w:r>
      <w:r w:rsidR="0090371D">
        <w:rPr>
          <w:rFonts w:ascii="Cambria" w:hAnsi="Cambria"/>
          <w:color w:val="000000" w:themeColor="text1"/>
          <w:sz w:val="22"/>
          <w:szCs w:val="22"/>
          <w:lang w:val="en-US"/>
        </w:rPr>
        <w:t>this Agreement</w:t>
      </w:r>
      <w:r w:rsidR="00DF06A6">
        <w:rPr>
          <w:rFonts w:ascii="Cambria" w:hAnsi="Cambria"/>
          <w:color w:val="000000" w:themeColor="text1"/>
          <w:sz w:val="22"/>
          <w:szCs w:val="22"/>
          <w:lang w:val="en-US"/>
        </w:rPr>
        <w:t>.</w:t>
      </w:r>
      <w:r w:rsidR="00A97954">
        <w:rPr>
          <w:rFonts w:ascii="Cambria" w:hAnsi="Cambria"/>
          <w:color w:val="000000" w:themeColor="text1"/>
          <w:sz w:val="22"/>
          <w:szCs w:val="22"/>
          <w:lang w:val="en-US"/>
        </w:rPr>
        <w:t xml:space="preserve"> </w:t>
      </w:r>
    </w:p>
    <w:p w14:paraId="2FD4E5E1" w14:textId="77777777" w:rsidR="005106D1" w:rsidRPr="007805C2" w:rsidRDefault="005106D1" w:rsidP="007805C2">
      <w:pPr>
        <w:pStyle w:val="ListParagraph"/>
        <w:ind w:left="1134"/>
        <w:contextualSpacing/>
        <w:jc w:val="both"/>
        <w:rPr>
          <w:rFonts w:ascii="Cambria" w:hAnsi="Cambria"/>
          <w:color w:val="000000" w:themeColor="text1"/>
          <w:sz w:val="22"/>
          <w:szCs w:val="22"/>
          <w:lang w:val="en-US"/>
        </w:rPr>
      </w:pPr>
    </w:p>
    <w:p w14:paraId="3048FFAA" w14:textId="1F75D1DC" w:rsidR="0012485F" w:rsidRPr="0012485F" w:rsidRDefault="00D16938" w:rsidP="001D553A">
      <w:pPr>
        <w:pStyle w:val="ListParagraph"/>
        <w:numPr>
          <w:ilvl w:val="1"/>
          <w:numId w:val="71"/>
        </w:numPr>
        <w:ind w:left="1134" w:hanging="567"/>
        <w:contextualSpacing/>
        <w:jc w:val="both"/>
        <w:rPr>
          <w:rFonts w:ascii="Cambria" w:hAnsi="Cambria"/>
          <w:b/>
          <w:bCs/>
          <w:color w:val="000000" w:themeColor="text1"/>
          <w:sz w:val="22"/>
          <w:szCs w:val="22"/>
          <w:lang w:val="en-US"/>
        </w:rPr>
      </w:pPr>
      <w:r>
        <w:rPr>
          <w:rFonts w:ascii="Cambria" w:hAnsi="Cambria" w:cs="Segoe UI"/>
          <w:b/>
          <w:bCs/>
          <w:color w:val="000000" w:themeColor="text1"/>
          <w:sz w:val="22"/>
          <w:szCs w:val="22"/>
        </w:rPr>
        <w:t>Embedded Generator</w:t>
      </w:r>
      <w:r w:rsidR="4C7E23F3" w:rsidRPr="234108E7">
        <w:rPr>
          <w:rFonts w:ascii="Cambria" w:hAnsi="Cambria" w:cs="Segoe UI"/>
          <w:b/>
          <w:bCs/>
          <w:color w:val="000000" w:themeColor="text1"/>
          <w:sz w:val="22"/>
          <w:szCs w:val="22"/>
        </w:rPr>
        <w:t>’s</w:t>
      </w:r>
      <w:r w:rsidR="4C7E23F3" w:rsidRPr="234108E7">
        <w:rPr>
          <w:rFonts w:ascii="Cambria" w:hAnsi="Cambria"/>
          <w:b/>
          <w:bCs/>
          <w:color w:val="000000" w:themeColor="text1"/>
          <w:sz w:val="22"/>
          <w:szCs w:val="22"/>
        </w:rPr>
        <w:t xml:space="preserve"> Initial Conditions Precedent</w:t>
      </w:r>
    </w:p>
    <w:p w14:paraId="30FA9C8B" w14:textId="77777777" w:rsidR="00AA30F2" w:rsidRPr="005269D4" w:rsidRDefault="00AA30F2" w:rsidP="005269D4">
      <w:pPr>
        <w:pStyle w:val="ListParagraph"/>
        <w:ind w:left="567"/>
        <w:contextualSpacing/>
        <w:jc w:val="both"/>
        <w:rPr>
          <w:rFonts w:ascii="Cambria" w:hAnsi="Cambria" w:cs="Segoe UI"/>
          <w:color w:val="000000" w:themeColor="text1"/>
          <w:sz w:val="22"/>
          <w:szCs w:val="22"/>
        </w:rPr>
      </w:pPr>
    </w:p>
    <w:p w14:paraId="42A30192" w14:textId="15BB5AC6" w:rsidR="00D94E7E" w:rsidRPr="00D94E7E" w:rsidRDefault="00D94E7E" w:rsidP="00D94E7E">
      <w:pPr>
        <w:pStyle w:val="ListParagraph"/>
        <w:numPr>
          <w:ilvl w:val="2"/>
          <w:numId w:val="71"/>
        </w:numPr>
        <w:ind w:left="1843"/>
        <w:contextualSpacing/>
        <w:jc w:val="both"/>
        <w:rPr>
          <w:rFonts w:ascii="Cambria" w:hAnsi="Cambria" w:cs="Segoe UI"/>
          <w:color w:val="000000" w:themeColor="text1"/>
          <w:sz w:val="22"/>
          <w:szCs w:val="22"/>
        </w:rPr>
      </w:pPr>
      <w:r w:rsidRPr="00D94E7E">
        <w:rPr>
          <w:rFonts w:ascii="Cambria" w:hAnsi="Cambria" w:cs="Segoe UI"/>
          <w:color w:val="000000" w:themeColor="text1"/>
          <w:sz w:val="22"/>
          <w:szCs w:val="22"/>
        </w:rPr>
        <w:t>The Embedded Generator’s Initial Conditions Precedent set out below must be satisfied or waived by the DisCo no later than the Initial CP Satisfaction Date which shall  not be later than twelve (12) months from the effective date of this Agreement:</w:t>
      </w:r>
    </w:p>
    <w:p w14:paraId="54B86D5F" w14:textId="77777777" w:rsidR="00AA30F2" w:rsidRPr="005269D4" w:rsidRDefault="00AA30F2" w:rsidP="005269D4">
      <w:pPr>
        <w:pStyle w:val="ListParagraph"/>
        <w:ind w:left="567"/>
        <w:contextualSpacing/>
        <w:jc w:val="both"/>
        <w:rPr>
          <w:rFonts w:ascii="Cambria" w:hAnsi="Cambria" w:cs="Segoe UI"/>
          <w:color w:val="000000" w:themeColor="text1"/>
          <w:sz w:val="22"/>
          <w:szCs w:val="22"/>
        </w:rPr>
      </w:pPr>
    </w:p>
    <w:p w14:paraId="2223DC3A" w14:textId="7163FCE9" w:rsidR="005269D4" w:rsidRDefault="4C7E23F3" w:rsidP="001D553A">
      <w:pPr>
        <w:pStyle w:val="ListParagraph"/>
        <w:numPr>
          <w:ilvl w:val="0"/>
          <w:numId w:val="49"/>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and its counterparts shall have executed all the relevant Project Documents.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during negotiation, and prior to execution, make all draft and execution copies of the Project Documents available to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and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will have the right to review and to provide reasonable input on the Project Documents</w:t>
      </w:r>
      <w:r w:rsidR="31186F0E" w:rsidRPr="234108E7">
        <w:rPr>
          <w:rFonts w:ascii="Cambria" w:hAnsi="Cambria" w:cs="Segoe UI"/>
          <w:color w:val="000000" w:themeColor="text1"/>
          <w:sz w:val="22"/>
          <w:szCs w:val="22"/>
        </w:rPr>
        <w:t>;</w:t>
      </w:r>
    </w:p>
    <w:p w14:paraId="1A0C311D" w14:textId="77777777" w:rsidR="000445DE" w:rsidRPr="005269D4" w:rsidRDefault="000445DE" w:rsidP="006025B8">
      <w:pPr>
        <w:pStyle w:val="ListParagraph"/>
        <w:tabs>
          <w:tab w:val="left" w:pos="3403"/>
        </w:tabs>
        <w:spacing w:after="160" w:line="259" w:lineRule="auto"/>
        <w:ind w:left="1701" w:hanging="567"/>
        <w:contextualSpacing/>
        <w:jc w:val="both"/>
        <w:rPr>
          <w:rFonts w:ascii="Cambria" w:hAnsi="Cambria" w:cs="Segoe UI"/>
          <w:color w:val="000000" w:themeColor="text1"/>
          <w:sz w:val="22"/>
          <w:szCs w:val="22"/>
        </w:rPr>
      </w:pPr>
    </w:p>
    <w:p w14:paraId="54C457F7" w14:textId="17BFC06D" w:rsidR="005269D4" w:rsidRDefault="4C7E23F3" w:rsidP="001D553A">
      <w:pPr>
        <w:pStyle w:val="ListParagraph"/>
        <w:numPr>
          <w:ilvl w:val="0"/>
          <w:numId w:val="49"/>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provide to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 copy of all relevant resolutions of its board of directors and shareholders authorising the execution, delivery, and performance by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of this Agreement and the other Project Documents to which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is a party</w:t>
      </w:r>
      <w:r w:rsidR="31186F0E" w:rsidRPr="234108E7">
        <w:rPr>
          <w:rFonts w:ascii="Cambria" w:hAnsi="Cambria" w:cs="Segoe UI"/>
          <w:color w:val="000000" w:themeColor="text1"/>
          <w:sz w:val="22"/>
          <w:szCs w:val="22"/>
        </w:rPr>
        <w:t>;</w:t>
      </w:r>
    </w:p>
    <w:p w14:paraId="508AAAB6" w14:textId="77777777" w:rsidR="000445DE" w:rsidRPr="005269D4" w:rsidRDefault="000445DE" w:rsidP="004B54C5">
      <w:pPr>
        <w:pStyle w:val="ListParagraph"/>
        <w:tabs>
          <w:tab w:val="left" w:pos="3403"/>
        </w:tabs>
        <w:spacing w:after="160" w:line="259" w:lineRule="auto"/>
        <w:ind w:left="2410"/>
        <w:contextualSpacing/>
        <w:jc w:val="both"/>
        <w:rPr>
          <w:rFonts w:ascii="Cambria" w:hAnsi="Cambria" w:cs="Segoe UI"/>
          <w:color w:val="000000" w:themeColor="text1"/>
          <w:sz w:val="22"/>
          <w:szCs w:val="22"/>
        </w:rPr>
      </w:pPr>
    </w:p>
    <w:p w14:paraId="0B6F6FBB" w14:textId="09EFC5C5" w:rsidR="005269D4" w:rsidRDefault="4C7E23F3" w:rsidP="001D553A">
      <w:pPr>
        <w:pStyle w:val="ListParagraph"/>
        <w:numPr>
          <w:ilvl w:val="0"/>
          <w:numId w:val="49"/>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use best endeavours to (or shall cause its Affiliates to obtain and maintain) </w:t>
      </w:r>
      <w:r w:rsidR="290EC6C1" w:rsidRPr="234108E7">
        <w:rPr>
          <w:rFonts w:ascii="Cambria" w:hAnsi="Cambria" w:cs="Segoe UI"/>
          <w:color w:val="000000" w:themeColor="text1"/>
          <w:sz w:val="22"/>
          <w:szCs w:val="22"/>
        </w:rPr>
        <w:t>the</w:t>
      </w:r>
      <w:r w:rsidR="56EE99C8" w:rsidRPr="234108E7">
        <w:rPr>
          <w:rFonts w:ascii="Cambria" w:hAnsi="Cambria" w:cs="Segoe UI"/>
          <w:color w:val="000000" w:themeColor="text1"/>
          <w:sz w:val="22"/>
          <w:szCs w:val="22"/>
        </w:rPr>
        <w:t xml:space="preserve">se </w:t>
      </w:r>
      <w:r w:rsidRPr="234108E7">
        <w:rPr>
          <w:rFonts w:ascii="Cambria" w:hAnsi="Cambria" w:cs="Segoe UI"/>
          <w:color w:val="000000" w:themeColor="text1"/>
          <w:sz w:val="22"/>
          <w:szCs w:val="22"/>
        </w:rPr>
        <w:t xml:space="preserve">requisite Authorisations when and as such </w:t>
      </w:r>
      <w:r w:rsidR="56EE99C8" w:rsidRPr="234108E7">
        <w:rPr>
          <w:rFonts w:ascii="Cambria" w:hAnsi="Cambria" w:cs="Segoe UI"/>
          <w:color w:val="000000" w:themeColor="text1"/>
          <w:sz w:val="22"/>
          <w:szCs w:val="22"/>
        </w:rPr>
        <w:t>A</w:t>
      </w:r>
      <w:r w:rsidRPr="234108E7">
        <w:rPr>
          <w:rFonts w:ascii="Cambria" w:hAnsi="Cambria" w:cs="Segoe UI"/>
          <w:color w:val="000000" w:themeColor="text1"/>
          <w:sz w:val="22"/>
          <w:szCs w:val="22"/>
        </w:rPr>
        <w:t xml:space="preserve">uthorisations are required specifically: </w:t>
      </w:r>
    </w:p>
    <w:p w14:paraId="09DEFD9D" w14:textId="77777777" w:rsidR="003D2610" w:rsidRPr="005269D4" w:rsidRDefault="003D2610" w:rsidP="005269D4">
      <w:pPr>
        <w:pStyle w:val="ListParagraph"/>
        <w:ind w:left="567"/>
        <w:contextualSpacing/>
        <w:jc w:val="both"/>
        <w:rPr>
          <w:rFonts w:ascii="Cambria" w:hAnsi="Cambria" w:cs="Segoe UI"/>
          <w:color w:val="000000" w:themeColor="text1"/>
          <w:sz w:val="22"/>
          <w:szCs w:val="22"/>
        </w:rPr>
      </w:pPr>
    </w:p>
    <w:p w14:paraId="4D1E19F9" w14:textId="6BF7F92F" w:rsidR="005269D4" w:rsidRPr="005269D4" w:rsidRDefault="4C7E23F3" w:rsidP="003730B1">
      <w:pPr>
        <w:pStyle w:val="ListParagraph"/>
        <w:numPr>
          <w:ilvl w:val="5"/>
          <w:numId w:val="13"/>
        </w:numPr>
        <w:ind w:left="2977"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an Embedded Generation License</w:t>
      </w:r>
      <w:r w:rsidR="001C56DB">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 </w:t>
      </w:r>
    </w:p>
    <w:p w14:paraId="2CB8B5C2" w14:textId="77777777" w:rsidR="0076236F" w:rsidRPr="005269D4" w:rsidRDefault="0076236F" w:rsidP="0076236F">
      <w:pPr>
        <w:pStyle w:val="ListParagraph"/>
        <w:ind w:left="2977"/>
        <w:contextualSpacing/>
        <w:jc w:val="both"/>
        <w:rPr>
          <w:rFonts w:ascii="Cambria" w:hAnsi="Cambria" w:cs="Segoe UI"/>
          <w:color w:val="000000" w:themeColor="text1"/>
          <w:sz w:val="22"/>
          <w:szCs w:val="22"/>
        </w:rPr>
      </w:pPr>
    </w:p>
    <w:p w14:paraId="16D73269" w14:textId="6791BCD7" w:rsidR="005269D4" w:rsidRPr="005269D4" w:rsidRDefault="4C7E23F3" w:rsidP="003730B1">
      <w:pPr>
        <w:pStyle w:val="ListParagraph"/>
        <w:numPr>
          <w:ilvl w:val="5"/>
          <w:numId w:val="13"/>
        </w:numPr>
        <w:ind w:left="2977"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Environmental Impact Assessment (EIA); and </w:t>
      </w:r>
    </w:p>
    <w:p w14:paraId="673829B2" w14:textId="77777777" w:rsidR="0076236F" w:rsidRPr="005269D4" w:rsidRDefault="0076236F" w:rsidP="0076236F">
      <w:pPr>
        <w:pStyle w:val="ListParagraph"/>
        <w:ind w:left="2977"/>
        <w:contextualSpacing/>
        <w:jc w:val="both"/>
        <w:rPr>
          <w:rFonts w:ascii="Cambria" w:hAnsi="Cambria" w:cs="Segoe UI"/>
          <w:color w:val="000000" w:themeColor="text1"/>
          <w:sz w:val="22"/>
          <w:szCs w:val="22"/>
        </w:rPr>
      </w:pPr>
    </w:p>
    <w:p w14:paraId="58B5AE86" w14:textId="51778D53" w:rsidR="005269D4" w:rsidRPr="005269D4" w:rsidRDefault="4C7E23F3" w:rsidP="003730B1">
      <w:pPr>
        <w:pStyle w:val="ListParagraph"/>
        <w:numPr>
          <w:ilvl w:val="5"/>
          <w:numId w:val="13"/>
        </w:numPr>
        <w:ind w:left="2977"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Development/Building Permit issued by the relevant State physical planning authority; and</w:t>
      </w:r>
    </w:p>
    <w:p w14:paraId="69C8D32E" w14:textId="77777777" w:rsidR="001A4F13" w:rsidRPr="005269D4" w:rsidRDefault="001A4F13" w:rsidP="0076236F">
      <w:pPr>
        <w:pStyle w:val="ListParagraph"/>
        <w:ind w:left="2977"/>
        <w:contextualSpacing/>
        <w:jc w:val="both"/>
        <w:rPr>
          <w:rFonts w:ascii="Cambria" w:hAnsi="Cambria" w:cs="Segoe UI"/>
          <w:color w:val="000000" w:themeColor="text1"/>
          <w:sz w:val="22"/>
          <w:szCs w:val="22"/>
        </w:rPr>
      </w:pPr>
    </w:p>
    <w:p w14:paraId="4CF5365A" w14:textId="57494659" w:rsidR="005269D4" w:rsidRDefault="4C7E23F3" w:rsidP="003730B1">
      <w:pPr>
        <w:pStyle w:val="ListParagraph"/>
        <w:numPr>
          <w:ilvl w:val="5"/>
          <w:numId w:val="13"/>
        </w:numPr>
        <w:ind w:left="2977"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all necessary rights of way, easements, third party approvals, </w:t>
      </w:r>
      <w:r w:rsidR="56EE99C8" w:rsidRPr="234108E7">
        <w:rPr>
          <w:rFonts w:ascii="Cambria" w:hAnsi="Cambria" w:cs="Segoe UI"/>
          <w:color w:val="000000" w:themeColor="text1"/>
          <w:sz w:val="22"/>
          <w:szCs w:val="22"/>
        </w:rPr>
        <w:t>a</w:t>
      </w:r>
      <w:r w:rsidRPr="234108E7">
        <w:rPr>
          <w:rFonts w:ascii="Cambria" w:hAnsi="Cambria" w:cs="Segoe UI"/>
          <w:color w:val="000000" w:themeColor="text1"/>
          <w:sz w:val="22"/>
          <w:szCs w:val="22"/>
        </w:rPr>
        <w:t xml:space="preserve">uthorisations and necessary consents (including any requisite waivers) to enable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to finance, construct, own, operate, and maintain the Plant and to allow connection, testing and Commissioning of the Plant in accordance with this Agreement</w:t>
      </w:r>
      <w:r w:rsidR="31186F0E" w:rsidRPr="234108E7">
        <w:rPr>
          <w:rFonts w:ascii="Cambria" w:hAnsi="Cambria" w:cs="Segoe UI"/>
          <w:color w:val="000000" w:themeColor="text1"/>
          <w:sz w:val="22"/>
          <w:szCs w:val="22"/>
        </w:rPr>
        <w:t>;</w:t>
      </w:r>
    </w:p>
    <w:p w14:paraId="286CDC7A" w14:textId="77777777" w:rsidR="00626F26" w:rsidRDefault="00626F26" w:rsidP="00626F26">
      <w:pPr>
        <w:contextualSpacing/>
        <w:jc w:val="both"/>
        <w:rPr>
          <w:rFonts w:ascii="Cambria" w:hAnsi="Cambria" w:cs="Segoe UI"/>
          <w:color w:val="000000" w:themeColor="text1"/>
          <w:sz w:val="22"/>
          <w:szCs w:val="22"/>
        </w:rPr>
      </w:pPr>
    </w:p>
    <w:p w14:paraId="1387DEF8" w14:textId="311CA3DE" w:rsidR="00626F26" w:rsidRPr="00626F26" w:rsidRDefault="550D7AB8" w:rsidP="001D553A">
      <w:pPr>
        <w:pStyle w:val="ListParagraph"/>
        <w:numPr>
          <w:ilvl w:val="0"/>
          <w:numId w:val="49"/>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f</w:t>
      </w:r>
      <w:r w:rsidR="5FF9C40E" w:rsidRPr="234108E7">
        <w:rPr>
          <w:rFonts w:ascii="Cambria" w:hAnsi="Cambria" w:cs="Segoe UI"/>
          <w:color w:val="000000" w:themeColor="text1"/>
          <w:sz w:val="22"/>
          <w:szCs w:val="22"/>
        </w:rPr>
        <w:t>ulfil other appropriate conditions which may be agreed in writing by the Parties.</w:t>
      </w:r>
    </w:p>
    <w:p w14:paraId="35B32E19" w14:textId="77777777" w:rsidR="005F461C" w:rsidRPr="005269D4" w:rsidRDefault="005F461C" w:rsidP="005F461C">
      <w:pPr>
        <w:pStyle w:val="ListParagraph"/>
        <w:ind w:left="2268"/>
        <w:contextualSpacing/>
        <w:jc w:val="both"/>
        <w:rPr>
          <w:rFonts w:ascii="Cambria" w:hAnsi="Cambria" w:cs="Segoe UI"/>
          <w:color w:val="000000" w:themeColor="text1"/>
          <w:sz w:val="22"/>
          <w:szCs w:val="22"/>
        </w:rPr>
      </w:pPr>
    </w:p>
    <w:p w14:paraId="7632F535" w14:textId="32C745D4" w:rsidR="005269D4" w:rsidRDefault="00D16938" w:rsidP="001D553A">
      <w:pPr>
        <w:pStyle w:val="ListParagraph"/>
        <w:numPr>
          <w:ilvl w:val="1"/>
          <w:numId w:val="71"/>
        </w:numPr>
        <w:ind w:left="1134" w:hanging="567"/>
        <w:contextualSpacing/>
        <w:jc w:val="both"/>
        <w:rPr>
          <w:rFonts w:ascii="Cambria" w:hAnsi="Cambria" w:cs="Segoe UI"/>
          <w:b/>
          <w:bCs/>
          <w:color w:val="000000" w:themeColor="text1"/>
          <w:sz w:val="22"/>
          <w:szCs w:val="22"/>
        </w:rPr>
      </w:pPr>
      <w:r>
        <w:rPr>
          <w:rFonts w:ascii="Cambria" w:hAnsi="Cambria" w:cs="Segoe UI"/>
          <w:b/>
          <w:bCs/>
          <w:color w:val="000000" w:themeColor="text1"/>
          <w:sz w:val="22"/>
          <w:szCs w:val="22"/>
        </w:rPr>
        <w:t>Embedded Generator</w:t>
      </w:r>
      <w:r w:rsidR="4C7E23F3" w:rsidRPr="234108E7">
        <w:rPr>
          <w:rFonts w:ascii="Cambria" w:hAnsi="Cambria" w:cs="Segoe UI"/>
          <w:b/>
          <w:bCs/>
          <w:color w:val="000000" w:themeColor="text1"/>
          <w:sz w:val="22"/>
          <w:szCs w:val="22"/>
        </w:rPr>
        <w:t>’s Operational Conditions Precedent</w:t>
      </w:r>
    </w:p>
    <w:p w14:paraId="4D9A9220" w14:textId="77777777" w:rsidR="00BC5A00" w:rsidRPr="00BC5A00" w:rsidRDefault="00BC5A00" w:rsidP="00BC5A00">
      <w:pPr>
        <w:pStyle w:val="ListParagraph"/>
        <w:ind w:left="567"/>
        <w:contextualSpacing/>
        <w:jc w:val="both"/>
        <w:rPr>
          <w:rFonts w:ascii="Cambria" w:hAnsi="Cambria" w:cs="Segoe UI"/>
          <w:b/>
          <w:bCs/>
          <w:color w:val="000000" w:themeColor="text1"/>
          <w:sz w:val="22"/>
          <w:szCs w:val="22"/>
        </w:rPr>
      </w:pPr>
    </w:p>
    <w:p w14:paraId="42106A88" w14:textId="2F9514AA" w:rsidR="005269D4" w:rsidRPr="00310BDC" w:rsidRDefault="4C7E23F3" w:rsidP="001D553A">
      <w:pPr>
        <w:pStyle w:val="ListParagraph"/>
        <w:numPr>
          <w:ilvl w:val="2"/>
          <w:numId w:val="71"/>
        </w:numPr>
        <w:ind w:left="184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Operational Conditions Precedent must be satisfied or waived in writing by the </w:t>
      </w:r>
      <w:r w:rsidR="00873C3F">
        <w:rPr>
          <w:rFonts w:ascii="Cambria" w:hAnsi="Cambria" w:cs="Segoe UI"/>
          <w:color w:val="000000" w:themeColor="text1"/>
          <w:sz w:val="22"/>
          <w:szCs w:val="22"/>
        </w:rPr>
        <w:t>DisCo</w:t>
      </w:r>
      <w:r w:rsidR="0052688C"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on or before the Commercial Operations Date.</w:t>
      </w:r>
      <w:r w:rsidR="21AC7484"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Prior to the Commercial Operations Date,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w:t>
      </w:r>
    </w:p>
    <w:p w14:paraId="096F6FF7" w14:textId="77777777" w:rsidR="00E31923" w:rsidRPr="005269D4" w:rsidRDefault="00E31923" w:rsidP="005269D4">
      <w:pPr>
        <w:pStyle w:val="ListParagraph"/>
        <w:ind w:left="567"/>
        <w:contextualSpacing/>
        <w:jc w:val="both"/>
        <w:rPr>
          <w:rFonts w:ascii="Cambria" w:hAnsi="Cambria" w:cs="Segoe UI"/>
          <w:color w:val="000000" w:themeColor="text1"/>
          <w:sz w:val="22"/>
          <w:szCs w:val="22"/>
        </w:rPr>
      </w:pPr>
    </w:p>
    <w:p w14:paraId="77DF0DC1" w14:textId="2C2E176D" w:rsidR="005269D4" w:rsidRPr="005269D4" w:rsidRDefault="600C8EB5" w:rsidP="001D553A">
      <w:pPr>
        <w:pStyle w:val="ListParagraph"/>
        <w:numPr>
          <w:ilvl w:val="0"/>
          <w:numId w:val="50"/>
        </w:numPr>
        <w:tabs>
          <w:tab w:val="left" w:pos="3403"/>
        </w:tabs>
        <w:spacing w:after="160" w:line="259" w:lineRule="auto"/>
        <w:ind w:left="2410" w:hanging="567"/>
        <w:contextualSpacing/>
        <w:jc w:val="both"/>
        <w:rPr>
          <w:rFonts w:ascii="Cambria" w:hAnsi="Cambria" w:cs="Segoe UI"/>
          <w:color w:val="000000" w:themeColor="text1"/>
          <w:sz w:val="22"/>
          <w:szCs w:val="22"/>
        </w:rPr>
      </w:pPr>
      <w:r w:rsidRPr="7E7FC634">
        <w:rPr>
          <w:rFonts w:ascii="Cambria" w:hAnsi="Cambria" w:cs="Segoe UI"/>
          <w:color w:val="000000" w:themeColor="text1"/>
          <w:sz w:val="22"/>
          <w:szCs w:val="22"/>
        </w:rPr>
        <w:t xml:space="preserve">ensure that the </w:t>
      </w:r>
      <w:r w:rsidR="11FAB931" w:rsidRPr="7E7FC634">
        <w:rPr>
          <w:rFonts w:ascii="Cambria" w:hAnsi="Cambria" w:cs="Segoe UI"/>
          <w:color w:val="000000" w:themeColor="text1"/>
          <w:sz w:val="22"/>
          <w:szCs w:val="22"/>
        </w:rPr>
        <w:t>c</w:t>
      </w:r>
      <w:r w:rsidRPr="7E7FC634">
        <w:rPr>
          <w:rFonts w:ascii="Cambria" w:hAnsi="Cambria" w:cs="Segoe UI"/>
          <w:color w:val="000000" w:themeColor="text1"/>
          <w:sz w:val="22"/>
          <w:szCs w:val="22"/>
        </w:rPr>
        <w:t>ertificat</w:t>
      </w:r>
      <w:r w:rsidR="41E24925" w:rsidRPr="7E7FC634">
        <w:rPr>
          <w:rFonts w:ascii="Cambria" w:hAnsi="Cambria" w:cs="Segoe UI"/>
          <w:color w:val="000000" w:themeColor="text1"/>
          <w:sz w:val="22"/>
          <w:szCs w:val="22"/>
        </w:rPr>
        <w:t>ion</w:t>
      </w:r>
      <w:r w:rsidR="11FAB931" w:rsidRPr="7E7FC634">
        <w:rPr>
          <w:rFonts w:ascii="Cambria" w:hAnsi="Cambria" w:cs="Segoe UI"/>
          <w:color w:val="000000" w:themeColor="text1"/>
          <w:sz w:val="22"/>
          <w:szCs w:val="22"/>
        </w:rPr>
        <w:t xml:space="preserve"> of</w:t>
      </w:r>
      <w:r w:rsidRPr="7E7FC634">
        <w:rPr>
          <w:rFonts w:ascii="Cambria" w:hAnsi="Cambria" w:cs="Segoe UI"/>
          <w:color w:val="000000" w:themeColor="text1"/>
          <w:sz w:val="22"/>
          <w:szCs w:val="22"/>
        </w:rPr>
        <w:t xml:space="preserve"> the </w:t>
      </w:r>
      <w:r w:rsidR="11FAB931" w:rsidRPr="7E7FC634">
        <w:rPr>
          <w:rFonts w:ascii="Cambria" w:hAnsi="Cambria" w:cs="Segoe UI"/>
          <w:color w:val="000000" w:themeColor="text1"/>
          <w:sz w:val="22"/>
          <w:szCs w:val="22"/>
        </w:rPr>
        <w:t>Plant</w:t>
      </w:r>
      <w:r w:rsidR="00D57DDE">
        <w:rPr>
          <w:rFonts w:ascii="Cambria" w:hAnsi="Cambria" w:cs="Segoe UI"/>
          <w:color w:val="000000" w:themeColor="text1"/>
          <w:sz w:val="22"/>
          <w:szCs w:val="22"/>
        </w:rPr>
        <w:t xml:space="preserve"> </w:t>
      </w:r>
      <w:r w:rsidR="00537B59">
        <w:rPr>
          <w:rFonts w:ascii="Cambria" w:hAnsi="Cambria" w:cs="Segoe UI"/>
          <w:color w:val="000000" w:themeColor="text1"/>
          <w:sz w:val="22"/>
          <w:szCs w:val="22"/>
        </w:rPr>
        <w:t>and its interconnection to the DisCo’s network</w:t>
      </w:r>
      <w:r w:rsidRPr="7E7FC634">
        <w:rPr>
          <w:rFonts w:ascii="Cambria" w:hAnsi="Cambria" w:cs="Segoe UI"/>
          <w:color w:val="000000" w:themeColor="text1"/>
          <w:sz w:val="22"/>
          <w:szCs w:val="22"/>
        </w:rPr>
        <w:t xml:space="preserve"> </w:t>
      </w:r>
      <w:r w:rsidR="11FAB931" w:rsidRPr="7E7FC634">
        <w:rPr>
          <w:rFonts w:ascii="Cambria" w:hAnsi="Cambria" w:cs="Segoe UI"/>
          <w:color w:val="000000" w:themeColor="text1"/>
          <w:sz w:val="22"/>
          <w:szCs w:val="22"/>
        </w:rPr>
        <w:t>by</w:t>
      </w:r>
      <w:r w:rsidRPr="7E7FC634">
        <w:rPr>
          <w:rFonts w:ascii="Cambria" w:hAnsi="Cambria" w:cs="Segoe UI"/>
          <w:color w:val="000000" w:themeColor="text1"/>
          <w:sz w:val="22"/>
          <w:szCs w:val="22"/>
        </w:rPr>
        <w:t xml:space="preserve"> the Nigerian Electricity Management Services Agency (NEMSA) has been obtained</w:t>
      </w:r>
      <w:r w:rsidR="244CDD36" w:rsidRPr="7E7FC634">
        <w:rPr>
          <w:rFonts w:ascii="Cambria" w:hAnsi="Cambria" w:cs="Segoe UI"/>
          <w:color w:val="000000" w:themeColor="text1"/>
          <w:sz w:val="22"/>
          <w:szCs w:val="22"/>
        </w:rPr>
        <w:t>;</w:t>
      </w:r>
    </w:p>
    <w:p w14:paraId="2C366C3B" w14:textId="77777777" w:rsidR="00717107" w:rsidRDefault="00717107" w:rsidP="00A50B34">
      <w:pPr>
        <w:pStyle w:val="ListParagraph"/>
        <w:tabs>
          <w:tab w:val="left" w:pos="3403"/>
        </w:tabs>
        <w:spacing w:after="160" w:line="259" w:lineRule="auto"/>
        <w:ind w:left="2410"/>
        <w:contextualSpacing/>
        <w:jc w:val="both"/>
        <w:rPr>
          <w:rFonts w:ascii="Cambria" w:hAnsi="Cambria" w:cs="Segoe UI"/>
          <w:color w:val="000000" w:themeColor="text1"/>
          <w:sz w:val="22"/>
          <w:szCs w:val="22"/>
        </w:rPr>
      </w:pPr>
    </w:p>
    <w:p w14:paraId="3A63439E" w14:textId="1EF8B3DB" w:rsidR="00435A5C" w:rsidRDefault="4C7E23F3" w:rsidP="001D553A">
      <w:pPr>
        <w:pStyle w:val="ListParagraph"/>
        <w:numPr>
          <w:ilvl w:val="0"/>
          <w:numId w:val="50"/>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ensure all works relating to the Connection of the Plant to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’s </w:t>
      </w:r>
      <w:r w:rsidR="6666052B" w:rsidRPr="234108E7">
        <w:rPr>
          <w:rFonts w:ascii="Cambria" w:hAnsi="Cambria" w:cs="Segoe UI"/>
          <w:color w:val="000000" w:themeColor="text1"/>
          <w:sz w:val="22"/>
          <w:szCs w:val="22"/>
        </w:rPr>
        <w:t>Dedicated</w:t>
      </w:r>
      <w:r w:rsidRPr="234108E7">
        <w:rPr>
          <w:rFonts w:ascii="Cambria" w:hAnsi="Cambria" w:cs="Segoe UI"/>
          <w:color w:val="000000" w:themeColor="text1"/>
          <w:sz w:val="22"/>
          <w:szCs w:val="22"/>
        </w:rPr>
        <w:t xml:space="preserve"> Network are Commissioned prior to Connection</w:t>
      </w:r>
      <w:r w:rsidR="31186F0E" w:rsidRPr="234108E7">
        <w:rPr>
          <w:rFonts w:ascii="Cambria" w:hAnsi="Cambria" w:cs="Segoe UI"/>
          <w:color w:val="000000" w:themeColor="text1"/>
          <w:sz w:val="22"/>
          <w:szCs w:val="22"/>
        </w:rPr>
        <w:t>;</w:t>
      </w:r>
    </w:p>
    <w:p w14:paraId="00DD2DE8" w14:textId="77777777" w:rsidR="00717107" w:rsidRDefault="00717107" w:rsidP="00A50B34">
      <w:pPr>
        <w:pStyle w:val="ListParagraph"/>
        <w:tabs>
          <w:tab w:val="left" w:pos="3403"/>
        </w:tabs>
        <w:spacing w:after="160" w:line="259" w:lineRule="auto"/>
        <w:ind w:left="2410"/>
        <w:contextualSpacing/>
        <w:jc w:val="both"/>
        <w:rPr>
          <w:rFonts w:ascii="Cambria" w:hAnsi="Cambria" w:cs="Segoe UI"/>
          <w:color w:val="000000" w:themeColor="text1"/>
          <w:sz w:val="22"/>
          <w:szCs w:val="22"/>
        </w:rPr>
      </w:pPr>
    </w:p>
    <w:p w14:paraId="2DD8AC11" w14:textId="63990838" w:rsidR="009B0550" w:rsidRPr="00626F26" w:rsidRDefault="25DBBB67" w:rsidP="001D553A">
      <w:pPr>
        <w:pStyle w:val="ListParagraph"/>
        <w:numPr>
          <w:ilvl w:val="0"/>
          <w:numId w:val="50"/>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fulfil other appropriate conditions which may be agreed in writing by the Parties.</w:t>
      </w:r>
    </w:p>
    <w:p w14:paraId="6B2A962F" w14:textId="77777777" w:rsidR="00310BDC" w:rsidRPr="005269D4" w:rsidRDefault="00310BDC" w:rsidP="00310BDC">
      <w:pPr>
        <w:pStyle w:val="ListParagraph"/>
        <w:tabs>
          <w:tab w:val="left" w:pos="3403"/>
        </w:tabs>
        <w:spacing w:after="160" w:line="259" w:lineRule="auto"/>
        <w:ind w:left="1701"/>
        <w:contextualSpacing/>
        <w:jc w:val="both"/>
        <w:rPr>
          <w:rFonts w:ascii="Cambria" w:hAnsi="Cambria" w:cs="Segoe UI"/>
          <w:color w:val="000000" w:themeColor="text1"/>
          <w:sz w:val="22"/>
          <w:szCs w:val="22"/>
        </w:rPr>
      </w:pPr>
    </w:p>
    <w:p w14:paraId="2F04D263" w14:textId="1A51021C" w:rsidR="005269D4" w:rsidRPr="00C21D6F" w:rsidRDefault="00873C3F" w:rsidP="001D553A">
      <w:pPr>
        <w:pStyle w:val="ListParagraph"/>
        <w:numPr>
          <w:ilvl w:val="1"/>
          <w:numId w:val="71"/>
        </w:numPr>
        <w:ind w:left="1134" w:hanging="567"/>
        <w:contextualSpacing/>
        <w:jc w:val="both"/>
        <w:rPr>
          <w:rFonts w:ascii="Cambria" w:hAnsi="Cambria" w:cs="Segoe UI"/>
          <w:b/>
          <w:bCs/>
          <w:color w:val="000000" w:themeColor="text1"/>
          <w:sz w:val="22"/>
          <w:szCs w:val="22"/>
        </w:rPr>
      </w:pPr>
      <w:r>
        <w:rPr>
          <w:rFonts w:ascii="Cambria" w:hAnsi="Cambria" w:cs="Segoe UI"/>
          <w:b/>
          <w:bCs/>
          <w:color w:val="000000" w:themeColor="text1"/>
          <w:sz w:val="22"/>
          <w:szCs w:val="22"/>
        </w:rPr>
        <w:t>DisCo</w:t>
      </w:r>
      <w:r w:rsidR="4C7E23F3" w:rsidRPr="234108E7">
        <w:rPr>
          <w:rFonts w:ascii="Cambria" w:hAnsi="Cambria" w:cs="Segoe UI"/>
          <w:b/>
          <w:bCs/>
          <w:color w:val="000000" w:themeColor="text1"/>
          <w:sz w:val="22"/>
          <w:szCs w:val="22"/>
        </w:rPr>
        <w:t>’s Initial Conditions Precedent</w:t>
      </w:r>
    </w:p>
    <w:p w14:paraId="3A29CCA9" w14:textId="77777777" w:rsidR="00B91E18" w:rsidRDefault="00B91E18" w:rsidP="005269D4">
      <w:pPr>
        <w:pStyle w:val="ListParagraph"/>
        <w:ind w:left="567"/>
        <w:contextualSpacing/>
        <w:jc w:val="both"/>
        <w:rPr>
          <w:rFonts w:ascii="Cambria" w:hAnsi="Cambria" w:cs="Segoe UI"/>
          <w:color w:val="000000" w:themeColor="text1"/>
          <w:sz w:val="22"/>
          <w:szCs w:val="22"/>
        </w:rPr>
      </w:pPr>
    </w:p>
    <w:p w14:paraId="6707DADB" w14:textId="6C13012C" w:rsidR="005269D4" w:rsidRDefault="4C7E23F3" w:rsidP="001D553A">
      <w:pPr>
        <w:pStyle w:val="ListParagraph"/>
        <w:numPr>
          <w:ilvl w:val="2"/>
          <w:numId w:val="71"/>
        </w:numPr>
        <w:ind w:left="184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’s Initial Conditions Precedent must be satisfied or waived by the </w:t>
      </w:r>
      <w:r w:rsidR="00D16938">
        <w:rPr>
          <w:rFonts w:ascii="Cambria" w:hAnsi="Cambria" w:cs="Segoe UI"/>
          <w:color w:val="000000" w:themeColor="text1"/>
          <w:sz w:val="22"/>
          <w:szCs w:val="22"/>
        </w:rPr>
        <w:t>Embedded Generator</w:t>
      </w:r>
      <w:r w:rsidR="009D7C76">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no later than the Initial CP Satisfaction Date.</w:t>
      </w:r>
    </w:p>
    <w:p w14:paraId="0D578C18" w14:textId="77777777" w:rsidR="00B91E18" w:rsidRPr="005269D4" w:rsidRDefault="00B91E18" w:rsidP="00B91E18">
      <w:pPr>
        <w:pStyle w:val="ListParagraph"/>
        <w:ind w:left="1134"/>
        <w:contextualSpacing/>
        <w:jc w:val="both"/>
        <w:rPr>
          <w:rFonts w:ascii="Cambria" w:hAnsi="Cambria" w:cs="Segoe UI"/>
          <w:color w:val="000000" w:themeColor="text1"/>
          <w:sz w:val="22"/>
          <w:szCs w:val="22"/>
        </w:rPr>
      </w:pPr>
    </w:p>
    <w:p w14:paraId="3363FAEC" w14:textId="3020D651" w:rsidR="005269D4" w:rsidRDefault="4C7E23F3" w:rsidP="001D553A">
      <w:pPr>
        <w:pStyle w:val="ListParagraph"/>
        <w:numPr>
          <w:ilvl w:val="2"/>
          <w:numId w:val="71"/>
        </w:numPr>
        <w:ind w:left="184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shall:</w:t>
      </w:r>
    </w:p>
    <w:p w14:paraId="41A87427" w14:textId="77777777" w:rsidR="00B91E18" w:rsidRPr="005269D4" w:rsidRDefault="00B91E18" w:rsidP="005269D4">
      <w:pPr>
        <w:pStyle w:val="ListParagraph"/>
        <w:ind w:left="567"/>
        <w:contextualSpacing/>
        <w:jc w:val="both"/>
        <w:rPr>
          <w:rFonts w:ascii="Cambria" w:hAnsi="Cambria" w:cs="Segoe UI"/>
          <w:color w:val="000000" w:themeColor="text1"/>
          <w:sz w:val="22"/>
          <w:szCs w:val="22"/>
        </w:rPr>
      </w:pPr>
    </w:p>
    <w:p w14:paraId="258CD7C7" w14:textId="446B7CA7" w:rsidR="00D15102" w:rsidRPr="00114D0A" w:rsidRDefault="006D7C06" w:rsidP="001D553A">
      <w:pPr>
        <w:pStyle w:val="ListParagraph"/>
        <w:numPr>
          <w:ilvl w:val="0"/>
          <w:numId w:val="51"/>
        </w:numPr>
        <w:tabs>
          <w:tab w:val="left" w:pos="3403"/>
        </w:tabs>
        <w:spacing w:after="160" w:line="259" w:lineRule="auto"/>
        <w:ind w:left="2410" w:hanging="567"/>
        <w:contextualSpacing/>
        <w:jc w:val="both"/>
        <w:rPr>
          <w:rFonts w:ascii="Cambria" w:hAnsi="Cambria" w:cs="Segoe UI"/>
          <w:color w:val="000000" w:themeColor="text1"/>
          <w:sz w:val="22"/>
          <w:szCs w:val="22"/>
        </w:rPr>
      </w:pPr>
      <w:r>
        <w:rPr>
          <w:rFonts w:ascii="Cambria" w:hAnsi="Cambria" w:cs="Segoe UI"/>
          <w:color w:val="000000" w:themeColor="text1"/>
          <w:sz w:val="22"/>
          <w:szCs w:val="22"/>
        </w:rPr>
        <w:t>Have procured the ex</w:t>
      </w:r>
      <w:r w:rsidR="009F6F8B">
        <w:rPr>
          <w:rFonts w:ascii="Cambria" w:hAnsi="Cambria" w:cs="Segoe UI"/>
          <w:color w:val="000000" w:themeColor="text1"/>
          <w:sz w:val="22"/>
          <w:szCs w:val="22"/>
        </w:rPr>
        <w:t>ecut</w:t>
      </w:r>
      <w:r>
        <w:rPr>
          <w:rFonts w:ascii="Cambria" w:hAnsi="Cambria" w:cs="Segoe UI"/>
          <w:color w:val="000000" w:themeColor="text1"/>
          <w:sz w:val="22"/>
          <w:szCs w:val="22"/>
        </w:rPr>
        <w:t xml:space="preserve">ion of </w:t>
      </w:r>
      <w:r w:rsidR="00711765">
        <w:rPr>
          <w:rFonts w:ascii="Cambria" w:hAnsi="Cambria" w:cs="Segoe UI"/>
          <w:color w:val="000000" w:themeColor="text1"/>
          <w:sz w:val="22"/>
          <w:szCs w:val="22"/>
        </w:rPr>
        <w:t xml:space="preserve">a minimum of </w:t>
      </w:r>
      <w:r w:rsidR="00CA6969">
        <w:rPr>
          <w:rFonts w:ascii="Cambria" w:hAnsi="Cambria" w:cs="Segoe UI"/>
          <w:color w:val="000000" w:themeColor="text1"/>
          <w:sz w:val="22"/>
          <w:szCs w:val="22"/>
        </w:rPr>
        <w:t>sixty (60%)</w:t>
      </w:r>
      <w:r w:rsidR="00AC3A28">
        <w:rPr>
          <w:rFonts w:ascii="Cambria" w:hAnsi="Cambria" w:cs="Segoe UI"/>
          <w:color w:val="000000" w:themeColor="text1"/>
          <w:sz w:val="22"/>
          <w:szCs w:val="22"/>
        </w:rPr>
        <w:t xml:space="preserve"> </w:t>
      </w:r>
      <w:r w:rsidR="00D15102" w:rsidRPr="00D15102">
        <w:rPr>
          <w:rFonts w:ascii="Cambria" w:hAnsi="Cambria" w:cs="Segoe UI"/>
          <w:color w:val="000000" w:themeColor="text1"/>
          <w:sz w:val="22"/>
          <w:szCs w:val="22"/>
        </w:rPr>
        <w:t xml:space="preserve">of the </w:t>
      </w:r>
      <w:r w:rsidR="00EF2A88">
        <w:rPr>
          <w:rFonts w:ascii="Cambria" w:hAnsi="Cambria" w:cs="Segoe UI"/>
          <w:color w:val="000000" w:themeColor="text1"/>
          <w:sz w:val="22"/>
          <w:szCs w:val="22"/>
        </w:rPr>
        <w:t>Premium</w:t>
      </w:r>
      <w:r w:rsidR="00D15102" w:rsidRPr="00D15102">
        <w:rPr>
          <w:rFonts w:ascii="Cambria" w:hAnsi="Cambria" w:cs="Segoe UI"/>
          <w:color w:val="000000" w:themeColor="text1"/>
          <w:sz w:val="22"/>
          <w:szCs w:val="22"/>
        </w:rPr>
        <w:t xml:space="preserve"> </w:t>
      </w:r>
      <w:r w:rsidR="006A0602">
        <w:rPr>
          <w:rFonts w:ascii="Cambria" w:hAnsi="Cambria" w:cs="Segoe UI"/>
          <w:color w:val="000000" w:themeColor="text1"/>
          <w:sz w:val="22"/>
          <w:szCs w:val="22"/>
        </w:rPr>
        <w:t>Customers</w:t>
      </w:r>
      <w:r w:rsidR="00114D0A">
        <w:rPr>
          <w:rFonts w:ascii="Cambria" w:hAnsi="Cambria" w:cs="Segoe UI"/>
          <w:color w:val="000000" w:themeColor="text1"/>
          <w:sz w:val="22"/>
          <w:szCs w:val="22"/>
        </w:rPr>
        <w:t>’</w:t>
      </w:r>
      <w:r w:rsidR="006A0602">
        <w:rPr>
          <w:rFonts w:ascii="Cambria" w:hAnsi="Cambria" w:cs="Segoe UI"/>
          <w:color w:val="000000" w:themeColor="text1"/>
          <w:sz w:val="22"/>
          <w:szCs w:val="22"/>
        </w:rPr>
        <w:t xml:space="preserve"> </w:t>
      </w:r>
      <w:r>
        <w:rPr>
          <w:rFonts w:ascii="Cambria" w:hAnsi="Cambria" w:cs="Segoe UI"/>
          <w:color w:val="000000" w:themeColor="text1"/>
          <w:sz w:val="22"/>
          <w:szCs w:val="22"/>
        </w:rPr>
        <w:t xml:space="preserve">power purchase </w:t>
      </w:r>
      <w:r w:rsidR="00D15102" w:rsidRPr="00D15102">
        <w:rPr>
          <w:rFonts w:ascii="Cambria" w:hAnsi="Cambria" w:cs="Segoe UI"/>
          <w:color w:val="000000" w:themeColor="text1"/>
          <w:sz w:val="22"/>
          <w:szCs w:val="22"/>
        </w:rPr>
        <w:t>agreement</w:t>
      </w:r>
      <w:r>
        <w:rPr>
          <w:rFonts w:ascii="Cambria" w:hAnsi="Cambria" w:cs="Segoe UI"/>
          <w:color w:val="000000" w:themeColor="text1"/>
          <w:sz w:val="22"/>
          <w:szCs w:val="22"/>
        </w:rPr>
        <w:t>s</w:t>
      </w:r>
      <w:r w:rsidR="00D15102" w:rsidRPr="00D15102">
        <w:rPr>
          <w:rFonts w:ascii="Cambria" w:hAnsi="Cambria" w:cs="Segoe UI"/>
          <w:color w:val="000000" w:themeColor="text1"/>
          <w:sz w:val="22"/>
          <w:szCs w:val="22"/>
        </w:rPr>
        <w:t xml:space="preserve"> for premium services</w:t>
      </w:r>
      <w:r w:rsidR="005468AB">
        <w:rPr>
          <w:rFonts w:ascii="Cambria" w:hAnsi="Cambria" w:cs="Segoe UI"/>
          <w:color w:val="000000" w:themeColor="text1"/>
          <w:sz w:val="22"/>
          <w:szCs w:val="22"/>
        </w:rPr>
        <w:t>,</w:t>
      </w:r>
      <w:r w:rsidR="00D15102" w:rsidRPr="00D15102">
        <w:rPr>
          <w:rFonts w:ascii="Cambria" w:hAnsi="Cambria" w:cs="Segoe UI"/>
          <w:color w:val="000000" w:themeColor="text1"/>
          <w:sz w:val="22"/>
          <w:szCs w:val="22"/>
        </w:rPr>
        <w:t xml:space="preserve"> or</w:t>
      </w:r>
      <w:r w:rsidR="005468AB">
        <w:rPr>
          <w:rFonts w:ascii="Cambria" w:hAnsi="Cambria" w:cs="Segoe UI"/>
          <w:color w:val="000000" w:themeColor="text1"/>
          <w:sz w:val="22"/>
          <w:szCs w:val="22"/>
        </w:rPr>
        <w:t xml:space="preserve"> alternat</w:t>
      </w:r>
      <w:r w:rsidR="002959FB">
        <w:rPr>
          <w:rFonts w:ascii="Cambria" w:hAnsi="Cambria" w:cs="Segoe UI"/>
          <w:color w:val="000000" w:themeColor="text1"/>
          <w:sz w:val="22"/>
          <w:szCs w:val="22"/>
        </w:rPr>
        <w:t>i</w:t>
      </w:r>
      <w:r w:rsidR="005468AB">
        <w:rPr>
          <w:rFonts w:ascii="Cambria" w:hAnsi="Cambria" w:cs="Segoe UI"/>
          <w:color w:val="000000" w:themeColor="text1"/>
          <w:sz w:val="22"/>
          <w:szCs w:val="22"/>
        </w:rPr>
        <w:t xml:space="preserve">vely, </w:t>
      </w:r>
      <w:r w:rsidR="002959FB">
        <w:rPr>
          <w:rFonts w:ascii="Cambria" w:hAnsi="Cambria" w:cs="Segoe UI"/>
          <w:color w:val="000000" w:themeColor="text1"/>
          <w:sz w:val="22"/>
          <w:szCs w:val="22"/>
        </w:rPr>
        <w:t>ensure that</w:t>
      </w:r>
      <w:r w:rsidR="00D15102" w:rsidRPr="00D15102">
        <w:rPr>
          <w:rFonts w:ascii="Cambria" w:hAnsi="Cambria" w:cs="Segoe UI"/>
          <w:color w:val="000000" w:themeColor="text1"/>
          <w:sz w:val="22"/>
          <w:szCs w:val="22"/>
        </w:rPr>
        <w:t xml:space="preserve"> customer consultation have occurred to at least </w:t>
      </w:r>
      <w:r w:rsidR="002959FB">
        <w:rPr>
          <w:rFonts w:ascii="Cambria" w:hAnsi="Cambria" w:cs="Segoe UI"/>
          <w:color w:val="000000" w:themeColor="text1"/>
          <w:sz w:val="22"/>
          <w:szCs w:val="22"/>
        </w:rPr>
        <w:t>ninety (</w:t>
      </w:r>
      <w:r w:rsidR="00D15102" w:rsidRPr="00D15102">
        <w:rPr>
          <w:rFonts w:ascii="Cambria" w:hAnsi="Cambria" w:cs="Segoe UI"/>
          <w:color w:val="000000" w:themeColor="text1"/>
          <w:sz w:val="22"/>
          <w:szCs w:val="22"/>
        </w:rPr>
        <w:t>90%</w:t>
      </w:r>
      <w:r w:rsidR="002959FB">
        <w:rPr>
          <w:rFonts w:ascii="Cambria" w:hAnsi="Cambria" w:cs="Segoe UI"/>
          <w:color w:val="000000" w:themeColor="text1"/>
          <w:sz w:val="22"/>
          <w:szCs w:val="22"/>
        </w:rPr>
        <w:t>)</w:t>
      </w:r>
      <w:r w:rsidR="00D15102" w:rsidRPr="00D15102">
        <w:rPr>
          <w:rFonts w:ascii="Cambria" w:hAnsi="Cambria" w:cs="Segoe UI"/>
          <w:color w:val="000000" w:themeColor="text1"/>
          <w:sz w:val="22"/>
          <w:szCs w:val="22"/>
        </w:rPr>
        <w:t xml:space="preserve"> of the </w:t>
      </w:r>
      <w:r w:rsidR="00846757">
        <w:rPr>
          <w:rFonts w:ascii="Cambria" w:hAnsi="Cambria" w:cs="Segoe UI"/>
          <w:color w:val="000000" w:themeColor="text1"/>
          <w:sz w:val="22"/>
          <w:szCs w:val="22"/>
        </w:rPr>
        <w:t xml:space="preserve">Premium Customers </w:t>
      </w:r>
      <w:r w:rsidR="00D15102" w:rsidRPr="00D15102">
        <w:rPr>
          <w:rFonts w:ascii="Cambria" w:hAnsi="Cambria" w:cs="Segoe UI"/>
          <w:color w:val="000000" w:themeColor="text1"/>
          <w:sz w:val="22"/>
          <w:szCs w:val="22"/>
        </w:rPr>
        <w:t>with the minutes recorded</w:t>
      </w:r>
      <w:r w:rsidR="00114D0A">
        <w:rPr>
          <w:rFonts w:ascii="Cambria" w:hAnsi="Cambria" w:cs="Segoe UI"/>
          <w:color w:val="000000" w:themeColor="text1"/>
          <w:sz w:val="22"/>
          <w:szCs w:val="22"/>
        </w:rPr>
        <w:t>;</w:t>
      </w:r>
    </w:p>
    <w:p w14:paraId="2FA008CB" w14:textId="74152B7E" w:rsidR="00B227A2" w:rsidRDefault="00B227A2" w:rsidP="001D553A">
      <w:pPr>
        <w:pStyle w:val="ListParagraph"/>
        <w:tabs>
          <w:tab w:val="left" w:pos="3403"/>
        </w:tabs>
        <w:spacing w:after="160" w:line="259" w:lineRule="auto"/>
        <w:ind w:left="2410"/>
        <w:contextualSpacing/>
        <w:jc w:val="both"/>
        <w:rPr>
          <w:rFonts w:ascii="Cambria" w:hAnsi="Cambria" w:cs="Segoe UI"/>
          <w:color w:val="000000" w:themeColor="text1"/>
          <w:sz w:val="22"/>
          <w:szCs w:val="22"/>
        </w:rPr>
      </w:pPr>
    </w:p>
    <w:p w14:paraId="329DAE7C" w14:textId="1B4CB652" w:rsidR="005269D4" w:rsidRDefault="4C7E23F3" w:rsidP="001D553A">
      <w:pPr>
        <w:pStyle w:val="ListParagraph"/>
        <w:numPr>
          <w:ilvl w:val="0"/>
          <w:numId w:val="51"/>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Satisf</w:t>
      </w:r>
      <w:r w:rsidR="5EB69CB9" w:rsidRPr="234108E7">
        <w:rPr>
          <w:rFonts w:ascii="Cambria" w:hAnsi="Cambria" w:cs="Segoe UI"/>
          <w:color w:val="000000" w:themeColor="text1"/>
          <w:sz w:val="22"/>
          <w:szCs w:val="22"/>
        </w:rPr>
        <w:t>y</w:t>
      </w:r>
      <w:r w:rsidRPr="234108E7">
        <w:rPr>
          <w:rFonts w:ascii="Cambria" w:hAnsi="Cambria" w:cs="Segoe UI"/>
          <w:color w:val="000000" w:themeColor="text1"/>
          <w:sz w:val="22"/>
          <w:szCs w:val="22"/>
        </w:rPr>
        <w:t xml:space="preserve"> the condition in Section 22.2 of the Market Rules on prudent procurement of embedded generation</w:t>
      </w:r>
      <w:r w:rsidR="3F0576B9" w:rsidRPr="234108E7">
        <w:rPr>
          <w:rFonts w:ascii="Cambria" w:hAnsi="Cambria" w:cs="Segoe UI"/>
          <w:color w:val="000000" w:themeColor="text1"/>
          <w:sz w:val="22"/>
          <w:szCs w:val="22"/>
        </w:rPr>
        <w:t xml:space="preserve">; and </w:t>
      </w:r>
    </w:p>
    <w:p w14:paraId="675C912C" w14:textId="77777777" w:rsidR="00717107" w:rsidRDefault="00717107" w:rsidP="004F741D">
      <w:pPr>
        <w:pStyle w:val="ListParagraph"/>
        <w:tabs>
          <w:tab w:val="left" w:pos="3403"/>
        </w:tabs>
        <w:spacing w:after="160" w:line="259" w:lineRule="auto"/>
        <w:ind w:left="2410"/>
        <w:contextualSpacing/>
        <w:jc w:val="both"/>
        <w:rPr>
          <w:rFonts w:ascii="Cambria" w:hAnsi="Cambria" w:cs="Segoe UI"/>
          <w:color w:val="000000" w:themeColor="text1"/>
          <w:sz w:val="22"/>
          <w:szCs w:val="22"/>
        </w:rPr>
      </w:pPr>
    </w:p>
    <w:p w14:paraId="66CF6B60" w14:textId="7EFB516C" w:rsidR="7E7FC634" w:rsidRDefault="244CDD36" w:rsidP="001D553A">
      <w:pPr>
        <w:pStyle w:val="ListParagraph"/>
        <w:numPr>
          <w:ilvl w:val="0"/>
          <w:numId w:val="51"/>
        </w:numPr>
        <w:tabs>
          <w:tab w:val="left" w:pos="3403"/>
        </w:tabs>
        <w:spacing w:after="160" w:line="259" w:lineRule="auto"/>
        <w:ind w:left="2410" w:hanging="567"/>
        <w:contextualSpacing/>
        <w:jc w:val="both"/>
        <w:rPr>
          <w:rFonts w:ascii="Cambria" w:hAnsi="Cambria" w:cs="Segoe UI"/>
          <w:color w:val="000000" w:themeColor="text1"/>
          <w:sz w:val="22"/>
          <w:szCs w:val="22"/>
        </w:rPr>
      </w:pPr>
      <w:r w:rsidRPr="7E7FC634">
        <w:rPr>
          <w:rFonts w:ascii="Cambria" w:hAnsi="Cambria" w:cs="Segoe UI"/>
          <w:color w:val="000000" w:themeColor="text1"/>
          <w:sz w:val="22"/>
          <w:szCs w:val="22"/>
        </w:rPr>
        <w:t>fulfil other appropriate conditions which may be agreed in writing by the Parties.</w:t>
      </w:r>
    </w:p>
    <w:p w14:paraId="21F460EE" w14:textId="77777777" w:rsidR="00763AF4" w:rsidRPr="005269D4" w:rsidRDefault="00763AF4" w:rsidP="005269D4">
      <w:pPr>
        <w:pStyle w:val="ListParagraph"/>
        <w:ind w:left="567"/>
        <w:contextualSpacing/>
        <w:jc w:val="both"/>
        <w:rPr>
          <w:rFonts w:ascii="Cambria" w:hAnsi="Cambria" w:cs="Segoe UI"/>
          <w:color w:val="000000" w:themeColor="text1"/>
          <w:sz w:val="22"/>
          <w:szCs w:val="22"/>
        </w:rPr>
      </w:pPr>
    </w:p>
    <w:p w14:paraId="663B905B" w14:textId="0A6F95EC" w:rsidR="005269D4" w:rsidRPr="00763AF4" w:rsidRDefault="00873C3F" w:rsidP="001D553A">
      <w:pPr>
        <w:pStyle w:val="ListParagraph"/>
        <w:numPr>
          <w:ilvl w:val="1"/>
          <w:numId w:val="71"/>
        </w:numPr>
        <w:ind w:left="1134" w:hanging="567"/>
        <w:contextualSpacing/>
        <w:jc w:val="both"/>
        <w:rPr>
          <w:rFonts w:ascii="Cambria" w:hAnsi="Cambria" w:cs="Segoe UI"/>
          <w:b/>
          <w:bCs/>
          <w:color w:val="000000" w:themeColor="text1"/>
          <w:sz w:val="22"/>
          <w:szCs w:val="22"/>
        </w:rPr>
      </w:pPr>
      <w:r>
        <w:rPr>
          <w:rFonts w:ascii="Cambria" w:hAnsi="Cambria" w:cs="Segoe UI"/>
          <w:b/>
          <w:bCs/>
          <w:color w:val="000000" w:themeColor="text1"/>
          <w:sz w:val="22"/>
          <w:szCs w:val="22"/>
        </w:rPr>
        <w:t>DisCo</w:t>
      </w:r>
      <w:r w:rsidR="4C7E23F3" w:rsidRPr="234108E7">
        <w:rPr>
          <w:rFonts w:ascii="Cambria" w:hAnsi="Cambria" w:cs="Segoe UI"/>
          <w:b/>
          <w:bCs/>
          <w:color w:val="000000" w:themeColor="text1"/>
          <w:sz w:val="22"/>
          <w:szCs w:val="22"/>
        </w:rPr>
        <w:t>’s Operational Conditions Precedent</w:t>
      </w:r>
    </w:p>
    <w:p w14:paraId="2E9F5839" w14:textId="77777777" w:rsidR="00763AF4" w:rsidRPr="005269D4" w:rsidRDefault="00763AF4" w:rsidP="00763AF4">
      <w:pPr>
        <w:pStyle w:val="ListParagraph"/>
        <w:ind w:left="1647"/>
        <w:contextualSpacing/>
        <w:jc w:val="both"/>
        <w:rPr>
          <w:rFonts w:ascii="Cambria" w:hAnsi="Cambria" w:cs="Segoe UI"/>
          <w:color w:val="000000" w:themeColor="text1"/>
          <w:sz w:val="22"/>
          <w:szCs w:val="22"/>
        </w:rPr>
      </w:pPr>
    </w:p>
    <w:p w14:paraId="7193F479" w14:textId="1A34FBB1" w:rsidR="005269D4" w:rsidRPr="00D474A5" w:rsidRDefault="4C7E23F3" w:rsidP="00D474A5">
      <w:pPr>
        <w:pStyle w:val="ListParagraph"/>
        <w:numPr>
          <w:ilvl w:val="2"/>
          <w:numId w:val="71"/>
        </w:numPr>
        <w:ind w:left="184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’s Operational Conditions Precedent below must be satisfied or waived in writing by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on or before the Commercial Operations Date:</w:t>
      </w:r>
    </w:p>
    <w:p w14:paraId="119CEF90" w14:textId="77777777" w:rsidR="00717107" w:rsidRPr="005269D4" w:rsidRDefault="00717107" w:rsidP="005E3D34">
      <w:pPr>
        <w:pStyle w:val="ListParagraph"/>
        <w:tabs>
          <w:tab w:val="left" w:pos="3403"/>
        </w:tabs>
        <w:spacing w:after="160" w:line="259" w:lineRule="auto"/>
        <w:ind w:left="2410"/>
        <w:contextualSpacing/>
        <w:jc w:val="both"/>
        <w:rPr>
          <w:rFonts w:ascii="Cambria" w:hAnsi="Cambria" w:cs="Segoe UI"/>
          <w:color w:val="000000" w:themeColor="text1"/>
          <w:sz w:val="22"/>
          <w:szCs w:val="22"/>
        </w:rPr>
      </w:pPr>
    </w:p>
    <w:p w14:paraId="5416BDEB" w14:textId="34768DCD" w:rsidR="005269D4" w:rsidRPr="005269D4" w:rsidRDefault="600C8EB5" w:rsidP="001D553A">
      <w:pPr>
        <w:pStyle w:val="ListParagraph"/>
        <w:numPr>
          <w:ilvl w:val="0"/>
          <w:numId w:val="52"/>
        </w:numPr>
        <w:tabs>
          <w:tab w:val="left" w:pos="3403"/>
        </w:tabs>
        <w:spacing w:after="160" w:line="259" w:lineRule="auto"/>
        <w:ind w:left="2410" w:hanging="567"/>
        <w:contextualSpacing/>
        <w:jc w:val="both"/>
        <w:rPr>
          <w:rFonts w:ascii="Cambria" w:hAnsi="Cambria" w:cs="Segoe UI"/>
          <w:color w:val="000000" w:themeColor="text1"/>
          <w:sz w:val="22"/>
          <w:szCs w:val="22"/>
        </w:rPr>
      </w:pPr>
      <w:r w:rsidRPr="14BEF48C">
        <w:rPr>
          <w:rFonts w:ascii="Cambria" w:hAnsi="Cambria" w:cs="Segoe UI"/>
          <w:color w:val="000000" w:themeColor="text1"/>
          <w:sz w:val="22"/>
          <w:szCs w:val="22"/>
        </w:rPr>
        <w:t>Carry</w:t>
      </w:r>
      <w:r w:rsidR="007066D9" w:rsidRPr="14BEF48C">
        <w:rPr>
          <w:rFonts w:ascii="Cambria" w:hAnsi="Cambria" w:cs="Segoe UI"/>
          <w:color w:val="000000" w:themeColor="text1"/>
          <w:sz w:val="22"/>
          <w:szCs w:val="22"/>
        </w:rPr>
        <w:t xml:space="preserve"> </w:t>
      </w:r>
      <w:r w:rsidRPr="14BEF48C">
        <w:rPr>
          <w:rFonts w:ascii="Cambria" w:hAnsi="Cambria" w:cs="Segoe UI"/>
          <w:color w:val="000000" w:themeColor="text1"/>
          <w:sz w:val="22"/>
          <w:szCs w:val="22"/>
        </w:rPr>
        <w:t xml:space="preserve">out all necessary network refurbishment and upgrade </w:t>
      </w:r>
      <w:r w:rsidR="00D43555" w:rsidRPr="14BEF48C">
        <w:rPr>
          <w:rFonts w:ascii="Cambria" w:hAnsi="Cambria" w:cs="Segoe UI"/>
          <w:color w:val="000000" w:themeColor="text1"/>
          <w:sz w:val="22"/>
          <w:szCs w:val="22"/>
        </w:rPr>
        <w:t xml:space="preserve">in line with </w:t>
      </w:r>
      <w:r w:rsidR="007200DF" w:rsidRPr="14BEF48C">
        <w:rPr>
          <w:rFonts w:ascii="Cambria" w:hAnsi="Cambria"/>
          <w:color w:val="000000" w:themeColor="text1"/>
          <w:sz w:val="22"/>
          <w:szCs w:val="22"/>
        </w:rPr>
        <w:t>Applicable Law and</w:t>
      </w:r>
      <w:r w:rsidR="007200DF" w:rsidRPr="14BEF48C">
        <w:rPr>
          <w:rFonts w:ascii="Cambria" w:hAnsi="Cambria"/>
          <w:b/>
          <w:bCs/>
          <w:color w:val="000000" w:themeColor="text1"/>
          <w:sz w:val="22"/>
          <w:szCs w:val="22"/>
        </w:rPr>
        <w:t xml:space="preserve"> </w:t>
      </w:r>
      <w:r w:rsidR="00A22B48" w:rsidRPr="14BEF48C">
        <w:rPr>
          <w:rFonts w:ascii="Cambria" w:hAnsi="Cambria"/>
          <w:color w:val="000000" w:themeColor="text1"/>
          <w:sz w:val="22"/>
          <w:szCs w:val="22"/>
        </w:rPr>
        <w:t>Good Industry Practices</w:t>
      </w:r>
      <w:r w:rsidRPr="14BEF48C">
        <w:rPr>
          <w:rFonts w:ascii="Cambria" w:hAnsi="Cambria" w:cs="Segoe UI"/>
          <w:color w:val="000000" w:themeColor="text1"/>
          <w:sz w:val="22"/>
          <w:szCs w:val="22"/>
        </w:rPr>
        <w:t xml:space="preserve"> </w:t>
      </w:r>
      <w:r w:rsidR="6BCBE8CB" w:rsidRPr="14BEF48C">
        <w:rPr>
          <w:rFonts w:ascii="Cambria" w:hAnsi="Cambria" w:cs="Segoe UI"/>
          <w:color w:val="000000" w:themeColor="text1"/>
          <w:sz w:val="22"/>
          <w:szCs w:val="22"/>
        </w:rPr>
        <w:t xml:space="preserve">using funding </w:t>
      </w:r>
      <w:r w:rsidR="37861D96" w:rsidRPr="14BEF48C">
        <w:rPr>
          <w:rFonts w:ascii="Cambria" w:hAnsi="Cambria" w:cs="Segoe UI"/>
          <w:color w:val="000000" w:themeColor="text1"/>
          <w:sz w:val="22"/>
          <w:szCs w:val="22"/>
        </w:rPr>
        <w:t xml:space="preserve">provided by the Embedded Generator </w:t>
      </w:r>
      <w:r w:rsidRPr="14BEF48C">
        <w:rPr>
          <w:rFonts w:ascii="Cambria" w:hAnsi="Cambria" w:cs="Segoe UI"/>
          <w:color w:val="000000" w:themeColor="text1"/>
          <w:sz w:val="22"/>
          <w:szCs w:val="22"/>
        </w:rPr>
        <w:t>and ensure that all equipment utilised for the</w:t>
      </w:r>
      <w:r w:rsidR="009C6A04" w:rsidRPr="14BEF48C">
        <w:rPr>
          <w:rFonts w:ascii="Cambria" w:hAnsi="Cambria" w:cs="Segoe UI"/>
          <w:color w:val="000000" w:themeColor="text1"/>
          <w:sz w:val="22"/>
          <w:szCs w:val="22"/>
        </w:rPr>
        <w:t xml:space="preserve"> </w:t>
      </w:r>
      <w:r w:rsidRPr="14BEF48C">
        <w:rPr>
          <w:rFonts w:ascii="Cambria" w:hAnsi="Cambria" w:cs="Segoe UI"/>
          <w:color w:val="000000" w:themeColor="text1"/>
          <w:sz w:val="22"/>
          <w:szCs w:val="22"/>
        </w:rPr>
        <w:t>network refurbishment are of good quality standard</w:t>
      </w:r>
      <w:r w:rsidR="009501A0" w:rsidRPr="14BEF48C">
        <w:rPr>
          <w:rFonts w:ascii="Cambria" w:hAnsi="Cambria" w:cs="Segoe UI"/>
          <w:color w:val="000000" w:themeColor="text1"/>
          <w:sz w:val="22"/>
          <w:szCs w:val="22"/>
        </w:rPr>
        <w:t xml:space="preserve">, provided that the </w:t>
      </w:r>
      <w:r w:rsidR="3DF427FB" w:rsidRPr="14BEF48C">
        <w:rPr>
          <w:rFonts w:ascii="Cambria" w:hAnsi="Cambria" w:cs="Segoe UI"/>
          <w:color w:val="000000" w:themeColor="text1"/>
          <w:sz w:val="22"/>
          <w:szCs w:val="22"/>
        </w:rPr>
        <w:t>DisCo</w:t>
      </w:r>
      <w:r w:rsidR="009501A0" w:rsidRPr="14BEF48C">
        <w:rPr>
          <w:rFonts w:ascii="Cambria" w:hAnsi="Cambria" w:cs="Segoe UI"/>
          <w:color w:val="000000" w:themeColor="text1"/>
          <w:sz w:val="22"/>
          <w:szCs w:val="22"/>
        </w:rPr>
        <w:t xml:space="preserve"> shall approve </w:t>
      </w:r>
      <w:r w:rsidR="00EF43B9" w:rsidRPr="14BEF48C">
        <w:rPr>
          <w:rFonts w:ascii="Cambria" w:hAnsi="Cambria" w:cs="Segoe UI"/>
          <w:color w:val="000000" w:themeColor="text1"/>
          <w:sz w:val="22"/>
          <w:szCs w:val="22"/>
        </w:rPr>
        <w:t>whoever</w:t>
      </w:r>
      <w:r w:rsidR="005445D4" w:rsidRPr="14BEF48C">
        <w:rPr>
          <w:rFonts w:ascii="Cambria" w:hAnsi="Cambria" w:cs="Segoe UI"/>
          <w:color w:val="000000" w:themeColor="text1"/>
          <w:sz w:val="22"/>
          <w:szCs w:val="22"/>
        </w:rPr>
        <w:t xml:space="preserve"> </w:t>
      </w:r>
      <w:r w:rsidR="00F33160" w:rsidRPr="14BEF48C">
        <w:rPr>
          <w:rFonts w:ascii="Cambria" w:hAnsi="Cambria" w:cs="Segoe UI"/>
          <w:color w:val="000000" w:themeColor="text1"/>
          <w:sz w:val="22"/>
          <w:szCs w:val="22"/>
        </w:rPr>
        <w:t>is to carry out the network refurbishment and upgrade</w:t>
      </w:r>
      <w:r w:rsidR="67221CDB" w:rsidRPr="14BEF48C">
        <w:rPr>
          <w:rFonts w:ascii="Cambria" w:hAnsi="Cambria" w:cs="Segoe UI"/>
          <w:color w:val="000000" w:themeColor="text1"/>
          <w:sz w:val="22"/>
          <w:szCs w:val="22"/>
        </w:rPr>
        <w:t>;</w:t>
      </w:r>
    </w:p>
    <w:p w14:paraId="7C397EF7" w14:textId="77777777" w:rsidR="00E4294F" w:rsidRDefault="00E4294F" w:rsidP="005E3D34">
      <w:pPr>
        <w:pStyle w:val="ListParagraph"/>
        <w:tabs>
          <w:tab w:val="left" w:pos="3403"/>
        </w:tabs>
        <w:spacing w:after="160" w:line="259" w:lineRule="auto"/>
        <w:ind w:left="2410"/>
        <w:contextualSpacing/>
        <w:jc w:val="both"/>
        <w:rPr>
          <w:rFonts w:ascii="Cambria" w:hAnsi="Cambria" w:cs="Segoe UI"/>
          <w:color w:val="000000" w:themeColor="text1"/>
          <w:sz w:val="22"/>
          <w:szCs w:val="22"/>
        </w:rPr>
      </w:pPr>
    </w:p>
    <w:p w14:paraId="0780B2DF" w14:textId="3920DBE7" w:rsidR="005269D4" w:rsidRPr="001F3E08" w:rsidRDefault="4C7E23F3" w:rsidP="001D553A">
      <w:pPr>
        <w:pStyle w:val="ListParagraph"/>
        <w:numPr>
          <w:ilvl w:val="0"/>
          <w:numId w:val="52"/>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Ensure all </w:t>
      </w:r>
      <w:r w:rsidR="00D474A5">
        <w:rPr>
          <w:rFonts w:ascii="Cambria" w:hAnsi="Cambria" w:cs="Segoe UI"/>
          <w:color w:val="000000" w:themeColor="text1"/>
          <w:sz w:val="22"/>
          <w:szCs w:val="22"/>
        </w:rPr>
        <w:t xml:space="preserve">distribution network </w:t>
      </w:r>
      <w:r w:rsidRPr="234108E7">
        <w:rPr>
          <w:rFonts w:ascii="Cambria" w:hAnsi="Cambria" w:cs="Segoe UI"/>
          <w:color w:val="000000" w:themeColor="text1"/>
          <w:sz w:val="22"/>
          <w:szCs w:val="22"/>
        </w:rPr>
        <w:t xml:space="preserve">works relating to the Connection of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Plant to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’s </w:t>
      </w:r>
      <w:r w:rsidR="45C0C1B0" w:rsidRPr="234108E7">
        <w:rPr>
          <w:rFonts w:ascii="Cambria" w:hAnsi="Cambria" w:cs="Segoe UI"/>
          <w:color w:val="000000" w:themeColor="text1"/>
          <w:sz w:val="22"/>
          <w:szCs w:val="22"/>
        </w:rPr>
        <w:t>Dedicated</w:t>
      </w:r>
      <w:r w:rsidRPr="234108E7">
        <w:rPr>
          <w:rFonts w:ascii="Cambria" w:hAnsi="Cambria" w:cs="Segoe UI"/>
          <w:color w:val="000000" w:themeColor="text1"/>
          <w:sz w:val="22"/>
          <w:szCs w:val="22"/>
        </w:rPr>
        <w:t xml:space="preserve"> Network are Commissioned prior to Connection</w:t>
      </w:r>
      <w:r w:rsidR="2076FEC8" w:rsidRPr="234108E7">
        <w:rPr>
          <w:rFonts w:ascii="Cambria" w:hAnsi="Cambria" w:cs="Segoe UI"/>
          <w:color w:val="000000" w:themeColor="text1"/>
          <w:sz w:val="22"/>
          <w:szCs w:val="22"/>
        </w:rPr>
        <w:t xml:space="preserve">; and </w:t>
      </w:r>
    </w:p>
    <w:p w14:paraId="01149037" w14:textId="77777777" w:rsidR="00E4294F" w:rsidRDefault="00E4294F" w:rsidP="005E3D34">
      <w:pPr>
        <w:pStyle w:val="ListParagraph"/>
        <w:tabs>
          <w:tab w:val="left" w:pos="3403"/>
        </w:tabs>
        <w:spacing w:after="160" w:line="259" w:lineRule="auto"/>
        <w:ind w:left="2410"/>
        <w:contextualSpacing/>
        <w:jc w:val="both"/>
        <w:rPr>
          <w:rFonts w:ascii="Cambria" w:hAnsi="Cambria" w:cs="Segoe UI"/>
          <w:color w:val="000000" w:themeColor="text1"/>
          <w:sz w:val="22"/>
          <w:szCs w:val="22"/>
        </w:rPr>
      </w:pPr>
    </w:p>
    <w:p w14:paraId="74EACB40" w14:textId="411AF7AB" w:rsidR="001F3E08" w:rsidRPr="001F3E08" w:rsidRDefault="6CFA46CE" w:rsidP="001D553A">
      <w:pPr>
        <w:pStyle w:val="ListParagraph"/>
        <w:numPr>
          <w:ilvl w:val="0"/>
          <w:numId w:val="52"/>
        </w:numPr>
        <w:tabs>
          <w:tab w:val="left" w:pos="3403"/>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F</w:t>
      </w:r>
      <w:r w:rsidR="2076FEC8" w:rsidRPr="234108E7">
        <w:rPr>
          <w:rFonts w:ascii="Cambria" w:hAnsi="Cambria" w:cs="Segoe UI"/>
          <w:color w:val="000000" w:themeColor="text1"/>
          <w:sz w:val="22"/>
          <w:szCs w:val="22"/>
        </w:rPr>
        <w:t>ulfil</w:t>
      </w:r>
      <w:r w:rsidR="69B84E56" w:rsidRPr="234108E7">
        <w:rPr>
          <w:rFonts w:ascii="Cambria" w:hAnsi="Cambria" w:cs="Segoe UI"/>
          <w:color w:val="000000" w:themeColor="text1"/>
          <w:sz w:val="22"/>
          <w:szCs w:val="22"/>
        </w:rPr>
        <w:t>l</w:t>
      </w:r>
      <w:r w:rsidR="2076FEC8" w:rsidRPr="234108E7">
        <w:rPr>
          <w:rFonts w:ascii="Cambria" w:hAnsi="Cambria" w:cs="Segoe UI"/>
          <w:color w:val="000000" w:themeColor="text1"/>
          <w:sz w:val="22"/>
          <w:szCs w:val="22"/>
        </w:rPr>
        <w:t xml:space="preserve"> other appropriate conditions which may be agreed in writing by the Parties.</w:t>
      </w:r>
    </w:p>
    <w:p w14:paraId="6AA027D1" w14:textId="77777777" w:rsidR="00B7778A" w:rsidRPr="005269D4" w:rsidRDefault="00B7778A" w:rsidP="005269D4">
      <w:pPr>
        <w:pStyle w:val="ListParagraph"/>
        <w:ind w:left="567"/>
        <w:contextualSpacing/>
        <w:jc w:val="both"/>
        <w:rPr>
          <w:rFonts w:ascii="Cambria" w:hAnsi="Cambria" w:cs="Segoe UI"/>
          <w:color w:val="000000" w:themeColor="text1"/>
          <w:sz w:val="22"/>
          <w:szCs w:val="22"/>
        </w:rPr>
      </w:pPr>
    </w:p>
    <w:p w14:paraId="6F5AC7F6" w14:textId="70A29119" w:rsidR="005269D4" w:rsidRPr="00A2374F" w:rsidRDefault="4C7E23F3" w:rsidP="001D553A">
      <w:pPr>
        <w:pStyle w:val="ListParagraph"/>
        <w:numPr>
          <w:ilvl w:val="1"/>
          <w:numId w:val="71"/>
        </w:numPr>
        <w:ind w:left="1134" w:hanging="567"/>
        <w:contextualSpacing/>
        <w:jc w:val="both"/>
        <w:rPr>
          <w:rFonts w:ascii="Cambria" w:hAnsi="Cambria" w:cs="Segoe UI"/>
          <w:b/>
          <w:bCs/>
          <w:color w:val="000000" w:themeColor="text1"/>
          <w:sz w:val="22"/>
          <w:szCs w:val="22"/>
        </w:rPr>
      </w:pPr>
      <w:r w:rsidRPr="234108E7">
        <w:rPr>
          <w:rFonts w:ascii="Cambria" w:hAnsi="Cambria" w:cs="Segoe UI"/>
          <w:b/>
          <w:bCs/>
          <w:color w:val="000000" w:themeColor="text1"/>
          <w:sz w:val="22"/>
          <w:szCs w:val="22"/>
        </w:rPr>
        <w:t>Joint Operational Conditions Precedent</w:t>
      </w:r>
    </w:p>
    <w:p w14:paraId="07700CAA" w14:textId="77777777" w:rsidR="00B7778A" w:rsidRPr="005269D4" w:rsidRDefault="00B7778A" w:rsidP="00B7778A">
      <w:pPr>
        <w:pStyle w:val="ListParagraph"/>
        <w:ind w:left="1647"/>
        <w:contextualSpacing/>
        <w:jc w:val="both"/>
        <w:rPr>
          <w:rFonts w:ascii="Cambria" w:hAnsi="Cambria" w:cs="Segoe UI"/>
          <w:color w:val="000000" w:themeColor="text1"/>
          <w:sz w:val="22"/>
          <w:szCs w:val="22"/>
        </w:rPr>
      </w:pPr>
    </w:p>
    <w:p w14:paraId="4C765ADC" w14:textId="7646EFF0" w:rsidR="005269D4" w:rsidRDefault="4C7E23F3" w:rsidP="001D553A">
      <w:pPr>
        <w:pStyle w:val="ListParagraph"/>
        <w:numPr>
          <w:ilvl w:val="2"/>
          <w:numId w:val="71"/>
        </w:numPr>
        <w:ind w:left="184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Parties shall </w:t>
      </w:r>
      <w:r w:rsidR="00F75329">
        <w:rPr>
          <w:rFonts w:ascii="Cambria" w:hAnsi="Cambria" w:cs="Segoe UI"/>
          <w:color w:val="000000" w:themeColor="text1"/>
          <w:sz w:val="22"/>
          <w:szCs w:val="22"/>
        </w:rPr>
        <w:t xml:space="preserve">jointly </w:t>
      </w:r>
      <w:r w:rsidRPr="234108E7">
        <w:rPr>
          <w:rFonts w:ascii="Cambria" w:hAnsi="Cambria" w:cs="Segoe UI"/>
          <w:color w:val="000000" w:themeColor="text1"/>
          <w:sz w:val="22"/>
          <w:szCs w:val="22"/>
        </w:rPr>
        <w:t>perform initial calibrations and accuracy tests for the Primary Meter and Secondary Meter;</w:t>
      </w:r>
    </w:p>
    <w:p w14:paraId="790127E3" w14:textId="77777777" w:rsidR="00607706" w:rsidRDefault="00607706" w:rsidP="00607706">
      <w:pPr>
        <w:pStyle w:val="ListParagraph"/>
        <w:ind w:left="1843"/>
        <w:contextualSpacing/>
        <w:jc w:val="both"/>
        <w:rPr>
          <w:rFonts w:ascii="Cambria" w:hAnsi="Cambria" w:cs="Segoe UI"/>
          <w:color w:val="000000" w:themeColor="text1"/>
          <w:sz w:val="22"/>
          <w:szCs w:val="22"/>
        </w:rPr>
      </w:pPr>
    </w:p>
    <w:p w14:paraId="5033708E" w14:textId="1A930864" w:rsidR="00607706" w:rsidRDefault="00607706" w:rsidP="001D553A">
      <w:pPr>
        <w:pStyle w:val="ListParagraph"/>
        <w:numPr>
          <w:ilvl w:val="2"/>
          <w:numId w:val="71"/>
        </w:numPr>
        <w:ind w:left="1843"/>
        <w:contextualSpacing/>
        <w:jc w:val="both"/>
        <w:rPr>
          <w:rFonts w:ascii="Cambria" w:hAnsi="Cambria" w:cs="Segoe UI"/>
          <w:color w:val="000000" w:themeColor="text1"/>
          <w:sz w:val="22"/>
          <w:szCs w:val="22"/>
        </w:rPr>
      </w:pPr>
      <w:r w:rsidRPr="00607706">
        <w:rPr>
          <w:rFonts w:ascii="Cambria" w:hAnsi="Cambria" w:cs="Segoe UI"/>
          <w:color w:val="000000" w:themeColor="text1"/>
          <w:sz w:val="22"/>
          <w:szCs w:val="22"/>
        </w:rPr>
        <w:t>The Parties shall jointly seek and obtain approval of NERC for the project.</w:t>
      </w:r>
    </w:p>
    <w:p w14:paraId="24D3D974" w14:textId="77777777" w:rsidR="00D55EA5" w:rsidRPr="005269D4" w:rsidRDefault="00D55EA5" w:rsidP="00D55EA5">
      <w:pPr>
        <w:pStyle w:val="ListParagraph"/>
        <w:ind w:left="1134"/>
        <w:contextualSpacing/>
        <w:jc w:val="both"/>
        <w:rPr>
          <w:rFonts w:ascii="Cambria" w:hAnsi="Cambria" w:cs="Segoe UI"/>
          <w:color w:val="000000" w:themeColor="text1"/>
          <w:sz w:val="22"/>
          <w:szCs w:val="22"/>
        </w:rPr>
      </w:pPr>
    </w:p>
    <w:p w14:paraId="7903BF62" w14:textId="27C8E794" w:rsidR="005269D4" w:rsidRPr="006B3B3A" w:rsidRDefault="4C7E23F3" w:rsidP="001D553A">
      <w:pPr>
        <w:pStyle w:val="ListParagraph"/>
        <w:numPr>
          <w:ilvl w:val="2"/>
          <w:numId w:val="71"/>
        </w:numPr>
        <w:ind w:left="184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Parties have </w:t>
      </w:r>
      <w:r w:rsidR="69B84E56" w:rsidRPr="234108E7">
        <w:rPr>
          <w:rFonts w:ascii="Cambria" w:hAnsi="Cambria" w:cs="Segoe UI"/>
          <w:color w:val="000000" w:themeColor="text1"/>
          <w:sz w:val="22"/>
          <w:szCs w:val="22"/>
        </w:rPr>
        <w:t>entered into</w:t>
      </w:r>
      <w:r w:rsidRPr="234108E7">
        <w:rPr>
          <w:rFonts w:ascii="Cambria" w:hAnsi="Cambria" w:cs="Segoe UI"/>
          <w:color w:val="000000" w:themeColor="text1"/>
          <w:sz w:val="22"/>
          <w:szCs w:val="22"/>
        </w:rPr>
        <w:t xml:space="preserve"> the Connection Agreement.</w:t>
      </w:r>
    </w:p>
    <w:p w14:paraId="6BC67C2D" w14:textId="77777777" w:rsidR="009C4F7E" w:rsidRPr="006B3B3A" w:rsidRDefault="009C4F7E" w:rsidP="00735616">
      <w:pPr>
        <w:ind w:left="567"/>
        <w:contextualSpacing/>
        <w:jc w:val="both"/>
        <w:rPr>
          <w:rFonts w:ascii="Cambria" w:hAnsi="Cambria" w:cs="Segoe UI"/>
          <w:color w:val="000000" w:themeColor="text1"/>
          <w:sz w:val="22"/>
          <w:szCs w:val="22"/>
        </w:rPr>
      </w:pPr>
    </w:p>
    <w:p w14:paraId="074AC121" w14:textId="120174C5" w:rsidR="001E17A0" w:rsidRPr="006B3B3A" w:rsidRDefault="321DCF94" w:rsidP="001D553A">
      <w:pPr>
        <w:pStyle w:val="ListParagraph"/>
        <w:numPr>
          <w:ilvl w:val="1"/>
          <w:numId w:val="71"/>
        </w:numPr>
        <w:ind w:left="1134" w:hanging="567"/>
        <w:contextualSpacing/>
        <w:jc w:val="both"/>
        <w:rPr>
          <w:rFonts w:ascii="Cambria" w:hAnsi="Cambria" w:cs="Segoe UI"/>
          <w:b/>
          <w:bCs/>
          <w:i/>
          <w:iCs/>
          <w:color w:val="000000" w:themeColor="text1"/>
          <w:sz w:val="22"/>
          <w:szCs w:val="22"/>
        </w:rPr>
      </w:pPr>
      <w:bookmarkStart w:id="37" w:name="_Toc130901045"/>
      <w:r w:rsidRPr="234108E7">
        <w:rPr>
          <w:rFonts w:ascii="Cambria" w:hAnsi="Cambria" w:cs="Segoe UI"/>
          <w:b/>
          <w:bCs/>
          <w:color w:val="000000" w:themeColor="text1"/>
          <w:sz w:val="22"/>
          <w:szCs w:val="22"/>
        </w:rPr>
        <w:t xml:space="preserve">Satisfaction of Conditions Precedent </w:t>
      </w:r>
      <w:bookmarkEnd w:id="37"/>
    </w:p>
    <w:p w14:paraId="651E2E31" w14:textId="77777777" w:rsidR="0065711A" w:rsidRPr="006B3B3A" w:rsidRDefault="0065711A" w:rsidP="234108E7">
      <w:pPr>
        <w:pStyle w:val="ListParagraph"/>
        <w:ind w:left="567"/>
        <w:contextualSpacing/>
        <w:jc w:val="both"/>
        <w:rPr>
          <w:rFonts w:ascii="Cambria" w:hAnsi="Cambria" w:cs="Segoe UI"/>
          <w:i/>
          <w:iCs/>
          <w:color w:val="000000" w:themeColor="text1"/>
          <w:sz w:val="22"/>
          <w:szCs w:val="22"/>
        </w:rPr>
      </w:pPr>
    </w:p>
    <w:p w14:paraId="10EF217F" w14:textId="5CE96F19" w:rsidR="00A65881" w:rsidRPr="006B3B3A" w:rsidRDefault="321DCF94" w:rsidP="001D553A">
      <w:pPr>
        <w:pStyle w:val="ListParagraph"/>
        <w:numPr>
          <w:ilvl w:val="2"/>
          <w:numId w:val="71"/>
        </w:numPr>
        <w:ind w:left="1843"/>
        <w:contextualSpacing/>
        <w:jc w:val="both"/>
        <w:rPr>
          <w:rFonts w:ascii="Cambria" w:hAnsi="Cambria" w:cs="Segoe UI"/>
          <w:color w:val="000000" w:themeColor="text1"/>
          <w:sz w:val="22"/>
          <w:szCs w:val="22"/>
        </w:rPr>
      </w:pPr>
      <w:bookmarkStart w:id="38" w:name="_Toc130901046"/>
      <w:r w:rsidRPr="234108E7">
        <w:rPr>
          <w:rFonts w:ascii="Cambria" w:hAnsi="Cambria" w:cs="Segoe UI"/>
          <w:color w:val="000000" w:themeColor="text1"/>
          <w:sz w:val="22"/>
          <w:szCs w:val="22"/>
        </w:rPr>
        <w:t xml:space="preserve">The Parties shall use Reasonable Endeavours to satisfy or procure the satisfaction of the Conditions Precedent as soon as is reasonably practicable and shall satisfy or procure the satisfaction of each of the Conditions Precedent for which they are primarily responsible for satisfying </w:t>
      </w:r>
      <w:bookmarkStart w:id="39" w:name="_Hlk133832862"/>
      <w:r w:rsidR="1F7F1128" w:rsidRPr="234108E7">
        <w:rPr>
          <w:rFonts w:ascii="Cambria" w:hAnsi="Cambria" w:cs="Segoe UI"/>
          <w:color w:val="000000" w:themeColor="text1"/>
          <w:sz w:val="22"/>
          <w:szCs w:val="22"/>
        </w:rPr>
        <w:t xml:space="preserve">on or </w:t>
      </w:r>
      <w:r w:rsidR="62703F00" w:rsidRPr="234108E7">
        <w:rPr>
          <w:rFonts w:ascii="Cambria" w:hAnsi="Cambria" w:cs="Segoe UI"/>
          <w:color w:val="000000" w:themeColor="text1"/>
          <w:sz w:val="22"/>
          <w:szCs w:val="22"/>
        </w:rPr>
        <w:t>before the Initial CP Satisfaction Date or the Commercial Operations Date, as applicable</w:t>
      </w:r>
      <w:bookmarkEnd w:id="39"/>
      <w:r w:rsidRPr="234108E7">
        <w:rPr>
          <w:rFonts w:ascii="Cambria" w:hAnsi="Cambria" w:cs="Segoe UI"/>
          <w:color w:val="000000" w:themeColor="text1"/>
          <w:sz w:val="22"/>
          <w:szCs w:val="22"/>
        </w:rPr>
        <w:t>.</w:t>
      </w:r>
      <w:bookmarkEnd w:id="38"/>
    </w:p>
    <w:p w14:paraId="3BFB0469" w14:textId="77777777" w:rsidR="00342540" w:rsidRPr="006B3B3A" w:rsidRDefault="00342540" w:rsidP="00E54AB9">
      <w:pPr>
        <w:pStyle w:val="ListParagraph"/>
        <w:ind w:left="1134" w:hanging="567"/>
        <w:contextualSpacing/>
        <w:jc w:val="both"/>
        <w:rPr>
          <w:rFonts w:ascii="Cambria" w:hAnsi="Cambria" w:cs="Segoe UI"/>
          <w:color w:val="000000" w:themeColor="text1"/>
          <w:sz w:val="22"/>
          <w:szCs w:val="22"/>
        </w:rPr>
      </w:pPr>
    </w:p>
    <w:p w14:paraId="52466C0F" w14:textId="1A7EC9ED" w:rsidR="00A65881" w:rsidRPr="006B3B3A" w:rsidRDefault="321DCF94" w:rsidP="001D553A">
      <w:pPr>
        <w:pStyle w:val="ListParagraph"/>
        <w:numPr>
          <w:ilvl w:val="2"/>
          <w:numId w:val="71"/>
        </w:numPr>
        <w:ind w:left="1843"/>
        <w:contextualSpacing/>
        <w:jc w:val="both"/>
        <w:rPr>
          <w:rFonts w:ascii="Cambria" w:hAnsi="Cambria" w:cs="Segoe UI"/>
          <w:color w:val="000000" w:themeColor="text1"/>
          <w:sz w:val="22"/>
          <w:szCs w:val="22"/>
        </w:rPr>
      </w:pPr>
      <w:bookmarkStart w:id="40" w:name="_Toc130901047"/>
      <w:r w:rsidRPr="234108E7">
        <w:rPr>
          <w:rFonts w:ascii="Cambria" w:hAnsi="Cambria" w:cs="Segoe UI"/>
          <w:color w:val="000000" w:themeColor="text1"/>
          <w:sz w:val="22"/>
          <w:szCs w:val="22"/>
        </w:rPr>
        <w:t xml:space="preserve">Each Party, upon request of the other Party and at such other Party’s expense, </w:t>
      </w:r>
      <w:r w:rsidR="006013B5">
        <w:rPr>
          <w:rFonts w:ascii="Cambria" w:hAnsi="Cambria" w:cs="Segoe UI"/>
          <w:color w:val="000000" w:themeColor="text1"/>
          <w:sz w:val="22"/>
          <w:szCs w:val="22"/>
        </w:rPr>
        <w:t>may</w:t>
      </w:r>
      <w:r w:rsidRPr="234108E7">
        <w:rPr>
          <w:rFonts w:ascii="Cambria" w:hAnsi="Cambria" w:cs="Segoe UI"/>
          <w:color w:val="000000" w:themeColor="text1"/>
          <w:sz w:val="22"/>
          <w:szCs w:val="22"/>
        </w:rPr>
        <w:t xml:space="preserve"> use Reasonable Endeavours to assist the other Party in satisfying each Condition Precedent for which such other Party is primarily responsible for satisfying.</w:t>
      </w:r>
      <w:bookmarkEnd w:id="40"/>
    </w:p>
    <w:p w14:paraId="7B6E0E07" w14:textId="77777777" w:rsidR="002A0F52" w:rsidRPr="006B3B3A" w:rsidRDefault="002A0F52" w:rsidP="005E3D34">
      <w:pPr>
        <w:pStyle w:val="ListParagraph"/>
        <w:ind w:left="1843"/>
        <w:contextualSpacing/>
        <w:jc w:val="both"/>
        <w:rPr>
          <w:rFonts w:ascii="Cambria" w:hAnsi="Cambria" w:cs="Segoe UI"/>
          <w:color w:val="000000" w:themeColor="text1"/>
          <w:sz w:val="22"/>
          <w:szCs w:val="22"/>
        </w:rPr>
      </w:pPr>
    </w:p>
    <w:p w14:paraId="0F58F116" w14:textId="02580181" w:rsidR="00A65881" w:rsidRPr="006B3B3A" w:rsidRDefault="321DCF94" w:rsidP="001D553A">
      <w:pPr>
        <w:pStyle w:val="ListParagraph"/>
        <w:numPr>
          <w:ilvl w:val="2"/>
          <w:numId w:val="71"/>
        </w:numPr>
        <w:ind w:left="1843"/>
        <w:contextualSpacing/>
        <w:jc w:val="both"/>
        <w:rPr>
          <w:rFonts w:ascii="Cambria" w:hAnsi="Cambria" w:cs="Segoe UI"/>
          <w:color w:val="000000" w:themeColor="text1"/>
          <w:sz w:val="22"/>
          <w:szCs w:val="22"/>
        </w:rPr>
      </w:pPr>
      <w:bookmarkStart w:id="41" w:name="_Toc130901048"/>
      <w:r w:rsidRPr="234108E7">
        <w:rPr>
          <w:rFonts w:ascii="Cambria" w:hAnsi="Cambria" w:cs="Segoe UI"/>
          <w:color w:val="000000" w:themeColor="text1"/>
          <w:sz w:val="22"/>
          <w:szCs w:val="22"/>
        </w:rPr>
        <w:t>Upon satisfaction of a Condition Precedent, the Party that is primarily</w:t>
      </w:r>
      <w:r w:rsidR="7AC8BA6E" w:rsidRPr="234108E7">
        <w:rPr>
          <w:rFonts w:ascii="Cambria" w:hAnsi="Cambria" w:cs="Segoe UI"/>
          <w:color w:val="000000" w:themeColor="text1"/>
          <w:sz w:val="22"/>
          <w:szCs w:val="22"/>
        </w:rPr>
        <w:t xml:space="preserve"> responsible</w:t>
      </w:r>
      <w:r w:rsidRPr="234108E7">
        <w:rPr>
          <w:rFonts w:ascii="Cambria" w:hAnsi="Cambria" w:cs="Segoe UI"/>
          <w:color w:val="000000" w:themeColor="text1"/>
          <w:sz w:val="22"/>
          <w:szCs w:val="22"/>
        </w:rPr>
        <w:t xml:space="preserve"> for the satisfaction of the Condition Precedent shall notify the other Party of its satisfaction. Such notice shall include necessary supporting documentation to substantiate the satisfaction of the Condition Precedent.  The other Party may by notice within five (5) Days dispute whether such Condition Precedent has been satisfied.</w:t>
      </w:r>
      <w:bookmarkEnd w:id="41"/>
    </w:p>
    <w:p w14:paraId="2E53431D" w14:textId="77777777" w:rsidR="00342540" w:rsidRPr="006B3B3A" w:rsidRDefault="00342540" w:rsidP="005E3D34">
      <w:pPr>
        <w:pStyle w:val="ListParagraph"/>
        <w:ind w:left="1843"/>
        <w:contextualSpacing/>
        <w:jc w:val="both"/>
        <w:rPr>
          <w:rFonts w:ascii="Cambria" w:hAnsi="Cambria" w:cs="Segoe UI"/>
          <w:color w:val="000000" w:themeColor="text1"/>
          <w:sz w:val="22"/>
          <w:szCs w:val="22"/>
        </w:rPr>
      </w:pPr>
    </w:p>
    <w:p w14:paraId="06AA5F13" w14:textId="053E692A" w:rsidR="00A65881" w:rsidRPr="006B3B3A" w:rsidRDefault="321DCF94" w:rsidP="001D553A">
      <w:pPr>
        <w:pStyle w:val="ListParagraph"/>
        <w:numPr>
          <w:ilvl w:val="2"/>
          <w:numId w:val="71"/>
        </w:numPr>
        <w:ind w:left="1843"/>
        <w:contextualSpacing/>
        <w:jc w:val="both"/>
        <w:rPr>
          <w:rFonts w:ascii="Cambria" w:hAnsi="Cambria" w:cs="Segoe UI"/>
          <w:color w:val="000000" w:themeColor="text1"/>
          <w:sz w:val="22"/>
          <w:szCs w:val="22"/>
        </w:rPr>
      </w:pPr>
      <w:bookmarkStart w:id="42" w:name="_Toc130901049"/>
      <w:r w:rsidRPr="234108E7">
        <w:rPr>
          <w:rFonts w:ascii="Cambria" w:hAnsi="Cambria" w:cs="Segoe UI"/>
          <w:color w:val="000000" w:themeColor="text1"/>
          <w:sz w:val="22"/>
          <w:szCs w:val="22"/>
        </w:rPr>
        <w:t>Where it is indicated that the consent of a Party is required to waive a Condition Precedent, then such Condition Precedent shall only be waived with the consent of such Party.  Where it is indicated that the consent of both Parties is required to waive any Condition Precedent, such Condition Precedent shall only be waived with the consent of both Parties. Either Party may condition the waiver of a Condition Precedent upon the conversion of that Condition Precedent into a condition subsequent.</w:t>
      </w:r>
      <w:bookmarkEnd w:id="42"/>
    </w:p>
    <w:p w14:paraId="6A2620F0" w14:textId="77777777" w:rsidR="00342540" w:rsidRPr="006B3B3A" w:rsidRDefault="00342540" w:rsidP="005E3D34">
      <w:pPr>
        <w:pStyle w:val="ListParagraph"/>
        <w:ind w:left="1843"/>
        <w:contextualSpacing/>
        <w:jc w:val="both"/>
        <w:rPr>
          <w:rFonts w:ascii="Cambria" w:hAnsi="Cambria" w:cs="Segoe UI"/>
          <w:color w:val="000000" w:themeColor="text1"/>
          <w:sz w:val="22"/>
          <w:szCs w:val="22"/>
        </w:rPr>
      </w:pPr>
    </w:p>
    <w:p w14:paraId="19AD0B10" w14:textId="465525AF" w:rsidR="001E17A0" w:rsidRPr="006B3B3A" w:rsidRDefault="321DCF94" w:rsidP="001D553A">
      <w:pPr>
        <w:pStyle w:val="ListParagraph"/>
        <w:numPr>
          <w:ilvl w:val="2"/>
          <w:numId w:val="71"/>
        </w:numPr>
        <w:ind w:left="1843"/>
        <w:contextualSpacing/>
        <w:jc w:val="both"/>
        <w:rPr>
          <w:rFonts w:ascii="Cambria" w:hAnsi="Cambria" w:cs="Segoe UI"/>
          <w:color w:val="000000" w:themeColor="text1"/>
          <w:sz w:val="22"/>
          <w:szCs w:val="22"/>
        </w:rPr>
      </w:pPr>
      <w:bookmarkStart w:id="43" w:name="_Toc130901050"/>
      <w:r w:rsidRPr="234108E7">
        <w:rPr>
          <w:rFonts w:ascii="Cambria" w:hAnsi="Cambria" w:cs="Segoe UI"/>
          <w:color w:val="000000" w:themeColor="text1"/>
          <w:sz w:val="22"/>
          <w:szCs w:val="22"/>
        </w:rPr>
        <w:t xml:space="preserve">On </w:t>
      </w:r>
      <w:r w:rsidR="338FA7A9" w:rsidRPr="234108E7">
        <w:rPr>
          <w:rFonts w:ascii="Cambria" w:hAnsi="Cambria" w:cs="Segoe UI"/>
          <w:color w:val="000000" w:themeColor="text1"/>
          <w:sz w:val="22"/>
          <w:szCs w:val="22"/>
        </w:rPr>
        <w:t>or before the Initial CP Satisfaction Date or the Commercial Operations Date, as applicable</w:t>
      </w:r>
      <w:r w:rsidRPr="234108E7">
        <w:rPr>
          <w:rFonts w:ascii="Cambria" w:hAnsi="Cambria" w:cs="Segoe UI"/>
          <w:color w:val="000000" w:themeColor="text1"/>
          <w:sz w:val="22"/>
          <w:szCs w:val="22"/>
        </w:rPr>
        <w:t xml:space="preserve">, each of the Parties shall provide notice to the other acknowledging that all Conditions Precedent have been met, waived </w:t>
      </w:r>
      <w:r w:rsidR="51F39DB2" w:rsidRPr="234108E7">
        <w:rPr>
          <w:rFonts w:ascii="Cambria" w:hAnsi="Cambria" w:cs="Segoe UI"/>
          <w:color w:val="000000" w:themeColor="text1"/>
          <w:sz w:val="22"/>
          <w:szCs w:val="22"/>
        </w:rPr>
        <w:t xml:space="preserve">(where permitted by Applicable Laws) </w:t>
      </w:r>
      <w:r w:rsidRPr="234108E7">
        <w:rPr>
          <w:rFonts w:ascii="Cambria" w:hAnsi="Cambria" w:cs="Segoe UI"/>
          <w:color w:val="000000" w:themeColor="text1"/>
          <w:sz w:val="22"/>
          <w:szCs w:val="22"/>
        </w:rPr>
        <w:t>or made conditions subsequent, at which point all of the provisions of this Agreement shall become effective.</w:t>
      </w:r>
      <w:bookmarkEnd w:id="43"/>
    </w:p>
    <w:p w14:paraId="67489608" w14:textId="77777777" w:rsidR="00342540" w:rsidRPr="006B3B3A" w:rsidRDefault="00342540" w:rsidP="00342540">
      <w:pPr>
        <w:pStyle w:val="ListParagraph"/>
        <w:ind w:left="1276"/>
        <w:contextualSpacing/>
        <w:jc w:val="both"/>
        <w:rPr>
          <w:rFonts w:ascii="Cambria" w:hAnsi="Cambria" w:cs="Segoe UI"/>
          <w:color w:val="000000" w:themeColor="text1"/>
          <w:sz w:val="22"/>
          <w:szCs w:val="22"/>
        </w:rPr>
      </w:pPr>
    </w:p>
    <w:p w14:paraId="1E8E342A" w14:textId="77777777" w:rsidR="001E17A0" w:rsidRPr="006B3B3A" w:rsidRDefault="321DCF94" w:rsidP="001D553A">
      <w:pPr>
        <w:pStyle w:val="ListParagraph"/>
        <w:numPr>
          <w:ilvl w:val="1"/>
          <w:numId w:val="71"/>
        </w:numPr>
        <w:ind w:left="1134" w:hanging="567"/>
        <w:contextualSpacing/>
        <w:jc w:val="both"/>
        <w:rPr>
          <w:rFonts w:ascii="Cambria" w:hAnsi="Cambria" w:cs="Segoe UI"/>
          <w:b/>
          <w:bCs/>
          <w:color w:val="000000" w:themeColor="text1"/>
          <w:sz w:val="22"/>
          <w:szCs w:val="22"/>
          <w:lang w:val="en-US"/>
        </w:rPr>
      </w:pPr>
      <w:bookmarkStart w:id="44" w:name="_Toc130901051"/>
      <w:r w:rsidRPr="234108E7">
        <w:rPr>
          <w:rFonts w:ascii="Cambria" w:hAnsi="Cambria" w:cs="Segoe UI"/>
          <w:b/>
          <w:bCs/>
          <w:color w:val="000000" w:themeColor="text1"/>
          <w:sz w:val="22"/>
          <w:szCs w:val="22"/>
        </w:rPr>
        <w:t>Failure to Satisfy Conditions Precedent</w:t>
      </w:r>
      <w:bookmarkEnd w:id="44"/>
    </w:p>
    <w:p w14:paraId="2D271840" w14:textId="77777777" w:rsidR="00F43098" w:rsidRPr="006B3B3A" w:rsidRDefault="00F43098" w:rsidP="00F43098">
      <w:pPr>
        <w:pStyle w:val="ListParagraph"/>
        <w:ind w:left="567"/>
        <w:contextualSpacing/>
        <w:jc w:val="both"/>
        <w:rPr>
          <w:rFonts w:ascii="Cambria" w:hAnsi="Cambria" w:cs="Segoe UI"/>
          <w:b/>
          <w:bCs/>
          <w:color w:val="000000" w:themeColor="text1"/>
          <w:sz w:val="22"/>
          <w:szCs w:val="22"/>
          <w:lang w:val="en-US"/>
        </w:rPr>
      </w:pPr>
    </w:p>
    <w:p w14:paraId="5073F072" w14:textId="4B938899" w:rsidR="001E17A0" w:rsidRPr="006B3B3A" w:rsidRDefault="321DCF94" w:rsidP="001D553A">
      <w:pPr>
        <w:pStyle w:val="ListParagraph"/>
        <w:numPr>
          <w:ilvl w:val="2"/>
          <w:numId w:val="71"/>
        </w:numPr>
        <w:ind w:left="1843"/>
        <w:contextualSpacing/>
        <w:jc w:val="both"/>
        <w:rPr>
          <w:rFonts w:ascii="Cambria" w:hAnsi="Cambria" w:cs="Segoe UI"/>
          <w:color w:val="000000" w:themeColor="text1"/>
          <w:sz w:val="22"/>
          <w:szCs w:val="22"/>
        </w:rPr>
      </w:pPr>
      <w:bookmarkStart w:id="45" w:name="_Toc130901052"/>
      <w:r w:rsidRPr="234108E7">
        <w:rPr>
          <w:rFonts w:ascii="Cambria" w:hAnsi="Cambria" w:cs="Segoe UI"/>
          <w:color w:val="000000" w:themeColor="text1"/>
          <w:sz w:val="22"/>
          <w:szCs w:val="22"/>
        </w:rPr>
        <w:t xml:space="preserve">If any Party becomes aware of the reasonable likelihood that it will not be able to satisfy a Condition Precedent for which it is primarily responsible </w:t>
      </w:r>
      <w:r w:rsidR="201FB582" w:rsidRPr="234108E7">
        <w:rPr>
          <w:rFonts w:ascii="Cambria" w:hAnsi="Cambria" w:cs="Segoe UI"/>
          <w:color w:val="000000" w:themeColor="text1"/>
          <w:sz w:val="22"/>
          <w:szCs w:val="22"/>
        </w:rPr>
        <w:t xml:space="preserve">under Clause 4 </w:t>
      </w:r>
      <w:r w:rsidR="106D209B" w:rsidRPr="234108E7">
        <w:rPr>
          <w:rFonts w:ascii="Cambria" w:hAnsi="Cambria" w:cs="Segoe UI"/>
          <w:color w:val="000000" w:themeColor="text1"/>
          <w:sz w:val="22"/>
          <w:szCs w:val="22"/>
        </w:rPr>
        <w:t xml:space="preserve">on or </w:t>
      </w:r>
      <w:r w:rsidR="201FB582" w:rsidRPr="234108E7">
        <w:rPr>
          <w:rFonts w:ascii="Cambria" w:hAnsi="Cambria" w:cs="Segoe UI"/>
          <w:color w:val="000000" w:themeColor="text1"/>
          <w:sz w:val="22"/>
          <w:szCs w:val="22"/>
        </w:rPr>
        <w:t xml:space="preserve">before the Initial CP Satisfaction Date or the Commercial Operations Date, as applicable </w:t>
      </w:r>
      <w:r w:rsidRPr="234108E7">
        <w:rPr>
          <w:rFonts w:ascii="Cambria" w:hAnsi="Cambria" w:cs="Segoe UI"/>
          <w:color w:val="000000" w:themeColor="text1"/>
          <w:sz w:val="22"/>
          <w:szCs w:val="22"/>
        </w:rPr>
        <w:t>then:</w:t>
      </w:r>
      <w:bookmarkEnd w:id="45"/>
    </w:p>
    <w:p w14:paraId="7352C265" w14:textId="77777777" w:rsidR="00F97DEA" w:rsidRPr="006B3B3A" w:rsidRDefault="00F97DEA" w:rsidP="00F97DEA">
      <w:pPr>
        <w:pStyle w:val="ListParagraph"/>
        <w:ind w:left="1276"/>
        <w:contextualSpacing/>
        <w:jc w:val="both"/>
        <w:rPr>
          <w:rFonts w:ascii="Cambria" w:hAnsi="Cambria" w:cs="Segoe UI"/>
          <w:color w:val="000000" w:themeColor="text1"/>
          <w:sz w:val="22"/>
          <w:szCs w:val="22"/>
        </w:rPr>
      </w:pPr>
    </w:p>
    <w:p w14:paraId="2D959DBC" w14:textId="77777777" w:rsidR="00A65881" w:rsidRPr="006B3B3A" w:rsidRDefault="321DCF94" w:rsidP="001D553A">
      <w:pPr>
        <w:pStyle w:val="ListParagraph"/>
        <w:numPr>
          <w:ilvl w:val="0"/>
          <w:numId w:val="36"/>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the Party responsible for satisfying such Condition Precedent shall give notice to the other Party giving reasons for the delay or failure to satisfy the Condition Precedent and the revised date by which it is reasonably expected that the Condition Precedent shall be satisfied; and</w:t>
      </w:r>
    </w:p>
    <w:p w14:paraId="2E5C5B12" w14:textId="77777777" w:rsidR="00E54AB9" w:rsidRPr="006B3B3A" w:rsidRDefault="00E54AB9" w:rsidP="00E54AB9">
      <w:pPr>
        <w:pStyle w:val="ListParagraph"/>
        <w:tabs>
          <w:tab w:val="left" w:pos="2268"/>
          <w:tab w:val="left" w:pos="2410"/>
        </w:tabs>
        <w:spacing w:after="160" w:line="259" w:lineRule="auto"/>
        <w:ind w:left="1701"/>
        <w:contextualSpacing/>
        <w:jc w:val="both"/>
        <w:rPr>
          <w:rFonts w:ascii="Cambria" w:hAnsi="Cambria" w:cs="Segoe UI"/>
          <w:color w:val="000000" w:themeColor="text1"/>
          <w:sz w:val="22"/>
          <w:szCs w:val="22"/>
        </w:rPr>
      </w:pPr>
    </w:p>
    <w:p w14:paraId="39D0107A" w14:textId="725243EE" w:rsidR="001E17A0" w:rsidRPr="006B3B3A" w:rsidRDefault="321DCF94" w:rsidP="001D553A">
      <w:pPr>
        <w:pStyle w:val="ListParagraph"/>
        <w:numPr>
          <w:ilvl w:val="0"/>
          <w:numId w:val="36"/>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upon such notification in Clause 4.</w:t>
      </w:r>
      <w:r w:rsidR="0043624D">
        <w:rPr>
          <w:rFonts w:ascii="Cambria" w:hAnsi="Cambria" w:cs="Segoe UI"/>
          <w:color w:val="000000" w:themeColor="text1"/>
          <w:sz w:val="22"/>
          <w:szCs w:val="22"/>
        </w:rPr>
        <w:t>8</w:t>
      </w:r>
      <w:r w:rsidRPr="234108E7">
        <w:rPr>
          <w:rFonts w:ascii="Cambria" w:hAnsi="Cambria" w:cs="Segoe UI"/>
          <w:color w:val="000000" w:themeColor="text1"/>
          <w:sz w:val="22"/>
          <w:szCs w:val="22"/>
        </w:rPr>
        <w:t xml:space="preserve">.1(a), the Parties shall mutually agree on an extension of </w:t>
      </w:r>
      <w:r w:rsidR="0C190D48" w:rsidRPr="234108E7">
        <w:rPr>
          <w:rFonts w:ascii="Cambria" w:hAnsi="Cambria" w:cs="Segoe UI"/>
          <w:color w:val="000000" w:themeColor="text1"/>
          <w:sz w:val="22"/>
          <w:szCs w:val="22"/>
        </w:rPr>
        <w:t>time for the satisfaction of such Condition Precedent. As a result of such extension, the date newly determined shall be deemed to be the Initial CP Satisfaction Date or Commercial Operation Date (as applicable) for the purpose of this Agreement</w:t>
      </w:r>
      <w:r w:rsidRPr="234108E7">
        <w:rPr>
          <w:rFonts w:ascii="Cambria" w:hAnsi="Cambria" w:cs="Segoe UI"/>
          <w:color w:val="000000" w:themeColor="text1"/>
          <w:sz w:val="22"/>
          <w:szCs w:val="22"/>
        </w:rPr>
        <w:t>.</w:t>
      </w:r>
    </w:p>
    <w:p w14:paraId="45B1587F" w14:textId="77777777" w:rsidR="00E54AB9" w:rsidRPr="006B3B3A" w:rsidRDefault="00E54AB9" w:rsidP="00E54AB9">
      <w:pPr>
        <w:pStyle w:val="ListParagraph"/>
        <w:ind w:left="1276"/>
        <w:contextualSpacing/>
        <w:jc w:val="both"/>
        <w:rPr>
          <w:rFonts w:ascii="Cambria" w:hAnsi="Cambria" w:cs="Segoe UI"/>
          <w:color w:val="000000" w:themeColor="text1"/>
          <w:sz w:val="22"/>
          <w:szCs w:val="22"/>
        </w:rPr>
      </w:pPr>
      <w:bookmarkStart w:id="46" w:name="_Toc130901053"/>
    </w:p>
    <w:p w14:paraId="7E14DE60" w14:textId="5904F0F4" w:rsidR="001E17A0" w:rsidRPr="006B3B3A" w:rsidRDefault="321DCF94" w:rsidP="001D553A">
      <w:pPr>
        <w:pStyle w:val="ListParagraph"/>
        <w:numPr>
          <w:ilvl w:val="2"/>
          <w:numId w:val="71"/>
        </w:numPr>
        <w:ind w:left="184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Either Party may terminate this Agreement with immediate effect by giving a Termination Notice to the other Party if the Conditions Precedent have not been satisfied or waived in accordance with this Agreement by the </w:t>
      </w:r>
      <w:r w:rsidR="0AA86E19" w:rsidRPr="234108E7">
        <w:rPr>
          <w:rFonts w:ascii="Cambria" w:hAnsi="Cambria" w:cs="Segoe UI"/>
          <w:color w:val="000000" w:themeColor="text1"/>
          <w:sz w:val="22"/>
          <w:szCs w:val="22"/>
        </w:rPr>
        <w:t>Initial CP Satisfaction Date/Commercial Operations Date</w:t>
      </w:r>
      <w:r w:rsidRPr="234108E7">
        <w:rPr>
          <w:rFonts w:ascii="Cambria" w:hAnsi="Cambria" w:cs="Segoe UI"/>
          <w:color w:val="000000" w:themeColor="text1"/>
          <w:sz w:val="22"/>
          <w:szCs w:val="22"/>
        </w:rPr>
        <w:t>, subject to any agreed extension pursuant to Clause 4.</w:t>
      </w:r>
      <w:r w:rsidR="00143705">
        <w:rPr>
          <w:rFonts w:ascii="Cambria" w:hAnsi="Cambria" w:cs="Segoe UI"/>
          <w:color w:val="000000" w:themeColor="text1"/>
          <w:sz w:val="22"/>
          <w:szCs w:val="22"/>
        </w:rPr>
        <w:t>8</w:t>
      </w:r>
      <w:r w:rsidRPr="234108E7">
        <w:rPr>
          <w:rFonts w:ascii="Cambria" w:hAnsi="Cambria" w:cs="Segoe UI"/>
          <w:color w:val="000000" w:themeColor="text1"/>
          <w:sz w:val="22"/>
          <w:szCs w:val="22"/>
        </w:rPr>
        <w:t>.1(b).</w:t>
      </w:r>
      <w:bookmarkEnd w:id="46"/>
    </w:p>
    <w:p w14:paraId="04D3E020" w14:textId="77777777" w:rsidR="004B41B0" w:rsidRPr="006B3B3A" w:rsidRDefault="004B41B0" w:rsidP="00735616">
      <w:pPr>
        <w:widowControl w:val="0"/>
        <w:autoSpaceDE w:val="0"/>
        <w:autoSpaceDN w:val="0"/>
        <w:adjustRightInd w:val="0"/>
        <w:ind w:left="567" w:right="-1"/>
        <w:jc w:val="both"/>
        <w:rPr>
          <w:rFonts w:ascii="Cambria" w:hAnsi="Cambria"/>
          <w:color w:val="000000" w:themeColor="text1"/>
          <w:sz w:val="22"/>
          <w:szCs w:val="22"/>
        </w:rPr>
      </w:pPr>
    </w:p>
    <w:p w14:paraId="0F64B2C7" w14:textId="23506124" w:rsidR="00C90281" w:rsidRPr="006B3B3A" w:rsidRDefault="1CEC3C11"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47" w:name="_Toc140408602"/>
      <w:bookmarkStart w:id="48" w:name="_Toc138165692"/>
      <w:r w:rsidRPr="234108E7">
        <w:rPr>
          <w:rFonts w:ascii="Cambria" w:hAnsi="Cambria"/>
          <w:smallCaps/>
          <w:color w:val="000000" w:themeColor="text1"/>
          <w:sz w:val="22"/>
          <w:szCs w:val="22"/>
        </w:rPr>
        <w:t>OBLIGATION</w:t>
      </w:r>
      <w:r w:rsidR="0669D85F" w:rsidRPr="234108E7">
        <w:rPr>
          <w:rFonts w:ascii="Cambria" w:hAnsi="Cambria"/>
          <w:smallCaps/>
          <w:color w:val="000000" w:themeColor="text1"/>
          <w:sz w:val="22"/>
          <w:szCs w:val="22"/>
        </w:rPr>
        <w:t>S</w:t>
      </w:r>
      <w:r w:rsidR="273E11F9" w:rsidRPr="234108E7">
        <w:rPr>
          <w:rFonts w:ascii="Cambria" w:hAnsi="Cambria"/>
          <w:smallCaps/>
          <w:color w:val="000000" w:themeColor="text1"/>
          <w:sz w:val="22"/>
          <w:szCs w:val="22"/>
        </w:rPr>
        <w:t xml:space="preserve"> OF THE PARTIES</w:t>
      </w:r>
      <w:bookmarkStart w:id="49" w:name="_Toc533891017"/>
      <w:bookmarkEnd w:id="47"/>
      <w:bookmarkEnd w:id="48"/>
    </w:p>
    <w:p w14:paraId="4830ED90" w14:textId="77777777" w:rsidR="00AA5450" w:rsidRPr="006B3B3A" w:rsidRDefault="00AA5450" w:rsidP="00AA5450">
      <w:pPr>
        <w:ind w:left="567"/>
        <w:jc w:val="both"/>
        <w:rPr>
          <w:rFonts w:ascii="Cambria" w:hAnsi="Cambria" w:cs="Segoe UI"/>
          <w:color w:val="000000" w:themeColor="text1"/>
          <w:sz w:val="22"/>
          <w:szCs w:val="22"/>
        </w:rPr>
      </w:pPr>
    </w:p>
    <w:p w14:paraId="2E117109" w14:textId="6999B13A" w:rsidR="00A65881" w:rsidRPr="006B3B3A" w:rsidRDefault="273E11F9" w:rsidP="00AA5450">
      <w:pPr>
        <w:ind w:left="567"/>
        <w:jc w:val="both"/>
        <w:rPr>
          <w:rFonts w:ascii="Cambria" w:hAnsi="Cambria" w:cs="Segoe UI"/>
          <w:color w:val="000000" w:themeColor="text1"/>
          <w:sz w:val="22"/>
          <w:szCs w:val="22"/>
        </w:rPr>
      </w:pPr>
      <w:r w:rsidRPr="234108E7">
        <w:rPr>
          <w:rFonts w:ascii="Cambria" w:hAnsi="Cambria" w:cs="Segoe UI"/>
          <w:color w:val="000000" w:themeColor="text1"/>
          <w:sz w:val="22"/>
          <w:szCs w:val="22"/>
        </w:rPr>
        <w:t>The obligations of the Parties will include:</w:t>
      </w:r>
    </w:p>
    <w:p w14:paraId="660D496D" w14:textId="77777777" w:rsidR="00AA5450" w:rsidRPr="006B3B3A" w:rsidRDefault="00AA5450" w:rsidP="00AA5450">
      <w:pPr>
        <w:pStyle w:val="ListParagraph"/>
        <w:ind w:left="567"/>
        <w:jc w:val="both"/>
        <w:rPr>
          <w:rFonts w:ascii="Cambria" w:hAnsi="Cambria" w:cs="Segoe UI"/>
          <w:color w:val="000000" w:themeColor="text1"/>
          <w:sz w:val="22"/>
          <w:szCs w:val="22"/>
          <w:lang w:val="en-US"/>
        </w:rPr>
      </w:pPr>
    </w:p>
    <w:p w14:paraId="04A9E989" w14:textId="41D4AF98" w:rsidR="00C24213" w:rsidRPr="006B3B3A" w:rsidRDefault="273E11F9" w:rsidP="003730B1">
      <w:pPr>
        <w:pStyle w:val="ListParagraph"/>
        <w:numPr>
          <w:ilvl w:val="1"/>
          <w:numId w:val="15"/>
        </w:numPr>
        <w:ind w:left="1134" w:hanging="567"/>
        <w:jc w:val="both"/>
        <w:rPr>
          <w:rFonts w:ascii="Cambria" w:hAnsi="Cambria" w:cs="Segoe UI"/>
          <w:b/>
          <w:bCs/>
          <w:i/>
          <w:iCs/>
          <w:color w:val="000000" w:themeColor="text1"/>
          <w:sz w:val="22"/>
          <w:szCs w:val="22"/>
        </w:rPr>
      </w:pPr>
      <w:bookmarkStart w:id="50" w:name="_Toc60990433"/>
      <w:bookmarkStart w:id="51" w:name="_Toc61697499"/>
      <w:bookmarkStart w:id="52" w:name="_Toc62669092"/>
      <w:bookmarkStart w:id="53" w:name="_Toc62669426"/>
      <w:bookmarkStart w:id="54" w:name="_Toc62669642"/>
      <w:bookmarkStart w:id="55" w:name="_Toc130901055"/>
      <w:r w:rsidRPr="234108E7">
        <w:rPr>
          <w:rFonts w:ascii="Cambria" w:hAnsi="Cambria" w:cs="Segoe UI"/>
          <w:b/>
          <w:bCs/>
          <w:color w:val="000000" w:themeColor="text1"/>
          <w:sz w:val="22"/>
          <w:szCs w:val="22"/>
        </w:rPr>
        <w:t xml:space="preserve">Obligations of </w:t>
      </w:r>
      <w:r w:rsidR="606E981F" w:rsidRPr="234108E7">
        <w:rPr>
          <w:rFonts w:ascii="Cambria" w:hAnsi="Cambria" w:cs="Segoe UI"/>
          <w:b/>
          <w:bCs/>
          <w:color w:val="000000" w:themeColor="text1"/>
          <w:sz w:val="22"/>
          <w:szCs w:val="22"/>
        </w:rPr>
        <w:t xml:space="preserve">the </w:t>
      </w:r>
      <w:r w:rsidR="00D16938">
        <w:rPr>
          <w:rFonts w:ascii="Cambria" w:hAnsi="Cambria" w:cs="Segoe UI"/>
          <w:b/>
          <w:bCs/>
          <w:color w:val="000000" w:themeColor="text1"/>
          <w:sz w:val="22"/>
          <w:szCs w:val="22"/>
        </w:rPr>
        <w:t>Embedded Generator</w:t>
      </w:r>
      <w:r w:rsidRPr="234108E7">
        <w:rPr>
          <w:rFonts w:ascii="Cambria" w:hAnsi="Cambria" w:cs="Segoe UI"/>
          <w:b/>
          <w:bCs/>
          <w:color w:val="000000" w:themeColor="text1"/>
          <w:sz w:val="22"/>
          <w:szCs w:val="22"/>
        </w:rPr>
        <w:t xml:space="preserve"> </w:t>
      </w:r>
      <w:r w:rsidR="606E981F" w:rsidRPr="234108E7">
        <w:rPr>
          <w:rFonts w:ascii="Cambria" w:hAnsi="Cambria" w:cs="Segoe UI"/>
          <w:b/>
          <w:bCs/>
          <w:color w:val="000000" w:themeColor="text1"/>
          <w:sz w:val="22"/>
          <w:szCs w:val="22"/>
        </w:rPr>
        <w:t xml:space="preserve">Prior </w:t>
      </w:r>
      <w:r w:rsidRPr="234108E7">
        <w:rPr>
          <w:rFonts w:ascii="Cambria" w:hAnsi="Cambria" w:cs="Segoe UI"/>
          <w:b/>
          <w:bCs/>
          <w:color w:val="000000" w:themeColor="text1"/>
          <w:sz w:val="22"/>
          <w:szCs w:val="22"/>
        </w:rPr>
        <w:t>to Commercial Operations Date</w:t>
      </w:r>
      <w:bookmarkStart w:id="56" w:name="_Toc61968103"/>
      <w:bookmarkEnd w:id="50"/>
      <w:bookmarkEnd w:id="51"/>
      <w:bookmarkEnd w:id="52"/>
      <w:bookmarkEnd w:id="53"/>
      <w:bookmarkEnd w:id="54"/>
      <w:bookmarkEnd w:id="55"/>
      <w:bookmarkEnd w:id="56"/>
    </w:p>
    <w:p w14:paraId="7AE4B301" w14:textId="77777777" w:rsidR="00C806BD" w:rsidRPr="006B3B3A" w:rsidRDefault="00C806BD" w:rsidP="00C806BD">
      <w:pPr>
        <w:pStyle w:val="ListParagraph"/>
        <w:ind w:left="567"/>
        <w:jc w:val="both"/>
        <w:rPr>
          <w:rFonts w:ascii="Cambria" w:hAnsi="Cambria" w:cs="Segoe UI"/>
          <w:color w:val="000000" w:themeColor="text1"/>
          <w:sz w:val="22"/>
          <w:szCs w:val="22"/>
        </w:rPr>
      </w:pPr>
    </w:p>
    <w:p w14:paraId="62E506A1" w14:textId="27C5A0A4" w:rsidR="00A65881" w:rsidRPr="006B3B3A" w:rsidRDefault="273E11F9" w:rsidP="003730B1">
      <w:pPr>
        <w:pStyle w:val="ListParagraph"/>
        <w:numPr>
          <w:ilvl w:val="2"/>
          <w:numId w:val="15"/>
        </w:numPr>
        <w:ind w:left="1843" w:hanging="709"/>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w:t>
      </w:r>
      <w:r w:rsidR="0E2FD632" w:rsidRPr="234108E7">
        <w:rPr>
          <w:rFonts w:ascii="Cambria" w:hAnsi="Cambria" w:cs="Segoe UI"/>
          <w:color w:val="000000" w:themeColor="text1"/>
          <w:sz w:val="22"/>
          <w:szCs w:val="22"/>
        </w:rPr>
        <w:t xml:space="preserve"> design, engineer, construct, and Commission the Plant and the </w:t>
      </w:r>
      <w:r w:rsidR="00D16938">
        <w:rPr>
          <w:rFonts w:ascii="Cambria" w:hAnsi="Cambria" w:cs="Segoe UI"/>
          <w:color w:val="000000" w:themeColor="text1"/>
          <w:sz w:val="22"/>
          <w:szCs w:val="22"/>
        </w:rPr>
        <w:t>Embedded Generator</w:t>
      </w:r>
      <w:r w:rsidR="0E2FD632" w:rsidRPr="234108E7">
        <w:rPr>
          <w:rFonts w:ascii="Cambria" w:hAnsi="Cambria" w:cs="Segoe UI"/>
          <w:color w:val="000000" w:themeColor="text1"/>
          <w:sz w:val="22"/>
          <w:szCs w:val="22"/>
        </w:rPr>
        <w:t>’s Connection Equipment</w:t>
      </w:r>
      <w:r w:rsidRPr="234108E7">
        <w:rPr>
          <w:rFonts w:ascii="Cambria" w:hAnsi="Cambria" w:cs="Segoe UI"/>
          <w:color w:val="000000" w:themeColor="text1"/>
          <w:sz w:val="22"/>
          <w:szCs w:val="22"/>
        </w:rPr>
        <w:t>:</w:t>
      </w:r>
    </w:p>
    <w:p w14:paraId="6126C912" w14:textId="77777777" w:rsidR="00C806BD" w:rsidRPr="006B3B3A" w:rsidRDefault="00C806BD" w:rsidP="00C806BD">
      <w:pPr>
        <w:pStyle w:val="ListParagraph"/>
        <w:ind w:left="567"/>
        <w:jc w:val="both"/>
        <w:rPr>
          <w:rFonts w:ascii="Cambria" w:hAnsi="Cambria" w:cs="Segoe UI"/>
          <w:color w:val="000000" w:themeColor="text1"/>
          <w:sz w:val="22"/>
          <w:szCs w:val="22"/>
          <w:lang w:val="en-US"/>
        </w:rPr>
      </w:pPr>
    </w:p>
    <w:p w14:paraId="66AA21B4" w14:textId="4A67DEBD" w:rsidR="00536B8C" w:rsidRPr="003D5996" w:rsidRDefault="273E11F9" w:rsidP="001D553A">
      <w:pPr>
        <w:pStyle w:val="ListParagraph"/>
        <w:numPr>
          <w:ilvl w:val="0"/>
          <w:numId w:val="37"/>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in accordance with this </w:t>
      </w:r>
      <w:r w:rsidR="763EB3B8" w:rsidRPr="234108E7">
        <w:rPr>
          <w:rFonts w:ascii="Cambria" w:hAnsi="Cambria" w:cs="Segoe UI"/>
          <w:color w:val="000000" w:themeColor="text1"/>
          <w:sz w:val="22"/>
          <w:szCs w:val="22"/>
        </w:rPr>
        <w:t>A</w:t>
      </w:r>
      <w:r w:rsidRPr="234108E7">
        <w:rPr>
          <w:rFonts w:ascii="Cambria" w:hAnsi="Cambria" w:cs="Segoe UI"/>
          <w:color w:val="000000" w:themeColor="text1"/>
          <w:sz w:val="22"/>
          <w:szCs w:val="22"/>
        </w:rPr>
        <w:t>greement</w:t>
      </w:r>
      <w:r w:rsidR="4273173B" w:rsidRPr="234108E7">
        <w:rPr>
          <w:rFonts w:ascii="Cambria" w:hAnsi="Cambria" w:cs="Segoe UI"/>
          <w:color w:val="000000" w:themeColor="text1"/>
          <w:sz w:val="22"/>
          <w:szCs w:val="22"/>
        </w:rPr>
        <w:t xml:space="preserve">, Applicable Law, </w:t>
      </w:r>
      <w:r w:rsidR="14387305" w:rsidRPr="234108E7">
        <w:rPr>
          <w:rFonts w:ascii="Cambria" w:hAnsi="Cambria" w:cs="Segoe UI"/>
          <w:color w:val="000000" w:themeColor="text1"/>
          <w:sz w:val="22"/>
          <w:szCs w:val="22"/>
        </w:rPr>
        <w:t xml:space="preserve">such requirements as the </w:t>
      </w:r>
      <w:r w:rsidR="00873C3F">
        <w:rPr>
          <w:rFonts w:ascii="Cambria" w:hAnsi="Cambria" w:cs="Segoe UI"/>
          <w:color w:val="000000" w:themeColor="text1"/>
          <w:sz w:val="22"/>
          <w:szCs w:val="22"/>
        </w:rPr>
        <w:t>DisCo</w:t>
      </w:r>
      <w:r w:rsidR="14387305" w:rsidRPr="234108E7">
        <w:rPr>
          <w:rFonts w:ascii="Cambria" w:hAnsi="Cambria" w:cs="Segoe UI"/>
          <w:color w:val="000000" w:themeColor="text1"/>
          <w:sz w:val="22"/>
          <w:szCs w:val="22"/>
        </w:rPr>
        <w:t xml:space="preserve"> may reasonably deem necessary and;</w:t>
      </w:r>
      <w:r w:rsidR="025D48CF" w:rsidRPr="234108E7">
        <w:rPr>
          <w:rFonts w:ascii="Cambria" w:hAnsi="Cambria" w:cs="Segoe UI"/>
          <w:color w:val="000000" w:themeColor="text1"/>
          <w:sz w:val="22"/>
          <w:szCs w:val="22"/>
        </w:rPr>
        <w:t xml:space="preserve"> </w:t>
      </w:r>
    </w:p>
    <w:p w14:paraId="7DAB4FDC" w14:textId="77777777" w:rsidR="00E4294F" w:rsidRDefault="00E4294F" w:rsidP="00E4294F">
      <w:pPr>
        <w:pStyle w:val="ListParagraph"/>
        <w:tabs>
          <w:tab w:val="left" w:pos="2268"/>
          <w:tab w:val="left" w:pos="2410"/>
        </w:tabs>
        <w:spacing w:after="160" w:line="259" w:lineRule="auto"/>
        <w:ind w:left="2127"/>
        <w:contextualSpacing/>
        <w:jc w:val="both"/>
        <w:rPr>
          <w:rFonts w:ascii="Cambria" w:hAnsi="Cambria" w:cs="Segoe UI"/>
          <w:color w:val="000000" w:themeColor="text1"/>
          <w:sz w:val="22"/>
          <w:szCs w:val="22"/>
        </w:rPr>
      </w:pPr>
    </w:p>
    <w:p w14:paraId="396B80BE" w14:textId="72AD4E8C" w:rsidR="006B1557" w:rsidRPr="006B3B3A" w:rsidRDefault="14387305" w:rsidP="001D553A">
      <w:pPr>
        <w:pStyle w:val="ListParagraph"/>
        <w:numPr>
          <w:ilvl w:val="0"/>
          <w:numId w:val="37"/>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in a good and workmanlike manner, only with materials and equipment that are new, utility grade and suitable for their intended use;</w:t>
      </w:r>
    </w:p>
    <w:p w14:paraId="055F9F8B" w14:textId="77777777" w:rsidR="00E4294F" w:rsidRDefault="00E4294F" w:rsidP="005E3D34">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6C36BF74" w14:textId="12CBBCB1" w:rsidR="006B1557" w:rsidRPr="00703516" w:rsidRDefault="14387305" w:rsidP="001D553A">
      <w:pPr>
        <w:pStyle w:val="ListParagraph"/>
        <w:numPr>
          <w:ilvl w:val="0"/>
          <w:numId w:val="37"/>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in such a manner as to provide that the useful life of the Plant, with proper operation and maintenance, will be</w:t>
      </w:r>
      <w:r w:rsidR="004717B8">
        <w:rPr>
          <w:rFonts w:ascii="Cambria" w:hAnsi="Cambria" w:cs="Segoe UI"/>
          <w:color w:val="000000" w:themeColor="text1"/>
          <w:sz w:val="22"/>
          <w:szCs w:val="22"/>
        </w:rPr>
        <w:t xml:space="preserve"> in line</w:t>
      </w:r>
      <w:r w:rsidR="005F7B6C">
        <w:rPr>
          <w:rFonts w:ascii="Cambria" w:hAnsi="Cambria" w:cs="Segoe UI"/>
          <w:color w:val="000000" w:themeColor="text1"/>
          <w:sz w:val="22"/>
          <w:szCs w:val="22"/>
        </w:rPr>
        <w:t xml:space="preserve"> with Annex </w:t>
      </w:r>
      <w:r w:rsidR="00833961">
        <w:rPr>
          <w:rFonts w:ascii="Cambria" w:hAnsi="Cambria" w:cs="Segoe UI"/>
          <w:color w:val="000000" w:themeColor="text1"/>
          <w:sz w:val="22"/>
          <w:szCs w:val="22"/>
        </w:rPr>
        <w:t>11</w:t>
      </w:r>
      <w:r w:rsidRPr="234108E7">
        <w:rPr>
          <w:rFonts w:ascii="Cambria" w:hAnsi="Cambria" w:cs="Segoe UI"/>
          <w:color w:val="000000" w:themeColor="text1"/>
          <w:sz w:val="22"/>
          <w:szCs w:val="22"/>
        </w:rPr>
        <w:t>;</w:t>
      </w:r>
    </w:p>
    <w:p w14:paraId="68F368B4" w14:textId="77777777" w:rsidR="00E4294F" w:rsidRDefault="00E4294F" w:rsidP="005E3D34">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0B5BBB75" w14:textId="6DDB6BFA" w:rsidR="006B1557" w:rsidRPr="00703516" w:rsidRDefault="14387305" w:rsidP="001D553A">
      <w:pPr>
        <w:pStyle w:val="ListParagraph"/>
        <w:numPr>
          <w:ilvl w:val="0"/>
          <w:numId w:val="37"/>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in all material respects with sound engineering and construction practices of a Reasonable and Prudent Operator</w:t>
      </w:r>
      <w:r w:rsidR="1947C69B" w:rsidRPr="234108E7">
        <w:rPr>
          <w:rFonts w:ascii="Cambria" w:hAnsi="Cambria" w:cs="Segoe UI"/>
          <w:color w:val="000000" w:themeColor="text1"/>
          <w:sz w:val="22"/>
          <w:szCs w:val="22"/>
        </w:rPr>
        <w:t>.</w:t>
      </w:r>
    </w:p>
    <w:p w14:paraId="58CA863D" w14:textId="77777777" w:rsidR="00AC2A13" w:rsidRPr="00703516" w:rsidRDefault="00AC2A13" w:rsidP="00AC2A13">
      <w:pPr>
        <w:pStyle w:val="ListParagraph"/>
        <w:tabs>
          <w:tab w:val="left" w:pos="2268"/>
          <w:tab w:val="left" w:pos="2410"/>
        </w:tabs>
        <w:spacing w:after="160" w:line="259" w:lineRule="auto"/>
        <w:ind w:left="1701"/>
        <w:contextualSpacing/>
        <w:jc w:val="both"/>
        <w:rPr>
          <w:rFonts w:ascii="Cambria" w:hAnsi="Cambria" w:cs="Segoe UI"/>
          <w:color w:val="000000" w:themeColor="text1"/>
          <w:sz w:val="22"/>
          <w:szCs w:val="22"/>
        </w:rPr>
      </w:pPr>
    </w:p>
    <w:p w14:paraId="01FCA6F4" w14:textId="3C8D0EEA" w:rsidR="00B204B1" w:rsidRPr="00703516" w:rsidRDefault="096CCCD4" w:rsidP="003730B1">
      <w:pPr>
        <w:pStyle w:val="ListParagraph"/>
        <w:numPr>
          <w:ilvl w:val="2"/>
          <w:numId w:val="15"/>
        </w:numPr>
        <w:ind w:left="1843" w:hanging="709"/>
        <w:jc w:val="both"/>
        <w:rPr>
          <w:rFonts w:ascii="Cambria" w:hAnsi="Cambria" w:cs="Segoe UI"/>
          <w:color w:val="000000" w:themeColor="text1"/>
          <w:sz w:val="22"/>
          <w:szCs w:val="22"/>
        </w:rPr>
      </w:pPr>
      <w:bookmarkStart w:id="57" w:name="_Toc61968106"/>
      <w:bookmarkStart w:id="58" w:name="_Toc61968107"/>
      <w:bookmarkStart w:id="59" w:name="_Toc61968108"/>
      <w:bookmarkStart w:id="60" w:name="_Toc61697500"/>
      <w:bookmarkStart w:id="61" w:name="_Toc61968109"/>
      <w:bookmarkStart w:id="62" w:name="_Toc61697502"/>
      <w:bookmarkStart w:id="63" w:name="_Toc61968111"/>
      <w:bookmarkEnd w:id="57"/>
      <w:bookmarkEnd w:id="58"/>
      <w:bookmarkEnd w:id="59"/>
      <w:bookmarkEnd w:id="60"/>
      <w:bookmarkEnd w:id="61"/>
      <w:bookmarkEnd w:id="62"/>
      <w:bookmarkEnd w:id="63"/>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w:t>
      </w:r>
      <w:r w:rsidR="2AB07B2C" w:rsidRPr="234108E7">
        <w:rPr>
          <w:rFonts w:ascii="Cambria" w:hAnsi="Cambria" w:cs="Segoe UI"/>
          <w:color w:val="000000" w:themeColor="text1"/>
          <w:sz w:val="22"/>
          <w:szCs w:val="22"/>
        </w:rPr>
        <w:t xml:space="preserve">provide the </w:t>
      </w:r>
      <w:r w:rsidR="00873C3F">
        <w:rPr>
          <w:rFonts w:ascii="Cambria" w:hAnsi="Cambria" w:cs="Segoe UI"/>
          <w:color w:val="000000" w:themeColor="text1"/>
          <w:sz w:val="22"/>
          <w:szCs w:val="22"/>
        </w:rPr>
        <w:t>DisCo</w:t>
      </w:r>
      <w:r w:rsidR="2AB07B2C" w:rsidRPr="234108E7">
        <w:rPr>
          <w:rFonts w:ascii="Cambria" w:hAnsi="Cambria" w:cs="Segoe UI"/>
          <w:color w:val="000000" w:themeColor="text1"/>
          <w:sz w:val="22"/>
          <w:szCs w:val="22"/>
        </w:rPr>
        <w:t xml:space="preserve"> with progress reports on the Project, the procurement of requisite Authorisations; </w:t>
      </w:r>
    </w:p>
    <w:p w14:paraId="31D23512" w14:textId="77777777" w:rsidR="00F42DBE" w:rsidRPr="006B3B3A" w:rsidRDefault="00F42DBE" w:rsidP="005E3D34">
      <w:pPr>
        <w:pStyle w:val="ListParagraph"/>
        <w:ind w:left="1843"/>
        <w:jc w:val="both"/>
        <w:rPr>
          <w:rFonts w:ascii="Cambria" w:hAnsi="Cambria" w:cs="Segoe UI"/>
          <w:color w:val="000000" w:themeColor="text1"/>
          <w:sz w:val="22"/>
          <w:szCs w:val="22"/>
        </w:rPr>
      </w:pPr>
    </w:p>
    <w:p w14:paraId="2F83FBDC" w14:textId="77777777" w:rsidR="00F42DBE" w:rsidRPr="006B3B3A" w:rsidRDefault="00F42DBE" w:rsidP="005E3D34">
      <w:pPr>
        <w:pStyle w:val="ListParagraph"/>
        <w:ind w:left="1843"/>
        <w:jc w:val="both"/>
        <w:rPr>
          <w:rFonts w:ascii="Cambria" w:hAnsi="Cambria" w:cs="Segoe UI"/>
          <w:color w:val="000000" w:themeColor="text1"/>
          <w:sz w:val="22"/>
          <w:szCs w:val="22"/>
        </w:rPr>
      </w:pPr>
    </w:p>
    <w:p w14:paraId="04749BB1" w14:textId="2D9CA545" w:rsidR="00F42DBE" w:rsidRPr="00EA27AC" w:rsidRDefault="096CCCD4" w:rsidP="003730B1">
      <w:pPr>
        <w:pStyle w:val="ListParagraph"/>
        <w:numPr>
          <w:ilvl w:val="2"/>
          <w:numId w:val="15"/>
        </w:numPr>
        <w:ind w:left="1843" w:hanging="709"/>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w:t>
      </w:r>
      <w:r w:rsidR="2AB07B2C" w:rsidRPr="234108E7">
        <w:rPr>
          <w:rFonts w:ascii="Cambria" w:hAnsi="Cambria" w:cs="Segoe UI"/>
          <w:color w:val="000000" w:themeColor="text1"/>
          <w:sz w:val="22"/>
          <w:szCs w:val="22"/>
        </w:rPr>
        <w:t>bear all Shallow Connection Costs</w:t>
      </w:r>
      <w:r w:rsidR="0056562A">
        <w:rPr>
          <w:rFonts w:ascii="Cambria" w:hAnsi="Cambria" w:cs="Segoe UI"/>
          <w:color w:val="000000" w:themeColor="text1"/>
          <w:sz w:val="22"/>
          <w:szCs w:val="22"/>
        </w:rPr>
        <w:t xml:space="preserve">, </w:t>
      </w:r>
      <w:r w:rsidR="00A019CF">
        <w:rPr>
          <w:rFonts w:ascii="Cambria" w:hAnsi="Cambria" w:cs="Segoe UI"/>
          <w:color w:val="000000" w:themeColor="text1"/>
          <w:sz w:val="22"/>
          <w:szCs w:val="22"/>
        </w:rPr>
        <w:t>Dedicated</w:t>
      </w:r>
      <w:r w:rsidR="00FD2A8F" w:rsidRPr="00FD2A8F">
        <w:rPr>
          <w:rFonts w:ascii="Cambria" w:hAnsi="Cambria" w:cs="Segoe UI"/>
          <w:color w:val="000000" w:themeColor="text1"/>
          <w:sz w:val="22"/>
          <w:szCs w:val="22"/>
        </w:rPr>
        <w:t xml:space="preserve"> Network Upgrades</w:t>
      </w:r>
      <w:r w:rsidR="0056562A">
        <w:rPr>
          <w:rFonts w:ascii="Cambria" w:hAnsi="Cambria" w:cs="Segoe UI"/>
          <w:color w:val="000000" w:themeColor="text1"/>
          <w:sz w:val="22"/>
          <w:szCs w:val="22"/>
        </w:rPr>
        <w:t xml:space="preserve"> Costs</w:t>
      </w:r>
      <w:r w:rsidR="00920EC1">
        <w:rPr>
          <w:rFonts w:ascii="Cambria" w:hAnsi="Cambria" w:cs="Segoe UI"/>
          <w:color w:val="000000" w:themeColor="text1"/>
          <w:sz w:val="22"/>
          <w:szCs w:val="22"/>
        </w:rPr>
        <w:t xml:space="preserve">, </w:t>
      </w:r>
      <w:r w:rsidR="00934221">
        <w:rPr>
          <w:rFonts w:ascii="Cambria" w:hAnsi="Cambria" w:cs="Segoe UI"/>
          <w:color w:val="000000" w:themeColor="text1"/>
          <w:sz w:val="22"/>
          <w:szCs w:val="22"/>
        </w:rPr>
        <w:t>finance the procurement of customer meters</w:t>
      </w:r>
      <w:r w:rsidR="2AB07B2C" w:rsidRPr="234108E7">
        <w:rPr>
          <w:rFonts w:ascii="Cambria" w:hAnsi="Cambria" w:cs="Segoe UI"/>
          <w:color w:val="000000" w:themeColor="text1"/>
          <w:sz w:val="22"/>
          <w:szCs w:val="22"/>
        </w:rPr>
        <w:t xml:space="preserve"> and undertake the procurement, supply, construction of the </w:t>
      </w:r>
      <w:r w:rsidR="00D16938">
        <w:rPr>
          <w:rFonts w:ascii="Cambria" w:hAnsi="Cambria" w:cs="Segoe UI"/>
          <w:color w:val="000000" w:themeColor="text1"/>
          <w:sz w:val="22"/>
          <w:szCs w:val="22"/>
        </w:rPr>
        <w:t>Embedded Generator</w:t>
      </w:r>
      <w:r w:rsidR="2AB07B2C" w:rsidRPr="234108E7">
        <w:rPr>
          <w:rFonts w:ascii="Cambria" w:hAnsi="Cambria" w:cs="Segoe UI"/>
          <w:color w:val="000000" w:themeColor="text1"/>
          <w:sz w:val="22"/>
          <w:szCs w:val="22"/>
        </w:rPr>
        <w:t>’s</w:t>
      </w:r>
      <w:r w:rsidR="006C7035">
        <w:rPr>
          <w:rFonts w:ascii="Cambria" w:hAnsi="Cambria" w:cs="Segoe UI"/>
          <w:color w:val="000000" w:themeColor="text1"/>
          <w:sz w:val="22"/>
          <w:szCs w:val="22"/>
        </w:rPr>
        <w:t xml:space="preserve"> Plant and</w:t>
      </w:r>
      <w:r w:rsidR="2AB07B2C" w:rsidRPr="234108E7">
        <w:rPr>
          <w:rFonts w:ascii="Cambria" w:hAnsi="Cambria" w:cs="Segoe UI"/>
          <w:color w:val="000000" w:themeColor="text1"/>
          <w:sz w:val="22"/>
          <w:szCs w:val="22"/>
        </w:rPr>
        <w:t xml:space="preserve"> Connection Equipment; </w:t>
      </w:r>
    </w:p>
    <w:p w14:paraId="08859A9D" w14:textId="77777777" w:rsidR="00F42DBE" w:rsidRPr="00EA27AC" w:rsidRDefault="00F42DBE" w:rsidP="005E3D34">
      <w:pPr>
        <w:pStyle w:val="ListParagraph"/>
        <w:ind w:left="1843"/>
        <w:jc w:val="both"/>
        <w:rPr>
          <w:rFonts w:ascii="Cambria" w:hAnsi="Cambria" w:cs="Segoe UI"/>
          <w:color w:val="000000" w:themeColor="text1"/>
          <w:sz w:val="22"/>
          <w:szCs w:val="22"/>
        </w:rPr>
      </w:pPr>
    </w:p>
    <w:p w14:paraId="24E6659E" w14:textId="7B959F9C" w:rsidR="00F42DBE" w:rsidRPr="006B3B3A" w:rsidRDefault="096CCCD4" w:rsidP="003730B1">
      <w:pPr>
        <w:pStyle w:val="ListParagraph"/>
        <w:numPr>
          <w:ilvl w:val="2"/>
          <w:numId w:val="15"/>
        </w:numPr>
        <w:ind w:left="1843" w:hanging="709"/>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w:t>
      </w:r>
      <w:r w:rsidR="2AB07B2C" w:rsidRPr="234108E7">
        <w:rPr>
          <w:rFonts w:ascii="Cambria" w:hAnsi="Cambria" w:cs="Segoe UI"/>
          <w:color w:val="000000" w:themeColor="text1"/>
          <w:sz w:val="22"/>
          <w:szCs w:val="22"/>
        </w:rPr>
        <w:t xml:space="preserve">make all necessary arrangements at its own cost and expense to mobilise the Plant and the </w:t>
      </w:r>
      <w:r w:rsidR="00D16938">
        <w:rPr>
          <w:rFonts w:ascii="Cambria" w:hAnsi="Cambria" w:cs="Segoe UI"/>
          <w:color w:val="000000" w:themeColor="text1"/>
          <w:sz w:val="22"/>
          <w:szCs w:val="22"/>
        </w:rPr>
        <w:t>Embedded Generator</w:t>
      </w:r>
      <w:r w:rsidR="2AB07B2C" w:rsidRPr="234108E7">
        <w:rPr>
          <w:rFonts w:ascii="Cambria" w:hAnsi="Cambria" w:cs="Segoe UI"/>
          <w:color w:val="000000" w:themeColor="text1"/>
          <w:sz w:val="22"/>
          <w:szCs w:val="22"/>
        </w:rPr>
        <w:t>’s Connection Equipment to the Site; and</w:t>
      </w:r>
    </w:p>
    <w:p w14:paraId="35D5219C" w14:textId="77777777" w:rsidR="00F42DBE" w:rsidRPr="006B3B3A" w:rsidRDefault="00F42DBE" w:rsidP="005E3D34">
      <w:pPr>
        <w:pStyle w:val="ListParagraph"/>
        <w:ind w:left="1843"/>
        <w:jc w:val="both"/>
        <w:rPr>
          <w:rFonts w:ascii="Cambria" w:hAnsi="Cambria" w:cs="Segoe UI"/>
          <w:color w:val="000000" w:themeColor="text1"/>
          <w:sz w:val="22"/>
          <w:szCs w:val="22"/>
        </w:rPr>
      </w:pPr>
    </w:p>
    <w:p w14:paraId="2F9F69F5" w14:textId="79F8A2C8" w:rsidR="00A65881" w:rsidRDefault="096CCCD4" w:rsidP="003730B1">
      <w:pPr>
        <w:pStyle w:val="ListParagraph"/>
        <w:numPr>
          <w:ilvl w:val="2"/>
          <w:numId w:val="15"/>
        </w:numPr>
        <w:ind w:left="1843" w:hanging="709"/>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w:t>
      </w:r>
      <w:r w:rsidR="273E11F9" w:rsidRPr="234108E7">
        <w:rPr>
          <w:rFonts w:ascii="Cambria" w:hAnsi="Cambria" w:cs="Segoe UI"/>
          <w:color w:val="000000" w:themeColor="text1"/>
          <w:sz w:val="22"/>
          <w:szCs w:val="22"/>
        </w:rPr>
        <w:t xml:space="preserve">Commission the Plant and the </w:t>
      </w:r>
      <w:r w:rsidR="00D16938">
        <w:rPr>
          <w:rFonts w:ascii="Cambria" w:hAnsi="Cambria" w:cs="Segoe UI"/>
          <w:color w:val="000000" w:themeColor="text1"/>
          <w:sz w:val="22"/>
          <w:szCs w:val="22"/>
        </w:rPr>
        <w:t>Embedded Generator</w:t>
      </w:r>
      <w:r w:rsidR="273E11F9" w:rsidRPr="234108E7">
        <w:rPr>
          <w:rFonts w:ascii="Cambria" w:hAnsi="Cambria" w:cs="Segoe UI"/>
          <w:color w:val="000000" w:themeColor="text1"/>
          <w:sz w:val="22"/>
          <w:szCs w:val="22"/>
        </w:rPr>
        <w:t xml:space="preserve">’s Connection Equipment on or before the Commercial Operations Date. </w:t>
      </w:r>
    </w:p>
    <w:p w14:paraId="3CDE4648" w14:textId="77777777" w:rsidR="00907BB0" w:rsidRPr="00907BB0" w:rsidRDefault="00907BB0" w:rsidP="00907BB0">
      <w:pPr>
        <w:pStyle w:val="ListParagraph"/>
        <w:rPr>
          <w:rFonts w:ascii="Cambria" w:hAnsi="Cambria" w:cs="Segoe UI"/>
          <w:color w:val="000000" w:themeColor="text1"/>
          <w:sz w:val="22"/>
          <w:szCs w:val="22"/>
        </w:rPr>
      </w:pPr>
    </w:p>
    <w:p w14:paraId="248D79A5" w14:textId="5289CC30" w:rsidR="00907BB0" w:rsidRPr="006B3B3A" w:rsidRDefault="6DF59F56" w:rsidP="003730B1">
      <w:pPr>
        <w:pStyle w:val="ListParagraph"/>
        <w:numPr>
          <w:ilvl w:val="1"/>
          <w:numId w:val="15"/>
        </w:numPr>
        <w:ind w:left="1134" w:hanging="567"/>
        <w:jc w:val="both"/>
        <w:rPr>
          <w:rFonts w:ascii="Cambria" w:hAnsi="Cambria" w:cs="Segoe UI"/>
          <w:b/>
          <w:bCs/>
          <w:i/>
          <w:iCs/>
          <w:color w:val="000000" w:themeColor="text1"/>
          <w:sz w:val="22"/>
          <w:szCs w:val="22"/>
        </w:rPr>
      </w:pPr>
      <w:r w:rsidRPr="234108E7">
        <w:rPr>
          <w:rFonts w:ascii="Cambria" w:hAnsi="Cambria" w:cs="Segoe UI"/>
          <w:b/>
          <w:bCs/>
          <w:color w:val="000000" w:themeColor="text1"/>
          <w:sz w:val="22"/>
          <w:szCs w:val="22"/>
        </w:rPr>
        <w:t xml:space="preserve">Obligations of </w:t>
      </w:r>
      <w:r w:rsidR="606E981F" w:rsidRPr="234108E7">
        <w:rPr>
          <w:rFonts w:ascii="Cambria" w:hAnsi="Cambria" w:cs="Segoe UI"/>
          <w:b/>
          <w:bCs/>
          <w:color w:val="000000" w:themeColor="text1"/>
          <w:sz w:val="22"/>
          <w:szCs w:val="22"/>
        </w:rPr>
        <w:t xml:space="preserve">the </w:t>
      </w:r>
      <w:r w:rsidR="00873C3F">
        <w:rPr>
          <w:rFonts w:ascii="Cambria" w:hAnsi="Cambria" w:cs="Segoe UI"/>
          <w:b/>
          <w:bCs/>
          <w:color w:val="000000" w:themeColor="text1"/>
          <w:sz w:val="22"/>
          <w:szCs w:val="22"/>
        </w:rPr>
        <w:t>DisCo</w:t>
      </w:r>
      <w:r w:rsidRPr="234108E7">
        <w:rPr>
          <w:rFonts w:ascii="Cambria" w:hAnsi="Cambria" w:cs="Segoe UI"/>
          <w:b/>
          <w:bCs/>
          <w:color w:val="000000" w:themeColor="text1"/>
          <w:sz w:val="22"/>
          <w:szCs w:val="22"/>
        </w:rPr>
        <w:t xml:space="preserve"> </w:t>
      </w:r>
      <w:r w:rsidR="606E981F" w:rsidRPr="234108E7">
        <w:rPr>
          <w:rFonts w:ascii="Cambria" w:hAnsi="Cambria" w:cs="Segoe UI"/>
          <w:b/>
          <w:bCs/>
          <w:color w:val="000000" w:themeColor="text1"/>
          <w:sz w:val="22"/>
          <w:szCs w:val="22"/>
        </w:rPr>
        <w:t xml:space="preserve">Prior </w:t>
      </w:r>
      <w:r w:rsidRPr="234108E7">
        <w:rPr>
          <w:rFonts w:ascii="Cambria" w:hAnsi="Cambria" w:cs="Segoe UI"/>
          <w:b/>
          <w:bCs/>
          <w:color w:val="000000" w:themeColor="text1"/>
          <w:sz w:val="22"/>
          <w:szCs w:val="22"/>
        </w:rPr>
        <w:t>to Commercial Operations Date</w:t>
      </w:r>
    </w:p>
    <w:p w14:paraId="62807034" w14:textId="77777777" w:rsidR="00907BB0" w:rsidRPr="006B3B3A" w:rsidRDefault="00907BB0" w:rsidP="00907BB0">
      <w:pPr>
        <w:pStyle w:val="ListParagraph"/>
        <w:ind w:left="567"/>
        <w:jc w:val="both"/>
        <w:rPr>
          <w:rFonts w:ascii="Cambria" w:hAnsi="Cambria" w:cs="Segoe UI"/>
          <w:color w:val="000000" w:themeColor="text1"/>
          <w:sz w:val="22"/>
          <w:szCs w:val="22"/>
        </w:rPr>
      </w:pPr>
    </w:p>
    <w:p w14:paraId="745D5CBE" w14:textId="207FA3B1" w:rsidR="00907BB0" w:rsidRPr="00E7361E" w:rsidRDefault="556C61F7" w:rsidP="003730B1">
      <w:pPr>
        <w:pStyle w:val="ListParagraph"/>
        <w:numPr>
          <w:ilvl w:val="2"/>
          <w:numId w:val="15"/>
        </w:numPr>
        <w:ind w:left="1843" w:hanging="709"/>
        <w:jc w:val="both"/>
        <w:rPr>
          <w:rFonts w:ascii="Cambria" w:hAnsi="Cambria" w:cs="Segoe UI"/>
          <w:color w:val="000000" w:themeColor="text1"/>
          <w:sz w:val="22"/>
          <w:szCs w:val="22"/>
          <w:lang w:val="en-US"/>
        </w:rPr>
      </w:pPr>
      <w:r w:rsidRPr="6000CBFD">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6000CBFD">
        <w:rPr>
          <w:rFonts w:ascii="Cambria" w:hAnsi="Cambria" w:cs="Segoe UI"/>
          <w:color w:val="000000" w:themeColor="text1"/>
          <w:sz w:val="22"/>
          <w:szCs w:val="22"/>
        </w:rPr>
        <w:t xml:space="preserve"> shall design, engineer, construct, </w:t>
      </w:r>
      <w:r w:rsidR="7C4D8E7F" w:rsidRPr="6000CBFD">
        <w:rPr>
          <w:rFonts w:ascii="Cambria" w:hAnsi="Cambria" w:cs="Segoe UI"/>
          <w:color w:val="000000" w:themeColor="text1"/>
          <w:sz w:val="22"/>
          <w:szCs w:val="22"/>
        </w:rPr>
        <w:t>enhance</w:t>
      </w:r>
      <w:r w:rsidR="1EE7EB78" w:rsidRPr="6000CBFD">
        <w:rPr>
          <w:rFonts w:ascii="Cambria" w:hAnsi="Cambria" w:cs="Segoe UI"/>
          <w:color w:val="000000" w:themeColor="text1"/>
          <w:sz w:val="22"/>
          <w:szCs w:val="22"/>
        </w:rPr>
        <w:t xml:space="preserve">, </w:t>
      </w:r>
      <w:r w:rsidR="7C4D8E7F" w:rsidRPr="6000CBFD">
        <w:rPr>
          <w:rFonts w:ascii="Cambria" w:hAnsi="Cambria" w:cs="Segoe UI"/>
          <w:color w:val="000000" w:themeColor="text1"/>
          <w:sz w:val="22"/>
          <w:szCs w:val="22"/>
        </w:rPr>
        <w:t xml:space="preserve">upgrade </w:t>
      </w:r>
      <w:r w:rsidRPr="6000CBFD">
        <w:rPr>
          <w:rFonts w:ascii="Cambria" w:hAnsi="Cambria" w:cs="Segoe UI"/>
          <w:color w:val="000000" w:themeColor="text1"/>
          <w:sz w:val="22"/>
          <w:szCs w:val="22"/>
        </w:rPr>
        <w:t xml:space="preserve">and Commission the </w:t>
      </w:r>
      <w:bookmarkStart w:id="64" w:name="_Hlk133578107"/>
      <w:r w:rsidR="1EE7EB78" w:rsidRPr="6000CBFD">
        <w:rPr>
          <w:rFonts w:ascii="Cambria" w:hAnsi="Cambria" w:cs="Segoe UI"/>
          <w:color w:val="000000" w:themeColor="text1"/>
          <w:sz w:val="22"/>
          <w:szCs w:val="22"/>
        </w:rPr>
        <w:t>Dedicated Network</w:t>
      </w:r>
      <w:r w:rsidRPr="6000CBFD">
        <w:rPr>
          <w:rFonts w:ascii="Cambria" w:hAnsi="Cambria" w:cs="Segoe UI"/>
          <w:color w:val="000000" w:themeColor="text1"/>
          <w:sz w:val="22"/>
          <w:szCs w:val="22"/>
        </w:rPr>
        <w:t xml:space="preserve"> and the </w:t>
      </w:r>
      <w:r w:rsidR="00873C3F">
        <w:rPr>
          <w:rFonts w:ascii="Cambria" w:hAnsi="Cambria" w:cs="Segoe UI"/>
          <w:color w:val="000000" w:themeColor="text1"/>
          <w:sz w:val="22"/>
          <w:szCs w:val="22"/>
        </w:rPr>
        <w:t>DisCo</w:t>
      </w:r>
      <w:r w:rsidR="45A6B062" w:rsidRPr="6000CBFD">
        <w:rPr>
          <w:rFonts w:ascii="Cambria" w:hAnsi="Cambria" w:cs="Segoe UI"/>
          <w:color w:val="000000" w:themeColor="text1"/>
          <w:sz w:val="22"/>
          <w:szCs w:val="22"/>
        </w:rPr>
        <w:t>’</w:t>
      </w:r>
      <w:r w:rsidRPr="6000CBFD">
        <w:rPr>
          <w:rFonts w:ascii="Cambria" w:hAnsi="Cambria" w:cs="Segoe UI"/>
          <w:color w:val="000000" w:themeColor="text1"/>
          <w:sz w:val="22"/>
          <w:szCs w:val="22"/>
        </w:rPr>
        <w:t>s Connection Equipment</w:t>
      </w:r>
      <w:bookmarkEnd w:id="64"/>
      <w:r w:rsidRPr="6000CBFD">
        <w:rPr>
          <w:rFonts w:ascii="Cambria" w:hAnsi="Cambria" w:cs="Segoe UI"/>
          <w:color w:val="000000" w:themeColor="text1"/>
          <w:sz w:val="22"/>
          <w:szCs w:val="22"/>
        </w:rPr>
        <w:t>:</w:t>
      </w:r>
    </w:p>
    <w:p w14:paraId="3CBBEDC5" w14:textId="77777777" w:rsidR="00907BB0" w:rsidRPr="006B3B3A" w:rsidRDefault="00907BB0" w:rsidP="00907BB0">
      <w:pPr>
        <w:pStyle w:val="ListParagraph"/>
        <w:ind w:left="567"/>
        <w:jc w:val="both"/>
        <w:rPr>
          <w:rFonts w:ascii="Cambria" w:hAnsi="Cambria" w:cs="Segoe UI"/>
          <w:color w:val="000000" w:themeColor="text1"/>
          <w:sz w:val="22"/>
          <w:szCs w:val="22"/>
          <w:lang w:val="en-US"/>
        </w:rPr>
      </w:pPr>
    </w:p>
    <w:p w14:paraId="109D6514" w14:textId="3E801ED4" w:rsidR="00907BB0" w:rsidRPr="003D5996" w:rsidRDefault="6DF59F56" w:rsidP="001D553A">
      <w:pPr>
        <w:pStyle w:val="ListParagraph"/>
        <w:numPr>
          <w:ilvl w:val="0"/>
          <w:numId w:val="53"/>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in accordance with this Agreement, Applicable Law, such requirements as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may reasonably deem necessary; </w:t>
      </w:r>
    </w:p>
    <w:p w14:paraId="35F3F84A" w14:textId="77777777" w:rsidR="00E4294F" w:rsidRDefault="00E4294F" w:rsidP="00E4294F">
      <w:pPr>
        <w:pStyle w:val="ListParagraph"/>
        <w:tabs>
          <w:tab w:val="left" w:pos="2268"/>
          <w:tab w:val="left" w:pos="2410"/>
        </w:tabs>
        <w:spacing w:after="160" w:line="259" w:lineRule="auto"/>
        <w:ind w:left="2127"/>
        <w:contextualSpacing/>
        <w:jc w:val="both"/>
        <w:rPr>
          <w:rFonts w:ascii="Cambria" w:hAnsi="Cambria" w:cs="Segoe UI"/>
          <w:color w:val="000000" w:themeColor="text1"/>
          <w:sz w:val="22"/>
          <w:szCs w:val="22"/>
        </w:rPr>
      </w:pPr>
    </w:p>
    <w:p w14:paraId="013B60D3" w14:textId="50751002" w:rsidR="00907BB0" w:rsidRPr="006B3B3A" w:rsidRDefault="6DF59F56" w:rsidP="001D553A">
      <w:pPr>
        <w:pStyle w:val="ListParagraph"/>
        <w:numPr>
          <w:ilvl w:val="0"/>
          <w:numId w:val="53"/>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in a good and workmanlike manner, only with materials and equipment that are new, utility grade and suitable for their intended use;</w:t>
      </w:r>
    </w:p>
    <w:p w14:paraId="12EB800D" w14:textId="77777777" w:rsidR="00E4294F" w:rsidRDefault="00E4294F" w:rsidP="00CC1E46">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5DFE26BD" w14:textId="18DDB8E0" w:rsidR="00907BB0" w:rsidRPr="006B3B3A" w:rsidRDefault="556C61F7" w:rsidP="001D553A">
      <w:pPr>
        <w:pStyle w:val="ListParagraph"/>
        <w:numPr>
          <w:ilvl w:val="0"/>
          <w:numId w:val="53"/>
        </w:numPr>
        <w:tabs>
          <w:tab w:val="left" w:pos="2410"/>
        </w:tabs>
        <w:spacing w:after="160" w:line="259" w:lineRule="auto"/>
        <w:ind w:left="2410" w:hanging="567"/>
        <w:contextualSpacing/>
        <w:jc w:val="both"/>
        <w:rPr>
          <w:rFonts w:ascii="Cambria" w:hAnsi="Cambria" w:cs="Segoe UI"/>
          <w:color w:val="000000" w:themeColor="text1"/>
          <w:sz w:val="22"/>
          <w:szCs w:val="22"/>
        </w:rPr>
      </w:pPr>
      <w:r w:rsidRPr="6000CBFD">
        <w:rPr>
          <w:rFonts w:ascii="Cambria" w:hAnsi="Cambria" w:cs="Segoe UI"/>
          <w:color w:val="000000" w:themeColor="text1"/>
          <w:sz w:val="22"/>
          <w:szCs w:val="22"/>
        </w:rPr>
        <w:t xml:space="preserve">in such a manner as to provide that the useful life of the </w:t>
      </w:r>
      <w:r w:rsidR="001D219A">
        <w:rPr>
          <w:rFonts w:ascii="Cambria" w:hAnsi="Cambria" w:cs="Segoe UI"/>
          <w:color w:val="000000" w:themeColor="text1"/>
          <w:sz w:val="22"/>
          <w:szCs w:val="22"/>
        </w:rPr>
        <w:t>Dedicated Network</w:t>
      </w:r>
      <w:r w:rsidRPr="6000CBFD">
        <w:rPr>
          <w:rFonts w:ascii="Cambria" w:hAnsi="Cambria" w:cs="Segoe UI"/>
          <w:color w:val="000000" w:themeColor="text1"/>
          <w:sz w:val="22"/>
          <w:szCs w:val="22"/>
        </w:rPr>
        <w:t>, with proper operation and maintenance, will be at least equal to [</w:t>
      </w:r>
      <w:r w:rsidR="45A6B062" w:rsidRPr="6000CBFD">
        <w:rPr>
          <w:rFonts w:ascii="Cambria" w:hAnsi="Cambria" w:cs="Segoe UI"/>
          <w:color w:val="000000" w:themeColor="text1"/>
          <w:sz w:val="22"/>
          <w:szCs w:val="22"/>
        </w:rPr>
        <w:t>INSERT NUMBER OF YEARS</w:t>
      </w:r>
      <w:r w:rsidRPr="6000CBFD">
        <w:rPr>
          <w:rFonts w:ascii="Cambria" w:hAnsi="Cambria" w:cs="Segoe UI"/>
          <w:color w:val="000000" w:themeColor="text1"/>
          <w:sz w:val="22"/>
          <w:szCs w:val="22"/>
        </w:rPr>
        <w:t>];</w:t>
      </w:r>
      <w:r w:rsidR="388E86B4" w:rsidRPr="6000CBFD">
        <w:rPr>
          <w:rFonts w:ascii="Cambria" w:hAnsi="Cambria" w:cs="Segoe UI"/>
          <w:color w:val="000000" w:themeColor="text1"/>
          <w:sz w:val="22"/>
          <w:szCs w:val="22"/>
        </w:rPr>
        <w:t xml:space="preserve"> and </w:t>
      </w:r>
    </w:p>
    <w:p w14:paraId="148D9AC8" w14:textId="77777777" w:rsidR="00E4294F" w:rsidRDefault="00E4294F" w:rsidP="00CC1E46">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7A210151" w14:textId="77806AC9" w:rsidR="00907BB0" w:rsidRPr="006B3B3A" w:rsidRDefault="6DF59F56" w:rsidP="001D553A">
      <w:pPr>
        <w:pStyle w:val="ListParagraph"/>
        <w:numPr>
          <w:ilvl w:val="0"/>
          <w:numId w:val="53"/>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in all material respects with sound engineering and construction practices of a Reasonable and Prudent Operator.</w:t>
      </w:r>
    </w:p>
    <w:p w14:paraId="5F3C71DE" w14:textId="77777777" w:rsidR="00907BB0" w:rsidRPr="006B3B3A" w:rsidRDefault="00907BB0" w:rsidP="00907BB0">
      <w:pPr>
        <w:pStyle w:val="ListParagraph"/>
        <w:tabs>
          <w:tab w:val="left" w:pos="2268"/>
          <w:tab w:val="left" w:pos="2410"/>
        </w:tabs>
        <w:spacing w:after="160" w:line="259" w:lineRule="auto"/>
        <w:ind w:left="1701"/>
        <w:contextualSpacing/>
        <w:jc w:val="both"/>
        <w:rPr>
          <w:rFonts w:ascii="Cambria" w:hAnsi="Cambria" w:cs="Segoe UI"/>
          <w:color w:val="000000" w:themeColor="text1"/>
          <w:sz w:val="22"/>
          <w:szCs w:val="22"/>
        </w:rPr>
      </w:pPr>
    </w:p>
    <w:p w14:paraId="3E279CE6" w14:textId="0DA58C43" w:rsidR="005F7FB1" w:rsidRPr="00E5279D" w:rsidRDefault="003768FB" w:rsidP="003730B1">
      <w:pPr>
        <w:pStyle w:val="ListParagraph"/>
        <w:numPr>
          <w:ilvl w:val="2"/>
          <w:numId w:val="15"/>
        </w:numPr>
        <w:ind w:left="1843" w:hanging="709"/>
        <w:jc w:val="both"/>
        <w:rPr>
          <w:rFonts w:ascii="Cambria" w:hAnsi="Cambria" w:cs="Segoe UI"/>
          <w:color w:val="000000" w:themeColor="text1"/>
          <w:sz w:val="22"/>
          <w:szCs w:val="22"/>
        </w:rPr>
      </w:pPr>
      <w:r w:rsidRPr="003768FB">
        <w:rPr>
          <w:rFonts w:ascii="Cambria" w:hAnsi="Cambria"/>
          <w:sz w:val="22"/>
          <w:szCs w:val="22"/>
        </w:rPr>
        <w:t>T</w:t>
      </w:r>
      <w:r w:rsidR="00855D3E" w:rsidRPr="003768FB">
        <w:rPr>
          <w:rFonts w:ascii="Cambria" w:hAnsi="Cambria"/>
          <w:sz w:val="22"/>
          <w:szCs w:val="22"/>
        </w:rPr>
        <w:t xml:space="preserve">he </w:t>
      </w:r>
      <w:r w:rsidR="004D4F5F">
        <w:rPr>
          <w:rFonts w:ascii="Cambria" w:hAnsi="Cambria"/>
          <w:sz w:val="22"/>
          <w:szCs w:val="22"/>
        </w:rPr>
        <w:t>DisC</w:t>
      </w:r>
      <w:r w:rsidR="002933F9">
        <w:rPr>
          <w:rFonts w:ascii="Cambria" w:hAnsi="Cambria"/>
          <w:sz w:val="22"/>
          <w:szCs w:val="22"/>
        </w:rPr>
        <w:t>o</w:t>
      </w:r>
      <w:r w:rsidR="00855D3E" w:rsidRPr="003768FB">
        <w:rPr>
          <w:rFonts w:ascii="Cambria" w:hAnsi="Cambria"/>
          <w:sz w:val="22"/>
          <w:szCs w:val="22"/>
        </w:rPr>
        <w:t xml:space="preserve"> shall provide the cost</w:t>
      </w:r>
      <w:r w:rsidR="00087746">
        <w:rPr>
          <w:rFonts w:ascii="Cambria" w:hAnsi="Cambria"/>
          <w:sz w:val="22"/>
          <w:szCs w:val="22"/>
        </w:rPr>
        <w:t xml:space="preserve"> estimates</w:t>
      </w:r>
      <w:r w:rsidR="00855D3E" w:rsidRPr="003768FB">
        <w:rPr>
          <w:rFonts w:ascii="Cambria" w:hAnsi="Cambria"/>
          <w:sz w:val="22"/>
          <w:szCs w:val="22"/>
        </w:rPr>
        <w:t xml:space="preserve"> and recommend </w:t>
      </w:r>
      <w:r w:rsidR="00087746">
        <w:rPr>
          <w:rFonts w:ascii="Cambria" w:hAnsi="Cambria"/>
          <w:sz w:val="22"/>
          <w:szCs w:val="22"/>
        </w:rPr>
        <w:t xml:space="preserve">suitable </w:t>
      </w:r>
      <w:r w:rsidR="00855D3E" w:rsidRPr="003768FB">
        <w:rPr>
          <w:rFonts w:ascii="Cambria" w:hAnsi="Cambria"/>
          <w:sz w:val="22"/>
          <w:szCs w:val="22"/>
        </w:rPr>
        <w:t>contractors</w:t>
      </w:r>
      <w:r w:rsidR="00C33E60">
        <w:rPr>
          <w:rFonts w:ascii="Cambria" w:hAnsi="Cambria"/>
          <w:sz w:val="22"/>
          <w:szCs w:val="22"/>
        </w:rPr>
        <w:t xml:space="preserve"> </w:t>
      </w:r>
      <w:r w:rsidR="00E063DF">
        <w:rPr>
          <w:rFonts w:ascii="Cambria" w:hAnsi="Cambria"/>
          <w:sz w:val="22"/>
          <w:szCs w:val="22"/>
        </w:rPr>
        <w:t>(who are registered with the DisCo</w:t>
      </w:r>
      <w:r w:rsidR="00E40FA5">
        <w:rPr>
          <w:rFonts w:ascii="Cambria" w:hAnsi="Cambria"/>
          <w:sz w:val="22"/>
          <w:szCs w:val="22"/>
        </w:rPr>
        <w:t xml:space="preserve"> and NEMSA</w:t>
      </w:r>
      <w:r w:rsidR="00E063DF">
        <w:rPr>
          <w:rFonts w:ascii="Cambria" w:hAnsi="Cambria"/>
          <w:sz w:val="22"/>
          <w:szCs w:val="22"/>
        </w:rPr>
        <w:t>)</w:t>
      </w:r>
      <w:r w:rsidR="0089649F">
        <w:rPr>
          <w:rFonts w:ascii="Cambria" w:hAnsi="Cambria"/>
          <w:sz w:val="22"/>
          <w:szCs w:val="22"/>
        </w:rPr>
        <w:t xml:space="preserve"> and approved by the Embedded Generator</w:t>
      </w:r>
      <w:r w:rsidR="00E063DF">
        <w:rPr>
          <w:rFonts w:ascii="Cambria" w:hAnsi="Cambria"/>
          <w:sz w:val="22"/>
          <w:szCs w:val="22"/>
        </w:rPr>
        <w:t xml:space="preserve"> </w:t>
      </w:r>
      <w:r w:rsidR="00C33E60">
        <w:rPr>
          <w:rFonts w:ascii="Cambria" w:hAnsi="Cambria"/>
          <w:sz w:val="22"/>
          <w:szCs w:val="22"/>
        </w:rPr>
        <w:t>for</w:t>
      </w:r>
      <w:r w:rsidR="006D499B">
        <w:rPr>
          <w:rFonts w:ascii="Cambria" w:hAnsi="Cambria"/>
          <w:sz w:val="22"/>
          <w:szCs w:val="22"/>
        </w:rPr>
        <w:t xml:space="preserve"> </w:t>
      </w:r>
      <w:r w:rsidR="006D499B" w:rsidRPr="6000CBFD">
        <w:rPr>
          <w:rFonts w:ascii="Cambria" w:hAnsi="Cambria" w:cs="Segoe UI"/>
          <w:color w:val="000000" w:themeColor="text1"/>
          <w:sz w:val="22"/>
          <w:szCs w:val="22"/>
        </w:rPr>
        <w:t>design, engineer</w:t>
      </w:r>
      <w:r w:rsidR="006D499B">
        <w:rPr>
          <w:rFonts w:ascii="Cambria" w:hAnsi="Cambria" w:cs="Segoe UI"/>
          <w:color w:val="000000" w:themeColor="text1"/>
          <w:sz w:val="22"/>
          <w:szCs w:val="22"/>
        </w:rPr>
        <w:t>ing</w:t>
      </w:r>
      <w:r w:rsidR="006D499B" w:rsidRPr="6000CBFD">
        <w:rPr>
          <w:rFonts w:ascii="Cambria" w:hAnsi="Cambria" w:cs="Segoe UI"/>
          <w:color w:val="000000" w:themeColor="text1"/>
          <w:sz w:val="22"/>
          <w:szCs w:val="22"/>
        </w:rPr>
        <w:t>, construct</w:t>
      </w:r>
      <w:r w:rsidR="006D499B">
        <w:rPr>
          <w:rFonts w:ascii="Cambria" w:hAnsi="Cambria" w:cs="Segoe UI"/>
          <w:color w:val="000000" w:themeColor="text1"/>
          <w:sz w:val="22"/>
          <w:szCs w:val="22"/>
        </w:rPr>
        <w:t>ion</w:t>
      </w:r>
      <w:r w:rsidR="006D499B" w:rsidRPr="6000CBFD">
        <w:rPr>
          <w:rFonts w:ascii="Cambria" w:hAnsi="Cambria" w:cs="Segoe UI"/>
          <w:color w:val="000000" w:themeColor="text1"/>
          <w:sz w:val="22"/>
          <w:szCs w:val="22"/>
        </w:rPr>
        <w:t>, enhance</w:t>
      </w:r>
      <w:r w:rsidR="006D499B">
        <w:rPr>
          <w:rFonts w:ascii="Cambria" w:hAnsi="Cambria" w:cs="Segoe UI"/>
          <w:color w:val="000000" w:themeColor="text1"/>
          <w:sz w:val="22"/>
          <w:szCs w:val="22"/>
        </w:rPr>
        <w:t>ment</w:t>
      </w:r>
      <w:r w:rsidR="006D499B" w:rsidRPr="6000CBFD">
        <w:rPr>
          <w:rFonts w:ascii="Cambria" w:hAnsi="Cambria" w:cs="Segoe UI"/>
          <w:color w:val="000000" w:themeColor="text1"/>
          <w:sz w:val="22"/>
          <w:szCs w:val="22"/>
        </w:rPr>
        <w:t xml:space="preserve">, upgrade and Commission </w:t>
      </w:r>
      <w:r w:rsidR="006D499B">
        <w:rPr>
          <w:rFonts w:ascii="Cambria" w:hAnsi="Cambria" w:cs="Segoe UI"/>
          <w:color w:val="000000" w:themeColor="text1"/>
          <w:sz w:val="22"/>
          <w:szCs w:val="22"/>
        </w:rPr>
        <w:t xml:space="preserve">of </w:t>
      </w:r>
      <w:r w:rsidR="006D499B" w:rsidRPr="6000CBFD">
        <w:rPr>
          <w:rFonts w:ascii="Cambria" w:hAnsi="Cambria" w:cs="Segoe UI"/>
          <w:color w:val="000000" w:themeColor="text1"/>
          <w:sz w:val="22"/>
          <w:szCs w:val="22"/>
        </w:rPr>
        <w:t xml:space="preserve">the Dedicated Network and the </w:t>
      </w:r>
      <w:r w:rsidR="006D499B">
        <w:rPr>
          <w:rFonts w:ascii="Cambria" w:hAnsi="Cambria" w:cs="Segoe UI"/>
          <w:color w:val="000000" w:themeColor="text1"/>
          <w:sz w:val="22"/>
          <w:szCs w:val="22"/>
        </w:rPr>
        <w:t>DisCo</w:t>
      </w:r>
      <w:r w:rsidR="006D499B" w:rsidRPr="6000CBFD">
        <w:rPr>
          <w:rFonts w:ascii="Cambria" w:hAnsi="Cambria" w:cs="Segoe UI"/>
          <w:color w:val="000000" w:themeColor="text1"/>
          <w:sz w:val="22"/>
          <w:szCs w:val="22"/>
        </w:rPr>
        <w:t>’s Connection Equipment</w:t>
      </w:r>
      <w:r w:rsidR="00855D3E" w:rsidRPr="003768FB">
        <w:rPr>
          <w:rFonts w:ascii="Cambria" w:hAnsi="Cambria"/>
          <w:sz w:val="22"/>
          <w:szCs w:val="22"/>
        </w:rPr>
        <w:t xml:space="preserve">. </w:t>
      </w:r>
    </w:p>
    <w:p w14:paraId="0FB3B593" w14:textId="66D98B55" w:rsidR="00855D3E" w:rsidRDefault="00855D3E" w:rsidP="005F7FB1">
      <w:pPr>
        <w:pStyle w:val="ListParagraph"/>
        <w:ind w:left="1843"/>
        <w:jc w:val="both"/>
        <w:rPr>
          <w:rFonts w:ascii="Cambria" w:hAnsi="Cambria" w:cs="Segoe UI"/>
          <w:color w:val="000000" w:themeColor="text1"/>
          <w:sz w:val="22"/>
          <w:szCs w:val="22"/>
        </w:rPr>
      </w:pPr>
    </w:p>
    <w:p w14:paraId="2CE92BCA" w14:textId="2F06BF9B" w:rsidR="00907BB0" w:rsidRDefault="6DF59F56" w:rsidP="003730B1">
      <w:pPr>
        <w:pStyle w:val="ListParagraph"/>
        <w:numPr>
          <w:ilvl w:val="2"/>
          <w:numId w:val="15"/>
        </w:numPr>
        <w:ind w:left="1843" w:hanging="709"/>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0EB21E9E"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shall provide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with progress reports </w:t>
      </w:r>
      <w:r w:rsidR="0EB21E9E" w:rsidRPr="234108E7">
        <w:rPr>
          <w:rFonts w:ascii="Cambria" w:hAnsi="Cambria" w:cs="Segoe UI"/>
          <w:color w:val="000000" w:themeColor="text1"/>
          <w:sz w:val="22"/>
          <w:szCs w:val="22"/>
        </w:rPr>
        <w:t>with respect to the enhancement and upgrade</w:t>
      </w:r>
      <w:r w:rsidRPr="234108E7">
        <w:rPr>
          <w:rFonts w:ascii="Cambria" w:hAnsi="Cambria" w:cs="Segoe UI"/>
          <w:color w:val="000000" w:themeColor="text1"/>
          <w:sz w:val="22"/>
          <w:szCs w:val="22"/>
        </w:rPr>
        <w:t xml:space="preserve"> </w:t>
      </w:r>
      <w:r w:rsidR="0EB21E9E" w:rsidRPr="234108E7">
        <w:rPr>
          <w:rFonts w:ascii="Cambria" w:hAnsi="Cambria" w:cs="Segoe UI"/>
          <w:color w:val="000000" w:themeColor="text1"/>
          <w:sz w:val="22"/>
          <w:szCs w:val="22"/>
        </w:rPr>
        <w:t xml:space="preserve">of </w:t>
      </w:r>
      <w:r w:rsidRPr="234108E7">
        <w:rPr>
          <w:rFonts w:ascii="Cambria" w:hAnsi="Cambria" w:cs="Segoe UI"/>
          <w:color w:val="000000" w:themeColor="text1"/>
          <w:sz w:val="22"/>
          <w:szCs w:val="22"/>
        </w:rPr>
        <w:t xml:space="preserve">the </w:t>
      </w:r>
      <w:r w:rsidR="0EB21E9E" w:rsidRPr="234108E7">
        <w:rPr>
          <w:rFonts w:ascii="Cambria" w:hAnsi="Cambria" w:cs="Segoe UI"/>
          <w:color w:val="000000" w:themeColor="text1"/>
          <w:sz w:val="22"/>
          <w:szCs w:val="22"/>
        </w:rPr>
        <w:t xml:space="preserve">Dedicated Network and the </w:t>
      </w:r>
      <w:r w:rsidR="00873C3F">
        <w:rPr>
          <w:rFonts w:ascii="Cambria" w:hAnsi="Cambria" w:cs="Segoe UI"/>
          <w:color w:val="000000" w:themeColor="text1"/>
          <w:sz w:val="22"/>
          <w:szCs w:val="22"/>
        </w:rPr>
        <w:t>DisCo</w:t>
      </w:r>
      <w:r w:rsidR="0EB21E9E" w:rsidRPr="234108E7">
        <w:rPr>
          <w:rFonts w:ascii="Cambria" w:hAnsi="Cambria" w:cs="Segoe UI"/>
          <w:color w:val="000000" w:themeColor="text1"/>
          <w:sz w:val="22"/>
          <w:szCs w:val="22"/>
        </w:rPr>
        <w:t>’s Connection Equipment.</w:t>
      </w:r>
      <w:r w:rsidRPr="234108E7">
        <w:rPr>
          <w:rFonts w:ascii="Cambria" w:hAnsi="Cambria" w:cs="Segoe UI"/>
          <w:color w:val="000000" w:themeColor="text1"/>
          <w:sz w:val="22"/>
          <w:szCs w:val="22"/>
        </w:rPr>
        <w:t xml:space="preserve"> </w:t>
      </w:r>
    </w:p>
    <w:p w14:paraId="36842023" w14:textId="77777777" w:rsidR="00B614FB" w:rsidRDefault="00B614FB" w:rsidP="00B614FB">
      <w:pPr>
        <w:pStyle w:val="ListParagraph"/>
        <w:ind w:left="1843"/>
        <w:jc w:val="both"/>
        <w:rPr>
          <w:rFonts w:ascii="Cambria" w:hAnsi="Cambria" w:cs="Segoe UI"/>
          <w:color w:val="000000" w:themeColor="text1"/>
          <w:sz w:val="22"/>
          <w:szCs w:val="22"/>
        </w:rPr>
      </w:pPr>
    </w:p>
    <w:p w14:paraId="5AC33CB8" w14:textId="464C620E" w:rsidR="001F5B27" w:rsidRPr="006B3B3A" w:rsidRDefault="001F5B27" w:rsidP="003730B1">
      <w:pPr>
        <w:pStyle w:val="ListParagraph"/>
        <w:numPr>
          <w:ilvl w:val="2"/>
          <w:numId w:val="15"/>
        </w:numPr>
        <w:ind w:left="1843" w:hanging="709"/>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B614FB">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w:t>
      </w:r>
      <w:r w:rsidR="007228BA">
        <w:rPr>
          <w:rFonts w:ascii="Cambria" w:hAnsi="Cambria" w:cs="Segoe UI"/>
          <w:color w:val="000000" w:themeColor="text1"/>
          <w:sz w:val="22"/>
          <w:szCs w:val="22"/>
        </w:rPr>
        <w:t>may</w:t>
      </w:r>
      <w:r w:rsidRPr="234108E7">
        <w:rPr>
          <w:rFonts w:ascii="Cambria" w:hAnsi="Cambria" w:cs="Segoe UI"/>
          <w:color w:val="000000" w:themeColor="text1"/>
          <w:sz w:val="22"/>
          <w:szCs w:val="22"/>
        </w:rPr>
        <w:t xml:space="preserve"> use all Reasonable Endeavours (or </w:t>
      </w:r>
      <w:r w:rsidR="007228BA">
        <w:rPr>
          <w:rFonts w:ascii="Cambria" w:hAnsi="Cambria" w:cs="Segoe UI"/>
          <w:color w:val="000000" w:themeColor="text1"/>
          <w:sz w:val="22"/>
          <w:szCs w:val="22"/>
        </w:rPr>
        <w:t>may</w:t>
      </w:r>
      <w:r w:rsidRPr="234108E7">
        <w:rPr>
          <w:rFonts w:ascii="Cambria" w:hAnsi="Cambria" w:cs="Segoe UI"/>
          <w:color w:val="000000" w:themeColor="text1"/>
          <w:sz w:val="22"/>
          <w:szCs w:val="22"/>
        </w:rPr>
        <w:t xml:space="preserve"> cause others to use all Reasonable Endeavours) to </w:t>
      </w:r>
      <w:r w:rsidRPr="6D45CCD5">
        <w:rPr>
          <w:rFonts w:ascii="Cambria" w:hAnsi="Cambria" w:cs="Segoe UI"/>
          <w:color w:val="000000" w:themeColor="text1"/>
          <w:sz w:val="22"/>
          <w:szCs w:val="22"/>
        </w:rPr>
        <w:t>assist</w:t>
      </w:r>
      <w:r w:rsidRPr="234108E7">
        <w:rPr>
          <w:rFonts w:ascii="Cambria" w:hAnsi="Cambria" w:cs="Segoe UI"/>
          <w:color w:val="000000" w:themeColor="text1"/>
          <w:sz w:val="22"/>
          <w:szCs w:val="22"/>
        </w:rPr>
        <w:t xml:space="preserve"> the </w:t>
      </w:r>
      <w:r w:rsidR="00B614FB">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(when such assistance is required) in obtaining and maintaining any requisite Authorisations for the development, financing, design, construction, testing, operation and maintenance of the Plant;</w:t>
      </w:r>
    </w:p>
    <w:p w14:paraId="5FAB85ED" w14:textId="77777777" w:rsidR="001F5B27" w:rsidRPr="006B3B3A" w:rsidRDefault="001F5B27" w:rsidP="00B614FB">
      <w:pPr>
        <w:pStyle w:val="ListParagraph"/>
        <w:ind w:left="1843"/>
        <w:jc w:val="both"/>
        <w:rPr>
          <w:rFonts w:ascii="Cambria" w:hAnsi="Cambria" w:cs="Segoe UI"/>
          <w:color w:val="000000" w:themeColor="text1"/>
          <w:sz w:val="22"/>
          <w:szCs w:val="22"/>
        </w:rPr>
      </w:pPr>
    </w:p>
    <w:p w14:paraId="59BEF274" w14:textId="77777777" w:rsidR="00F42DBE" w:rsidRPr="006B3B3A" w:rsidRDefault="00F42DBE" w:rsidP="00F42DBE">
      <w:pPr>
        <w:pStyle w:val="ListParagraph"/>
        <w:rPr>
          <w:rFonts w:ascii="Cambria" w:hAnsi="Cambria" w:cs="Segoe UI"/>
          <w:color w:val="000000" w:themeColor="text1"/>
          <w:sz w:val="22"/>
          <w:szCs w:val="22"/>
        </w:rPr>
      </w:pPr>
    </w:p>
    <w:p w14:paraId="11B0A7C2" w14:textId="30F176A0" w:rsidR="00A65881" w:rsidRPr="006B3B3A" w:rsidRDefault="273E11F9" w:rsidP="003730B1">
      <w:pPr>
        <w:pStyle w:val="ListParagraph"/>
        <w:numPr>
          <w:ilvl w:val="1"/>
          <w:numId w:val="15"/>
        </w:numPr>
        <w:ind w:left="1134" w:hanging="567"/>
        <w:jc w:val="both"/>
        <w:rPr>
          <w:rFonts w:ascii="Cambria" w:hAnsi="Cambria" w:cs="Segoe UI"/>
          <w:b/>
          <w:bCs/>
          <w:color w:val="000000" w:themeColor="text1"/>
          <w:sz w:val="22"/>
          <w:szCs w:val="22"/>
          <w:lang w:val="en-US"/>
        </w:rPr>
      </w:pPr>
      <w:bookmarkStart w:id="65" w:name="_Toc62669427"/>
      <w:bookmarkStart w:id="66" w:name="_Toc62669643"/>
      <w:bookmarkStart w:id="67" w:name="_Toc61697503"/>
      <w:bookmarkStart w:id="68" w:name="_Toc61968112"/>
      <w:bookmarkStart w:id="69" w:name="_Toc62669093"/>
      <w:bookmarkStart w:id="70" w:name="_Toc62669428"/>
      <w:bookmarkStart w:id="71" w:name="_Toc62669644"/>
      <w:bookmarkStart w:id="72" w:name="_Toc130901056"/>
      <w:bookmarkEnd w:id="65"/>
      <w:bookmarkEnd w:id="66"/>
      <w:r w:rsidRPr="234108E7">
        <w:rPr>
          <w:rFonts w:ascii="Cambria" w:hAnsi="Cambria" w:cs="Segoe UI"/>
          <w:b/>
          <w:bCs/>
          <w:color w:val="000000" w:themeColor="text1"/>
          <w:sz w:val="22"/>
          <w:szCs w:val="22"/>
        </w:rPr>
        <w:t xml:space="preserve">Obligations of the </w:t>
      </w:r>
      <w:r w:rsidR="00D16938">
        <w:rPr>
          <w:rFonts w:ascii="Cambria" w:hAnsi="Cambria" w:cs="Segoe UI"/>
          <w:b/>
          <w:bCs/>
          <w:color w:val="000000" w:themeColor="text1"/>
          <w:sz w:val="22"/>
          <w:szCs w:val="22"/>
        </w:rPr>
        <w:t>Embedded Generator</w:t>
      </w:r>
      <w:r w:rsidRPr="234108E7">
        <w:rPr>
          <w:rFonts w:ascii="Cambria" w:hAnsi="Cambria" w:cs="Segoe UI"/>
          <w:b/>
          <w:bCs/>
          <w:color w:val="000000" w:themeColor="text1"/>
          <w:sz w:val="22"/>
          <w:szCs w:val="22"/>
        </w:rPr>
        <w:t xml:space="preserve"> after Commercial Operations Date</w:t>
      </w:r>
      <w:bookmarkEnd w:id="67"/>
      <w:bookmarkEnd w:id="68"/>
      <w:bookmarkEnd w:id="69"/>
      <w:bookmarkEnd w:id="70"/>
      <w:bookmarkEnd w:id="71"/>
      <w:bookmarkEnd w:id="72"/>
      <w:r w:rsidRPr="234108E7">
        <w:rPr>
          <w:rFonts w:ascii="Cambria" w:hAnsi="Cambria" w:cs="Segoe UI"/>
          <w:b/>
          <w:bCs/>
          <w:color w:val="000000" w:themeColor="text1"/>
          <w:sz w:val="22"/>
          <w:szCs w:val="22"/>
        </w:rPr>
        <w:t xml:space="preserve"> </w:t>
      </w:r>
    </w:p>
    <w:p w14:paraId="15F9BD08" w14:textId="77777777" w:rsidR="002B2807" w:rsidRPr="006B3B3A" w:rsidRDefault="002B2807" w:rsidP="002B2807">
      <w:pPr>
        <w:pStyle w:val="ListParagraph"/>
        <w:ind w:left="1134"/>
        <w:jc w:val="both"/>
        <w:rPr>
          <w:rFonts w:ascii="Cambria" w:hAnsi="Cambria" w:cs="Segoe UI"/>
          <w:color w:val="000000" w:themeColor="text1"/>
          <w:sz w:val="22"/>
          <w:szCs w:val="22"/>
        </w:rPr>
      </w:pPr>
    </w:p>
    <w:p w14:paraId="41208974" w14:textId="3A609F62" w:rsidR="00A65881" w:rsidRPr="006B3B3A" w:rsidRDefault="273E11F9" w:rsidP="003730B1">
      <w:pPr>
        <w:pStyle w:val="ListParagraph"/>
        <w:numPr>
          <w:ilvl w:val="2"/>
          <w:numId w:val="15"/>
        </w:numPr>
        <w:ind w:left="1843" w:hanging="709"/>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Following Commercial Operations Date,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in addition to obligations stipulated in other clauses of this Agreement:</w:t>
      </w:r>
    </w:p>
    <w:p w14:paraId="6B7B2751" w14:textId="77777777" w:rsidR="00255578" w:rsidRPr="006B3B3A" w:rsidRDefault="00255578" w:rsidP="00255578">
      <w:pPr>
        <w:pStyle w:val="ListParagraph"/>
        <w:ind w:left="1134"/>
        <w:jc w:val="both"/>
        <w:rPr>
          <w:rFonts w:ascii="Cambria" w:hAnsi="Cambria" w:cs="Segoe UI"/>
          <w:color w:val="000000" w:themeColor="text1"/>
          <w:sz w:val="22"/>
          <w:szCs w:val="22"/>
        </w:rPr>
      </w:pPr>
    </w:p>
    <w:p w14:paraId="5D72B3BA" w14:textId="713E5F8E" w:rsidR="00E4294F" w:rsidRPr="0039475B" w:rsidRDefault="273E11F9" w:rsidP="0039475B">
      <w:pPr>
        <w:pStyle w:val="ListParagraph"/>
        <w:numPr>
          <w:ilvl w:val="0"/>
          <w:numId w:val="38"/>
        </w:numPr>
        <w:tabs>
          <w:tab w:val="left" w:pos="2410"/>
        </w:tabs>
        <w:spacing w:after="160" w:line="259" w:lineRule="auto"/>
        <w:ind w:left="2410" w:hanging="567"/>
        <w:contextualSpacing/>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 xml:space="preserve">supply the </w:t>
      </w:r>
      <w:r w:rsidR="00BC4B9F">
        <w:rPr>
          <w:rFonts w:ascii="Cambria" w:hAnsi="Cambria" w:cs="Segoe UI"/>
          <w:color w:val="000000" w:themeColor="text1"/>
          <w:sz w:val="22"/>
          <w:szCs w:val="22"/>
        </w:rPr>
        <w:t>Net Electrical</w:t>
      </w:r>
      <w:r w:rsidRPr="234108E7">
        <w:rPr>
          <w:rFonts w:ascii="Cambria" w:hAnsi="Cambria" w:cs="Segoe UI"/>
          <w:color w:val="000000" w:themeColor="text1"/>
          <w:sz w:val="22"/>
          <w:szCs w:val="22"/>
        </w:rPr>
        <w:t xml:space="preserve"> Output to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in accordance with this Agreement</w:t>
      </w:r>
      <w:r w:rsidR="000A48A8">
        <w:rPr>
          <w:rFonts w:ascii="Cambria" w:hAnsi="Cambria" w:cs="Segoe UI"/>
          <w:color w:val="000000" w:themeColor="text1"/>
          <w:sz w:val="22"/>
          <w:szCs w:val="22"/>
        </w:rPr>
        <w:t xml:space="preserve"> </w:t>
      </w:r>
      <w:r w:rsidR="0039475B" w:rsidRPr="0039475B">
        <w:rPr>
          <w:rFonts w:ascii="Cambria" w:hAnsi="Cambria" w:cs="Segoe UI"/>
          <w:color w:val="000000" w:themeColor="text1"/>
          <w:sz w:val="22"/>
          <w:szCs w:val="22"/>
        </w:rPr>
        <w:t>and the Available Electricity Output during the Embedded Generator’s non-premium hours;</w:t>
      </w:r>
    </w:p>
    <w:p w14:paraId="6E1BCABA" w14:textId="77777777" w:rsidR="0039475B" w:rsidRPr="0039475B" w:rsidRDefault="0039475B" w:rsidP="0039475B">
      <w:pPr>
        <w:pStyle w:val="ListParagraph"/>
        <w:tabs>
          <w:tab w:val="left" w:pos="2410"/>
        </w:tabs>
        <w:spacing w:after="160" w:line="259" w:lineRule="auto"/>
        <w:ind w:left="2410"/>
        <w:contextualSpacing/>
        <w:jc w:val="both"/>
        <w:rPr>
          <w:rFonts w:ascii="Cambria" w:hAnsi="Cambria" w:cs="Segoe UI"/>
          <w:color w:val="000000" w:themeColor="text1"/>
          <w:sz w:val="22"/>
          <w:szCs w:val="22"/>
          <w:lang w:val="en-US"/>
        </w:rPr>
      </w:pPr>
    </w:p>
    <w:p w14:paraId="3E3B0D02" w14:textId="743736B3" w:rsidR="003F33F7" w:rsidRPr="00E7361E" w:rsidRDefault="273E11F9" w:rsidP="001D553A">
      <w:pPr>
        <w:pStyle w:val="ListParagraph"/>
        <w:numPr>
          <w:ilvl w:val="0"/>
          <w:numId w:val="38"/>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operate</w:t>
      </w:r>
      <w:r w:rsidR="789EA891" w:rsidRPr="234108E7">
        <w:rPr>
          <w:rFonts w:ascii="Cambria" w:hAnsi="Cambria" w:cs="Segoe UI"/>
          <w:color w:val="000000" w:themeColor="text1"/>
          <w:sz w:val="22"/>
          <w:szCs w:val="22"/>
        </w:rPr>
        <w:t xml:space="preserve"> and</w:t>
      </w:r>
      <w:r w:rsidRPr="234108E7">
        <w:rPr>
          <w:rFonts w:ascii="Cambria" w:hAnsi="Cambria" w:cs="Segoe UI"/>
          <w:color w:val="000000" w:themeColor="text1"/>
          <w:sz w:val="22"/>
          <w:szCs w:val="22"/>
        </w:rPr>
        <w:t xml:space="preserve"> maintain</w:t>
      </w:r>
      <w:r w:rsidR="789EA891"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the </w:t>
      </w:r>
      <w:r w:rsidR="789EA891" w:rsidRPr="234108E7">
        <w:rPr>
          <w:rFonts w:ascii="Cambria" w:hAnsi="Cambria" w:cs="Segoe UI"/>
          <w:color w:val="000000" w:themeColor="text1"/>
          <w:sz w:val="22"/>
          <w:szCs w:val="22"/>
        </w:rPr>
        <w:t>Plant</w:t>
      </w:r>
      <w:r w:rsidR="143536A8"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and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Connection Equipment in a good and workmanlike manner, only with materials and equipment that are new, utility grade and suitable for their intended use, in accordance with </w:t>
      </w:r>
      <w:r w:rsidR="51B56984" w:rsidRPr="234108E7">
        <w:rPr>
          <w:rFonts w:ascii="Cambria" w:hAnsi="Cambria" w:cs="Segoe UI"/>
          <w:color w:val="000000" w:themeColor="text1"/>
          <w:sz w:val="22"/>
          <w:szCs w:val="22"/>
        </w:rPr>
        <w:t>Good Industry</w:t>
      </w:r>
      <w:r w:rsidRPr="234108E7">
        <w:rPr>
          <w:rFonts w:ascii="Cambria" w:hAnsi="Cambria" w:cs="Segoe UI"/>
          <w:color w:val="000000" w:themeColor="text1"/>
          <w:sz w:val="22"/>
          <w:szCs w:val="22"/>
        </w:rPr>
        <w:t xml:space="preserve"> Practices</w:t>
      </w:r>
      <w:r w:rsidR="143536A8"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and the other terms of this Agreement, so as to ensure that, following the Commercial Operations Date, the </w:t>
      </w:r>
      <w:r w:rsidR="7D88C764" w:rsidRPr="234108E7">
        <w:rPr>
          <w:rFonts w:ascii="Cambria" w:hAnsi="Cambria" w:cs="Segoe UI"/>
          <w:color w:val="000000" w:themeColor="text1"/>
          <w:sz w:val="22"/>
          <w:szCs w:val="22"/>
        </w:rPr>
        <w:t>Plant</w:t>
      </w:r>
      <w:r w:rsidR="143536A8"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is able at all times to deliver the </w:t>
      </w:r>
      <w:r w:rsidR="00977D40">
        <w:rPr>
          <w:rFonts w:ascii="Cambria" w:hAnsi="Cambria" w:cs="Segoe UI"/>
          <w:color w:val="000000" w:themeColor="text1"/>
          <w:sz w:val="22"/>
          <w:szCs w:val="22"/>
        </w:rPr>
        <w:t>Contract Capacity</w:t>
      </w:r>
      <w:r w:rsidR="00455EF1">
        <w:rPr>
          <w:rFonts w:ascii="Cambria" w:hAnsi="Cambria" w:cs="Segoe UI"/>
          <w:color w:val="000000" w:themeColor="text1"/>
          <w:sz w:val="22"/>
          <w:szCs w:val="22"/>
        </w:rPr>
        <w:t>, as agreed between Parties,</w:t>
      </w:r>
      <w:r w:rsidRPr="234108E7">
        <w:rPr>
          <w:rFonts w:ascii="Cambria" w:hAnsi="Cambria" w:cs="Segoe UI"/>
          <w:color w:val="000000" w:themeColor="text1"/>
          <w:sz w:val="22"/>
          <w:szCs w:val="22"/>
        </w:rPr>
        <w:t xml:space="preserve"> to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throughout the complete </w:t>
      </w:r>
      <w:r w:rsidR="36CEE446" w:rsidRPr="234108E7">
        <w:rPr>
          <w:rFonts w:ascii="Cambria" w:hAnsi="Cambria" w:cs="Segoe UI"/>
          <w:color w:val="000000" w:themeColor="text1"/>
          <w:sz w:val="22"/>
          <w:szCs w:val="22"/>
        </w:rPr>
        <w:t>Operational Period</w:t>
      </w:r>
      <w:r w:rsidRPr="234108E7">
        <w:rPr>
          <w:rFonts w:ascii="Cambria" w:hAnsi="Cambria" w:cs="Segoe UI"/>
          <w:color w:val="000000" w:themeColor="text1"/>
          <w:sz w:val="22"/>
          <w:szCs w:val="22"/>
        </w:rPr>
        <w:t>;</w:t>
      </w:r>
    </w:p>
    <w:p w14:paraId="6337926D" w14:textId="77777777" w:rsidR="00E4294F" w:rsidRDefault="00E4294F" w:rsidP="00CC1E46">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3B4FE1AA" w14:textId="053A7548" w:rsidR="008D0EEA" w:rsidRDefault="273E11F9" w:rsidP="001D553A">
      <w:pPr>
        <w:pStyle w:val="ListParagraph"/>
        <w:numPr>
          <w:ilvl w:val="0"/>
          <w:numId w:val="38"/>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ensure that the </w:t>
      </w:r>
      <w:r w:rsidR="44A05A1D" w:rsidRPr="234108E7">
        <w:rPr>
          <w:rFonts w:ascii="Cambria" w:hAnsi="Cambria" w:cs="Segoe UI"/>
          <w:color w:val="000000" w:themeColor="text1"/>
          <w:sz w:val="22"/>
          <w:szCs w:val="22"/>
        </w:rPr>
        <w:t>Plant</w:t>
      </w:r>
      <w:r w:rsidR="143536A8"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and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’s Connection Equipment complies and continues to comply at all times with all technical requirements for interconnection, in accordance with Applicable Law</w:t>
      </w:r>
      <w:r w:rsidR="143536A8" w:rsidRPr="234108E7">
        <w:rPr>
          <w:rFonts w:ascii="Cambria" w:hAnsi="Cambria" w:cs="Segoe UI"/>
          <w:color w:val="000000" w:themeColor="text1"/>
          <w:sz w:val="22"/>
          <w:szCs w:val="22"/>
        </w:rPr>
        <w:t xml:space="preserve"> and</w:t>
      </w:r>
      <w:r w:rsidRPr="234108E7">
        <w:rPr>
          <w:rFonts w:ascii="Cambria" w:hAnsi="Cambria" w:cs="Segoe UI"/>
          <w:color w:val="000000" w:themeColor="text1"/>
          <w:sz w:val="22"/>
          <w:szCs w:val="22"/>
        </w:rPr>
        <w:t xml:space="preserve"> </w:t>
      </w:r>
      <w:r w:rsidR="51B56984" w:rsidRPr="234108E7">
        <w:rPr>
          <w:rFonts w:ascii="Cambria" w:hAnsi="Cambria" w:cs="Segoe UI"/>
          <w:color w:val="000000" w:themeColor="text1"/>
          <w:sz w:val="22"/>
          <w:szCs w:val="22"/>
        </w:rPr>
        <w:t>Good Industry</w:t>
      </w:r>
      <w:r w:rsidRPr="234108E7">
        <w:rPr>
          <w:rFonts w:ascii="Cambria" w:hAnsi="Cambria" w:cs="Segoe UI"/>
          <w:color w:val="000000" w:themeColor="text1"/>
          <w:sz w:val="22"/>
          <w:szCs w:val="22"/>
        </w:rPr>
        <w:t xml:space="preserve"> Practices; </w:t>
      </w:r>
    </w:p>
    <w:p w14:paraId="05B24875" w14:textId="77777777" w:rsidR="00181F58" w:rsidRPr="00181F58" w:rsidRDefault="00181F58" w:rsidP="00181F58">
      <w:pPr>
        <w:pStyle w:val="ListParagraph"/>
        <w:rPr>
          <w:rFonts w:ascii="Cambria" w:hAnsi="Cambria" w:cs="Segoe UI"/>
          <w:color w:val="000000" w:themeColor="text1"/>
          <w:sz w:val="22"/>
          <w:szCs w:val="22"/>
        </w:rPr>
      </w:pPr>
    </w:p>
    <w:p w14:paraId="15D05AA2" w14:textId="77777777" w:rsidR="00181F58" w:rsidRDefault="00181F58" w:rsidP="001D553A">
      <w:pPr>
        <w:pStyle w:val="ListParagraph"/>
        <w:numPr>
          <w:ilvl w:val="0"/>
          <w:numId w:val="38"/>
        </w:numPr>
        <w:tabs>
          <w:tab w:val="left" w:pos="3403"/>
        </w:tabs>
        <w:spacing w:after="160" w:line="259" w:lineRule="auto"/>
        <w:ind w:left="2410"/>
        <w:contextualSpacing/>
        <w:jc w:val="both"/>
        <w:rPr>
          <w:rFonts w:ascii="Cambria" w:hAnsi="Cambria" w:cs="Segoe UI"/>
          <w:color w:val="000000" w:themeColor="text1"/>
          <w:sz w:val="22"/>
          <w:szCs w:val="22"/>
        </w:rPr>
      </w:pPr>
      <w:r>
        <w:rPr>
          <w:rFonts w:ascii="Cambria" w:hAnsi="Cambria" w:cs="Segoe UI"/>
          <w:color w:val="000000" w:themeColor="text1"/>
          <w:sz w:val="22"/>
          <w:szCs w:val="22"/>
        </w:rPr>
        <w:t>ensure that the Plant when Commissioned can meet the demands of the Premium Customers connected to the Dedicated Network;</w:t>
      </w:r>
      <w:r w:rsidRPr="234108E7">
        <w:rPr>
          <w:rFonts w:ascii="Cambria" w:hAnsi="Cambria" w:cs="Segoe UI"/>
          <w:color w:val="000000" w:themeColor="text1"/>
          <w:sz w:val="22"/>
          <w:szCs w:val="22"/>
        </w:rPr>
        <w:t xml:space="preserve"> and</w:t>
      </w:r>
    </w:p>
    <w:p w14:paraId="02910403" w14:textId="77777777" w:rsidR="008D0EEA" w:rsidRPr="008D0EEA" w:rsidRDefault="008D0EEA" w:rsidP="008D0EEA">
      <w:pPr>
        <w:pStyle w:val="ListParagraph"/>
        <w:rPr>
          <w:rFonts w:ascii="Cambria" w:hAnsi="Cambria" w:cs="Segoe UI"/>
          <w:color w:val="000000" w:themeColor="text1"/>
          <w:sz w:val="22"/>
          <w:szCs w:val="22"/>
        </w:rPr>
      </w:pPr>
    </w:p>
    <w:p w14:paraId="500334F8" w14:textId="3ED7E71D" w:rsidR="003F33F7" w:rsidRPr="00E104A7" w:rsidRDefault="00710B8E" w:rsidP="001D553A">
      <w:pPr>
        <w:pStyle w:val="ListParagraph"/>
        <w:numPr>
          <w:ilvl w:val="0"/>
          <w:numId w:val="38"/>
        </w:numPr>
        <w:tabs>
          <w:tab w:val="left" w:pos="2410"/>
        </w:tabs>
        <w:spacing w:after="160" w:line="259" w:lineRule="auto"/>
        <w:ind w:left="2410" w:hanging="567"/>
        <w:contextualSpacing/>
        <w:jc w:val="both"/>
        <w:rPr>
          <w:rFonts w:ascii="Cambria" w:hAnsi="Cambria" w:cs="Segoe UI"/>
          <w:color w:val="000000" w:themeColor="text1"/>
          <w:sz w:val="22"/>
          <w:szCs w:val="22"/>
        </w:rPr>
      </w:pPr>
      <w:r>
        <w:rPr>
          <w:rFonts w:ascii="Cambria" w:hAnsi="Cambria" w:cs="Segoe UI"/>
          <w:color w:val="000000" w:themeColor="text1"/>
          <w:sz w:val="22"/>
          <w:szCs w:val="22"/>
        </w:rPr>
        <w:t>ensure that</w:t>
      </w:r>
      <w:r w:rsidR="00AE3FB5">
        <w:rPr>
          <w:rFonts w:ascii="Cambria" w:hAnsi="Cambria" w:cs="Segoe UI"/>
          <w:color w:val="000000" w:themeColor="text1"/>
          <w:sz w:val="22"/>
          <w:szCs w:val="22"/>
        </w:rPr>
        <w:t>, where</w:t>
      </w:r>
      <w:r>
        <w:rPr>
          <w:rFonts w:ascii="Cambria" w:hAnsi="Cambria" w:cs="Segoe UI"/>
          <w:color w:val="000000" w:themeColor="text1"/>
          <w:sz w:val="22"/>
          <w:szCs w:val="22"/>
        </w:rPr>
        <w:t xml:space="preserve"> the Plan</w:t>
      </w:r>
      <w:r w:rsidR="00AE3FB5">
        <w:rPr>
          <w:rFonts w:ascii="Cambria" w:hAnsi="Cambria" w:cs="Segoe UI"/>
          <w:color w:val="000000" w:themeColor="text1"/>
          <w:sz w:val="22"/>
          <w:szCs w:val="22"/>
        </w:rPr>
        <w:t>t</w:t>
      </w:r>
      <w:r w:rsidR="00D07007">
        <w:rPr>
          <w:rFonts w:ascii="Cambria" w:hAnsi="Cambria" w:cs="Segoe UI"/>
          <w:color w:val="000000" w:themeColor="text1"/>
          <w:sz w:val="22"/>
          <w:szCs w:val="22"/>
        </w:rPr>
        <w:t xml:space="preserve"> and the Embedded Generator’s Connection Equipment are damaged after the Commercial Operations Date, </w:t>
      </w:r>
      <w:r w:rsidR="00966A98">
        <w:rPr>
          <w:rFonts w:ascii="Cambria" w:hAnsi="Cambria" w:cs="Segoe UI"/>
          <w:color w:val="000000" w:themeColor="text1"/>
          <w:sz w:val="22"/>
          <w:szCs w:val="22"/>
        </w:rPr>
        <w:t xml:space="preserve">appropriate steps are taken to restore </w:t>
      </w:r>
      <w:r w:rsidR="00965088">
        <w:rPr>
          <w:rFonts w:ascii="Cambria" w:hAnsi="Cambria" w:cs="Segoe UI"/>
          <w:color w:val="000000" w:themeColor="text1"/>
          <w:sz w:val="22"/>
          <w:szCs w:val="22"/>
        </w:rPr>
        <w:t xml:space="preserve">the Plant </w:t>
      </w:r>
      <w:r w:rsidR="001C3D7F">
        <w:rPr>
          <w:rFonts w:ascii="Cambria" w:hAnsi="Cambria" w:cs="Segoe UI"/>
          <w:color w:val="000000" w:themeColor="text1"/>
          <w:sz w:val="22"/>
          <w:szCs w:val="22"/>
        </w:rPr>
        <w:t xml:space="preserve">and the Embedded Generator’s Connection </w:t>
      </w:r>
      <w:r w:rsidR="00965088">
        <w:rPr>
          <w:rFonts w:ascii="Cambria" w:hAnsi="Cambria" w:cs="Segoe UI"/>
          <w:color w:val="000000" w:themeColor="text1"/>
          <w:sz w:val="22"/>
          <w:szCs w:val="22"/>
        </w:rPr>
        <w:t xml:space="preserve">back to full </w:t>
      </w:r>
      <w:r w:rsidR="0085015B">
        <w:rPr>
          <w:rFonts w:ascii="Cambria" w:hAnsi="Cambria" w:cs="Segoe UI"/>
          <w:color w:val="000000" w:themeColor="text1"/>
          <w:sz w:val="22"/>
          <w:szCs w:val="22"/>
        </w:rPr>
        <w:t xml:space="preserve">operational </w:t>
      </w:r>
      <w:r w:rsidR="00965088">
        <w:rPr>
          <w:rFonts w:ascii="Cambria" w:hAnsi="Cambria" w:cs="Segoe UI"/>
          <w:color w:val="000000" w:themeColor="text1"/>
          <w:sz w:val="22"/>
          <w:szCs w:val="22"/>
        </w:rPr>
        <w:t xml:space="preserve">capacity </w:t>
      </w:r>
      <w:r w:rsidR="00953565">
        <w:rPr>
          <w:rFonts w:ascii="Cambria" w:hAnsi="Cambria" w:cs="Segoe UI"/>
          <w:color w:val="000000" w:themeColor="text1"/>
          <w:sz w:val="22"/>
          <w:szCs w:val="22"/>
        </w:rPr>
        <w:t xml:space="preserve">so as to provide </w:t>
      </w:r>
      <w:r w:rsidR="00ED7120">
        <w:rPr>
          <w:rFonts w:ascii="Cambria" w:hAnsi="Cambria" w:cs="Segoe UI"/>
          <w:color w:val="000000" w:themeColor="text1"/>
          <w:sz w:val="22"/>
          <w:szCs w:val="22"/>
        </w:rPr>
        <w:t xml:space="preserve">the </w:t>
      </w:r>
      <w:r w:rsidR="00455EF1">
        <w:rPr>
          <w:rFonts w:ascii="Cambria" w:hAnsi="Cambria" w:cs="Segoe UI"/>
          <w:color w:val="000000" w:themeColor="text1"/>
          <w:sz w:val="22"/>
          <w:szCs w:val="22"/>
        </w:rPr>
        <w:t>Contract Capacity, as agreed between Parties,</w:t>
      </w:r>
      <w:r w:rsidR="00953565">
        <w:rPr>
          <w:rFonts w:ascii="Cambria" w:hAnsi="Cambria" w:cs="Segoe UI"/>
          <w:color w:val="000000" w:themeColor="text1"/>
          <w:sz w:val="22"/>
          <w:szCs w:val="22"/>
        </w:rPr>
        <w:t xml:space="preserve"> to the DisCo throughout the Operational Period; </w:t>
      </w:r>
      <w:r w:rsidR="143536A8" w:rsidRPr="234108E7">
        <w:rPr>
          <w:rFonts w:ascii="Cambria" w:hAnsi="Cambria" w:cs="Segoe UI"/>
          <w:color w:val="000000" w:themeColor="text1"/>
          <w:sz w:val="22"/>
          <w:szCs w:val="22"/>
        </w:rPr>
        <w:t>and</w:t>
      </w:r>
    </w:p>
    <w:p w14:paraId="6A9C3392" w14:textId="77777777" w:rsidR="00E4294F" w:rsidRDefault="00E4294F" w:rsidP="00CC1E46">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3676F834" w14:textId="61CA3116" w:rsidR="003F33F7" w:rsidRPr="006B3B3A" w:rsidRDefault="273E11F9" w:rsidP="001D553A">
      <w:pPr>
        <w:pStyle w:val="ListParagraph"/>
        <w:numPr>
          <w:ilvl w:val="0"/>
          <w:numId w:val="38"/>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comply with Applicable Law, Relevant Rules and </w:t>
      </w:r>
      <w:r w:rsidR="51B56984" w:rsidRPr="234108E7">
        <w:rPr>
          <w:rFonts w:ascii="Cambria" w:hAnsi="Cambria" w:cs="Segoe UI"/>
          <w:color w:val="000000" w:themeColor="text1"/>
          <w:sz w:val="22"/>
          <w:szCs w:val="22"/>
        </w:rPr>
        <w:t>Good Industry</w:t>
      </w:r>
      <w:r w:rsidRPr="234108E7">
        <w:rPr>
          <w:rFonts w:ascii="Cambria" w:hAnsi="Cambria" w:cs="Segoe UI"/>
          <w:color w:val="000000" w:themeColor="text1"/>
          <w:sz w:val="22"/>
          <w:szCs w:val="22"/>
        </w:rPr>
        <w:t xml:space="preserve"> Practices when fulfilling its obligations during the </w:t>
      </w:r>
      <w:r w:rsidR="181DB9BA" w:rsidRPr="234108E7">
        <w:rPr>
          <w:rFonts w:ascii="Cambria" w:hAnsi="Cambria" w:cs="Segoe UI"/>
          <w:color w:val="000000" w:themeColor="text1"/>
          <w:sz w:val="22"/>
          <w:szCs w:val="22"/>
        </w:rPr>
        <w:t>Operational Period</w:t>
      </w:r>
      <w:r w:rsidR="143536A8" w:rsidRPr="234108E7">
        <w:rPr>
          <w:rFonts w:ascii="Cambria" w:hAnsi="Cambria" w:cs="Segoe UI"/>
          <w:color w:val="000000" w:themeColor="text1"/>
          <w:sz w:val="22"/>
          <w:szCs w:val="22"/>
        </w:rPr>
        <w:t>.</w:t>
      </w:r>
    </w:p>
    <w:p w14:paraId="11FAA361" w14:textId="77777777" w:rsidR="00221177" w:rsidRPr="006B3B3A" w:rsidRDefault="00221177" w:rsidP="00221177">
      <w:pPr>
        <w:pStyle w:val="ListParagraph"/>
        <w:ind w:left="2835"/>
        <w:jc w:val="both"/>
        <w:rPr>
          <w:rFonts w:ascii="Cambria" w:hAnsi="Cambria" w:cs="Segoe UI"/>
          <w:color w:val="000000" w:themeColor="text1"/>
          <w:sz w:val="22"/>
          <w:szCs w:val="22"/>
        </w:rPr>
      </w:pPr>
    </w:p>
    <w:p w14:paraId="3A09C295" w14:textId="68E65AD9" w:rsidR="00A65881" w:rsidRPr="006B3B3A" w:rsidRDefault="273E11F9" w:rsidP="003730B1">
      <w:pPr>
        <w:pStyle w:val="ListParagraph"/>
        <w:numPr>
          <w:ilvl w:val="1"/>
          <w:numId w:val="15"/>
        </w:numPr>
        <w:ind w:left="1134" w:hanging="567"/>
        <w:jc w:val="both"/>
        <w:rPr>
          <w:rFonts w:ascii="Cambria" w:hAnsi="Cambria" w:cs="Segoe UI"/>
          <w:b/>
          <w:bCs/>
          <w:color w:val="000000" w:themeColor="text1"/>
          <w:sz w:val="22"/>
          <w:szCs w:val="22"/>
          <w:lang w:val="en-US"/>
        </w:rPr>
      </w:pPr>
      <w:bookmarkStart w:id="73" w:name="_Toc132781924"/>
      <w:bookmarkStart w:id="74" w:name="_Toc61968113"/>
      <w:bookmarkStart w:id="75" w:name="_Toc62669429"/>
      <w:bookmarkStart w:id="76" w:name="_Toc62669645"/>
      <w:bookmarkStart w:id="77" w:name="_Toc61968115"/>
      <w:bookmarkStart w:id="78" w:name="_Toc62669431"/>
      <w:bookmarkStart w:id="79" w:name="_Toc62669647"/>
      <w:bookmarkStart w:id="80" w:name="_Toc61968116"/>
      <w:bookmarkStart w:id="81" w:name="_Toc62669432"/>
      <w:bookmarkStart w:id="82" w:name="_Toc62669648"/>
      <w:bookmarkStart w:id="83" w:name="_Toc61968118"/>
      <w:bookmarkStart w:id="84" w:name="_Toc62669434"/>
      <w:bookmarkStart w:id="85" w:name="_Toc62669650"/>
      <w:bookmarkStart w:id="86" w:name="_Toc60990435"/>
      <w:bookmarkStart w:id="87" w:name="_Toc61697505"/>
      <w:bookmarkStart w:id="88" w:name="_Toc61968119"/>
      <w:bookmarkStart w:id="89" w:name="_Toc62669095"/>
      <w:bookmarkStart w:id="90" w:name="_Toc62669435"/>
      <w:bookmarkStart w:id="91" w:name="_Toc62669651"/>
      <w:bookmarkStart w:id="92" w:name="_Toc130901057"/>
      <w:bookmarkEnd w:id="73"/>
      <w:bookmarkEnd w:id="74"/>
      <w:bookmarkEnd w:id="75"/>
      <w:bookmarkEnd w:id="76"/>
      <w:bookmarkEnd w:id="77"/>
      <w:bookmarkEnd w:id="78"/>
      <w:bookmarkEnd w:id="79"/>
      <w:bookmarkEnd w:id="80"/>
      <w:bookmarkEnd w:id="81"/>
      <w:bookmarkEnd w:id="82"/>
      <w:bookmarkEnd w:id="83"/>
      <w:bookmarkEnd w:id="84"/>
      <w:bookmarkEnd w:id="85"/>
      <w:r w:rsidRPr="234108E7">
        <w:rPr>
          <w:rFonts w:ascii="Cambria" w:hAnsi="Cambria" w:cs="Segoe UI"/>
          <w:b/>
          <w:bCs/>
          <w:color w:val="000000" w:themeColor="text1"/>
          <w:sz w:val="22"/>
          <w:szCs w:val="22"/>
        </w:rPr>
        <w:t xml:space="preserve">Obligations of the </w:t>
      </w:r>
      <w:r w:rsidR="00873C3F">
        <w:rPr>
          <w:rFonts w:ascii="Cambria" w:hAnsi="Cambria" w:cs="Segoe UI"/>
          <w:b/>
          <w:bCs/>
          <w:color w:val="000000" w:themeColor="text1"/>
          <w:sz w:val="22"/>
          <w:szCs w:val="22"/>
        </w:rPr>
        <w:t>DisCo</w:t>
      </w:r>
      <w:r w:rsidRPr="234108E7">
        <w:rPr>
          <w:rFonts w:ascii="Cambria" w:hAnsi="Cambria" w:cs="Segoe UI"/>
          <w:b/>
          <w:bCs/>
          <w:color w:val="000000" w:themeColor="text1"/>
          <w:sz w:val="22"/>
          <w:szCs w:val="22"/>
        </w:rPr>
        <w:t xml:space="preserve"> after Commercial Operations Date</w:t>
      </w:r>
      <w:bookmarkEnd w:id="86"/>
      <w:bookmarkEnd w:id="87"/>
      <w:bookmarkEnd w:id="88"/>
      <w:bookmarkEnd w:id="89"/>
      <w:bookmarkEnd w:id="90"/>
      <w:bookmarkEnd w:id="91"/>
      <w:bookmarkEnd w:id="92"/>
    </w:p>
    <w:p w14:paraId="166BBE57" w14:textId="77777777" w:rsidR="00255578" w:rsidRPr="006B3B3A" w:rsidRDefault="00255578" w:rsidP="00255578">
      <w:pPr>
        <w:pStyle w:val="ListParagraph"/>
        <w:ind w:left="1134"/>
        <w:jc w:val="both"/>
        <w:rPr>
          <w:rFonts w:ascii="Cambria" w:hAnsi="Cambria" w:cs="Segoe UI"/>
          <w:color w:val="000000" w:themeColor="text1"/>
          <w:sz w:val="22"/>
          <w:szCs w:val="22"/>
        </w:rPr>
      </w:pPr>
    </w:p>
    <w:p w14:paraId="237A9F47" w14:textId="68381624" w:rsidR="00A65881" w:rsidRPr="006B3B3A" w:rsidRDefault="273E11F9" w:rsidP="003730B1">
      <w:pPr>
        <w:pStyle w:val="ListParagraph"/>
        <w:numPr>
          <w:ilvl w:val="2"/>
          <w:numId w:val="15"/>
        </w:numPr>
        <w:ind w:left="1843" w:hanging="709"/>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Following Commercial Operations Date,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shall, in addition to obligations stipulated in other parts of this Agreement:</w:t>
      </w:r>
    </w:p>
    <w:p w14:paraId="64CBAC09" w14:textId="77777777" w:rsidR="001C17EE" w:rsidRPr="006B3B3A" w:rsidRDefault="001C17EE" w:rsidP="001C17EE">
      <w:pPr>
        <w:pStyle w:val="ListParagraph"/>
        <w:tabs>
          <w:tab w:val="left" w:pos="2268"/>
          <w:tab w:val="left" w:pos="2410"/>
        </w:tabs>
        <w:spacing w:after="160" w:line="259" w:lineRule="auto"/>
        <w:ind w:left="1701"/>
        <w:contextualSpacing/>
        <w:jc w:val="both"/>
        <w:rPr>
          <w:rFonts w:ascii="Cambria" w:hAnsi="Cambria" w:cs="Segoe UI"/>
          <w:color w:val="000000" w:themeColor="text1"/>
          <w:sz w:val="22"/>
          <w:szCs w:val="22"/>
          <w:lang w:val="en-US"/>
        </w:rPr>
      </w:pPr>
    </w:p>
    <w:p w14:paraId="6D04EEFB" w14:textId="4AB63EB7" w:rsidR="003F33F7" w:rsidRDefault="273E11F9"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 xml:space="preserve">pay for the </w:t>
      </w:r>
      <w:r w:rsidR="005B4F24">
        <w:rPr>
          <w:rFonts w:ascii="Cambria" w:hAnsi="Cambria" w:cs="Segoe UI"/>
          <w:color w:val="000000" w:themeColor="text1"/>
          <w:sz w:val="22"/>
          <w:szCs w:val="22"/>
        </w:rPr>
        <w:t>Net</w:t>
      </w:r>
      <w:r w:rsidR="00D0398E">
        <w:rPr>
          <w:rFonts w:ascii="Cambria" w:hAnsi="Cambria" w:cs="Segoe UI"/>
          <w:color w:val="000000" w:themeColor="text1"/>
          <w:sz w:val="22"/>
          <w:szCs w:val="22"/>
        </w:rPr>
        <w:t xml:space="preserve"> Electrical</w:t>
      </w:r>
      <w:r w:rsidRPr="234108E7">
        <w:rPr>
          <w:rFonts w:ascii="Cambria" w:hAnsi="Cambria" w:cs="Segoe UI"/>
          <w:color w:val="000000" w:themeColor="text1"/>
          <w:sz w:val="22"/>
          <w:szCs w:val="22"/>
        </w:rPr>
        <w:t xml:space="preserve"> Output and meet all its payment obligations under this Agreement</w:t>
      </w:r>
      <w:r w:rsidR="48F0798C" w:rsidRPr="234108E7">
        <w:rPr>
          <w:rFonts w:ascii="Cambria" w:hAnsi="Cambria" w:cs="Segoe UI"/>
          <w:color w:val="000000" w:themeColor="text1"/>
          <w:sz w:val="22"/>
          <w:szCs w:val="22"/>
        </w:rPr>
        <w:t>;</w:t>
      </w:r>
    </w:p>
    <w:p w14:paraId="7114A9ED" w14:textId="77777777" w:rsidR="00E4294F" w:rsidRDefault="00E4294F" w:rsidP="00E4294F">
      <w:pPr>
        <w:pStyle w:val="ListParagraph"/>
        <w:tabs>
          <w:tab w:val="left" w:pos="2268"/>
          <w:tab w:val="left" w:pos="2410"/>
        </w:tabs>
        <w:spacing w:after="160" w:line="259" w:lineRule="auto"/>
        <w:ind w:left="2127"/>
        <w:contextualSpacing/>
        <w:jc w:val="both"/>
        <w:rPr>
          <w:rFonts w:ascii="Cambria" w:hAnsi="Cambria" w:cs="Segoe UI"/>
          <w:color w:val="000000" w:themeColor="text1"/>
          <w:sz w:val="22"/>
          <w:szCs w:val="22"/>
          <w:lang w:val="en-US"/>
        </w:rPr>
      </w:pPr>
    </w:p>
    <w:p w14:paraId="12577392" w14:textId="2EB1EF33" w:rsidR="007571E4" w:rsidRPr="00AD2C0B" w:rsidRDefault="1593673C"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lang w:val="en-US"/>
        </w:rPr>
      </w:pPr>
      <w:r w:rsidRPr="234108E7">
        <w:rPr>
          <w:rFonts w:ascii="Cambria" w:hAnsi="Cambria" w:cs="Segoe UI"/>
          <w:color w:val="000000" w:themeColor="text1"/>
          <w:sz w:val="22"/>
          <w:szCs w:val="22"/>
        </w:rPr>
        <w:t xml:space="preserve">operate, maintain, repair and reinforce the </w:t>
      </w:r>
      <w:r w:rsidR="3517E636" w:rsidRPr="234108E7">
        <w:rPr>
          <w:rFonts w:ascii="Cambria" w:hAnsi="Cambria" w:cs="Segoe UI"/>
          <w:color w:val="000000" w:themeColor="text1"/>
          <w:sz w:val="22"/>
          <w:szCs w:val="22"/>
        </w:rPr>
        <w:t>Dedicated</w:t>
      </w:r>
      <w:r w:rsidRPr="234108E7">
        <w:rPr>
          <w:rFonts w:ascii="Cambria" w:hAnsi="Cambria" w:cs="Segoe UI"/>
          <w:color w:val="000000" w:themeColor="text1"/>
          <w:sz w:val="22"/>
          <w:szCs w:val="22"/>
        </w:rPr>
        <w:t xml:space="preserve"> Network and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’s Connection Equipment in a good and workmanlike manner, only with materials and equipment that are new, utility grade and suitable for their intended use, in accordance with Good Industry Practices and the other terms of this Agreement, so as to ensure that, following the Commercial Operations Date, the </w:t>
      </w:r>
      <w:r w:rsidR="73442301" w:rsidRPr="234108E7">
        <w:rPr>
          <w:rFonts w:ascii="Cambria" w:hAnsi="Cambria" w:cs="Segoe UI"/>
          <w:color w:val="000000" w:themeColor="text1"/>
          <w:sz w:val="22"/>
          <w:szCs w:val="22"/>
        </w:rPr>
        <w:t xml:space="preserve">Dedicated </w:t>
      </w:r>
      <w:r w:rsidRPr="234108E7">
        <w:rPr>
          <w:rFonts w:ascii="Cambria" w:hAnsi="Cambria" w:cs="Segoe UI"/>
          <w:color w:val="000000" w:themeColor="text1"/>
          <w:sz w:val="22"/>
          <w:szCs w:val="22"/>
        </w:rPr>
        <w:t xml:space="preserve">Network is able at all times to deliver the Net Electrical Output to the </w:t>
      </w:r>
      <w:r w:rsidR="009E1EBB">
        <w:rPr>
          <w:rFonts w:ascii="Cambria" w:hAnsi="Cambria" w:cs="Segoe UI"/>
          <w:color w:val="000000" w:themeColor="text1"/>
          <w:sz w:val="22"/>
          <w:szCs w:val="22"/>
        </w:rPr>
        <w:t>Premium</w:t>
      </w:r>
      <w:r w:rsidR="4979C91A" w:rsidRPr="234108E7">
        <w:rPr>
          <w:rFonts w:ascii="Cambria" w:hAnsi="Cambria" w:cs="Segoe UI"/>
          <w:color w:val="000000" w:themeColor="text1"/>
          <w:sz w:val="22"/>
          <w:szCs w:val="22"/>
        </w:rPr>
        <w:t xml:space="preserve"> Customers</w:t>
      </w:r>
      <w:r w:rsidRPr="234108E7">
        <w:rPr>
          <w:rFonts w:ascii="Cambria" w:hAnsi="Cambria" w:cs="Segoe UI"/>
          <w:color w:val="000000" w:themeColor="text1"/>
          <w:sz w:val="22"/>
          <w:szCs w:val="22"/>
        </w:rPr>
        <w:t xml:space="preserve"> throughout the </w:t>
      </w:r>
      <w:r w:rsidR="73442301" w:rsidRPr="234108E7">
        <w:rPr>
          <w:rFonts w:ascii="Cambria" w:hAnsi="Cambria" w:cs="Segoe UI"/>
          <w:color w:val="000000" w:themeColor="text1"/>
          <w:sz w:val="22"/>
          <w:szCs w:val="22"/>
        </w:rPr>
        <w:t>Operational Period</w:t>
      </w:r>
      <w:r w:rsidR="4979C91A" w:rsidRPr="234108E7">
        <w:rPr>
          <w:rFonts w:ascii="Cambria" w:hAnsi="Cambria" w:cs="Segoe UI"/>
          <w:color w:val="000000" w:themeColor="text1"/>
          <w:sz w:val="22"/>
          <w:szCs w:val="22"/>
        </w:rPr>
        <w:t>;</w:t>
      </w:r>
    </w:p>
    <w:p w14:paraId="14261C7A" w14:textId="77777777" w:rsidR="00325203" w:rsidRPr="00325203" w:rsidRDefault="00325203" w:rsidP="00CC1E46">
      <w:pPr>
        <w:pStyle w:val="ListParagraph"/>
        <w:tabs>
          <w:tab w:val="left" w:pos="2410"/>
        </w:tabs>
        <w:spacing w:after="160" w:line="259" w:lineRule="auto"/>
        <w:ind w:left="2410"/>
        <w:contextualSpacing/>
        <w:jc w:val="both"/>
        <w:rPr>
          <w:rFonts w:ascii="Cambria" w:hAnsi="Cambria" w:cs="Segoe UI"/>
          <w:color w:val="000000" w:themeColor="text1"/>
          <w:sz w:val="22"/>
          <w:szCs w:val="22"/>
          <w:lang w:val="en-US"/>
        </w:rPr>
      </w:pPr>
    </w:p>
    <w:p w14:paraId="34B5EE00" w14:textId="299972CA" w:rsidR="00325203" w:rsidRPr="006B3B3A" w:rsidRDefault="273E11F9" w:rsidP="14BEF48C">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lang w:val="en-US"/>
        </w:rPr>
      </w:pPr>
      <w:r w:rsidRPr="14BEF48C">
        <w:rPr>
          <w:rFonts w:ascii="Cambria" w:hAnsi="Cambria" w:cs="Segoe UI"/>
          <w:color w:val="000000" w:themeColor="text1"/>
          <w:sz w:val="22"/>
          <w:szCs w:val="22"/>
        </w:rPr>
        <w:t xml:space="preserve">continue to give the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xml:space="preserve"> or its duly authorised </w:t>
      </w:r>
      <w:r w:rsidR="2B4496F1" w:rsidRPr="14BEF48C">
        <w:rPr>
          <w:rFonts w:ascii="Cambria" w:hAnsi="Cambria" w:cs="Segoe UI"/>
          <w:color w:val="000000" w:themeColor="text1"/>
          <w:sz w:val="22"/>
          <w:szCs w:val="22"/>
        </w:rPr>
        <w:t>contractors</w:t>
      </w:r>
      <w:r w:rsidRPr="14BEF48C">
        <w:rPr>
          <w:rFonts w:ascii="Cambria" w:hAnsi="Cambria" w:cs="Segoe UI"/>
          <w:color w:val="000000" w:themeColor="text1"/>
          <w:sz w:val="22"/>
          <w:szCs w:val="22"/>
        </w:rPr>
        <w:t xml:space="preserve"> all reasonable and necessary access to the </w:t>
      </w:r>
      <w:r w:rsidR="00873C3F" w:rsidRPr="14BEF48C">
        <w:rPr>
          <w:rFonts w:ascii="Cambria" w:hAnsi="Cambria" w:cs="Segoe UI"/>
          <w:color w:val="000000" w:themeColor="text1"/>
          <w:sz w:val="22"/>
          <w:szCs w:val="22"/>
        </w:rPr>
        <w:t>DisCo</w:t>
      </w:r>
      <w:r w:rsidRPr="14BEF48C">
        <w:rPr>
          <w:rFonts w:ascii="Cambria" w:hAnsi="Cambria" w:cs="Segoe UI"/>
          <w:color w:val="000000" w:themeColor="text1"/>
          <w:sz w:val="22"/>
          <w:szCs w:val="22"/>
        </w:rPr>
        <w:t xml:space="preserve">'s premises for the purpose of connecting, inspecting, testing, altering, replacing or maintaining any service line, meter and/or other equipment. </w:t>
      </w:r>
      <w:r w:rsidR="2C969427" w:rsidRPr="14BEF48C">
        <w:rPr>
          <w:rFonts w:ascii="Cambria" w:hAnsi="Cambria" w:cs="Segoe UI"/>
          <w:color w:val="000000" w:themeColor="text1"/>
          <w:sz w:val="22"/>
          <w:szCs w:val="22"/>
        </w:rPr>
        <w:t>The required activity can only be conducted with the presence of the DisCo. The authotised personnel cant condcuted any activities within the premisis without prior notice provided to the DisC</w:t>
      </w:r>
      <w:r w:rsidR="74584559" w:rsidRPr="14BEF48C">
        <w:rPr>
          <w:rFonts w:ascii="Cambria" w:hAnsi="Cambria" w:cs="Segoe UI"/>
          <w:color w:val="000000" w:themeColor="text1"/>
          <w:sz w:val="22"/>
          <w:szCs w:val="22"/>
        </w:rPr>
        <w:t>o. Authorised personnel should always have their company offical identity card;</w:t>
      </w:r>
    </w:p>
    <w:p w14:paraId="4B926DC5" w14:textId="07395B15" w:rsidR="14BEF48C" w:rsidRDefault="14BEF48C" w:rsidP="14BEF48C">
      <w:pPr>
        <w:tabs>
          <w:tab w:val="left" w:pos="2410"/>
        </w:tabs>
        <w:spacing w:after="160" w:line="259" w:lineRule="auto"/>
        <w:ind w:left="3043"/>
        <w:contextualSpacing/>
        <w:jc w:val="both"/>
        <w:rPr>
          <w:rFonts w:ascii="Cambria" w:hAnsi="Cambria" w:cs="Segoe UI"/>
          <w:color w:val="000000" w:themeColor="text1"/>
          <w:sz w:val="22"/>
          <w:szCs w:val="22"/>
        </w:rPr>
      </w:pPr>
    </w:p>
    <w:p w14:paraId="0D83183A" w14:textId="7D26EEE6" w:rsidR="003F33F7" w:rsidRPr="006B3B3A" w:rsidRDefault="273E11F9"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lang w:val="en-US"/>
        </w:rPr>
      </w:pPr>
      <w:r w:rsidRPr="14BEF48C">
        <w:rPr>
          <w:rFonts w:ascii="Cambria" w:hAnsi="Cambria" w:cs="Segoe UI"/>
          <w:color w:val="000000" w:themeColor="text1"/>
          <w:sz w:val="22"/>
          <w:szCs w:val="22"/>
        </w:rPr>
        <w:t xml:space="preserve">take immediate steps to remedy any defects resulting from the </w:t>
      </w:r>
      <w:r w:rsidR="00873C3F" w:rsidRPr="14BEF48C">
        <w:rPr>
          <w:rFonts w:ascii="Cambria" w:hAnsi="Cambria" w:cs="Segoe UI"/>
          <w:color w:val="000000" w:themeColor="text1"/>
          <w:sz w:val="22"/>
          <w:szCs w:val="22"/>
        </w:rPr>
        <w:t>DisCo</w:t>
      </w:r>
      <w:r w:rsidRPr="14BEF48C">
        <w:rPr>
          <w:rFonts w:ascii="Cambria" w:hAnsi="Cambria" w:cs="Segoe UI"/>
          <w:color w:val="000000" w:themeColor="text1"/>
          <w:sz w:val="22"/>
          <w:szCs w:val="22"/>
        </w:rPr>
        <w:t xml:space="preserve">’s use of the </w:t>
      </w:r>
      <w:r w:rsidR="37788AC0" w:rsidRPr="14BEF48C">
        <w:rPr>
          <w:rFonts w:ascii="Cambria" w:hAnsi="Cambria" w:cs="Segoe UI"/>
          <w:color w:val="000000" w:themeColor="text1"/>
          <w:sz w:val="22"/>
          <w:szCs w:val="22"/>
        </w:rPr>
        <w:t xml:space="preserve">Net Electrical </w:t>
      </w:r>
      <w:r w:rsidRPr="14BEF48C">
        <w:rPr>
          <w:rFonts w:ascii="Cambria" w:hAnsi="Cambria" w:cs="Segoe UI"/>
          <w:color w:val="000000" w:themeColor="text1"/>
          <w:sz w:val="22"/>
          <w:szCs w:val="22"/>
        </w:rPr>
        <w:t xml:space="preserve">Output in such a way as to interfere with or cause irregularities in the supply of </w:t>
      </w:r>
      <w:r w:rsidR="5E96DE99" w:rsidRPr="14BEF48C">
        <w:rPr>
          <w:rFonts w:ascii="Cambria" w:hAnsi="Cambria" w:cs="Segoe UI"/>
          <w:color w:val="000000" w:themeColor="text1"/>
          <w:sz w:val="22"/>
          <w:szCs w:val="22"/>
        </w:rPr>
        <w:t xml:space="preserve">the Net Electrical Output </w:t>
      </w:r>
      <w:r w:rsidRPr="14BEF48C">
        <w:rPr>
          <w:rFonts w:ascii="Cambria" w:hAnsi="Cambria" w:cs="Segoe UI"/>
          <w:color w:val="000000" w:themeColor="text1"/>
          <w:sz w:val="22"/>
          <w:szCs w:val="22"/>
        </w:rPr>
        <w:t xml:space="preserve">by the </w:t>
      </w:r>
      <w:r w:rsidR="00D16938" w:rsidRPr="14BEF48C">
        <w:rPr>
          <w:rFonts w:ascii="Cambria" w:hAnsi="Cambria" w:cs="Segoe UI"/>
          <w:color w:val="000000" w:themeColor="text1"/>
          <w:sz w:val="22"/>
          <w:szCs w:val="22"/>
        </w:rPr>
        <w:t>Embedded Generator</w:t>
      </w:r>
      <w:r w:rsidR="1F71E308" w:rsidRPr="14BEF48C">
        <w:rPr>
          <w:rFonts w:ascii="Cambria" w:hAnsi="Cambria" w:cs="Segoe UI"/>
          <w:color w:val="000000" w:themeColor="text1"/>
          <w:sz w:val="22"/>
          <w:szCs w:val="22"/>
        </w:rPr>
        <w:t>;</w:t>
      </w:r>
    </w:p>
    <w:p w14:paraId="125B4832" w14:textId="77777777" w:rsidR="00325203" w:rsidRPr="00325203" w:rsidRDefault="00325203" w:rsidP="00CC1E46">
      <w:pPr>
        <w:pStyle w:val="ListParagraph"/>
        <w:tabs>
          <w:tab w:val="left" w:pos="2410"/>
        </w:tabs>
        <w:spacing w:after="160" w:line="259" w:lineRule="auto"/>
        <w:ind w:left="2410"/>
        <w:contextualSpacing/>
        <w:jc w:val="both"/>
        <w:rPr>
          <w:rFonts w:ascii="Cambria" w:hAnsi="Cambria" w:cs="Segoe UI"/>
          <w:color w:val="000000" w:themeColor="text1"/>
          <w:sz w:val="22"/>
          <w:szCs w:val="22"/>
          <w:lang w:val="en-US"/>
        </w:rPr>
      </w:pPr>
    </w:p>
    <w:p w14:paraId="6591F20D" w14:textId="662B73E6" w:rsidR="003F33F7" w:rsidRPr="006B3B3A" w:rsidRDefault="273E11F9"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lang w:val="en-US"/>
        </w:rPr>
      </w:pPr>
      <w:r w:rsidRPr="14BEF48C">
        <w:rPr>
          <w:rFonts w:ascii="Cambria" w:hAnsi="Cambria" w:cs="Segoe UI"/>
          <w:color w:val="000000" w:themeColor="text1"/>
          <w:sz w:val="22"/>
          <w:szCs w:val="22"/>
        </w:rPr>
        <w:t xml:space="preserve">comply with Applicable Law, Relevant Rules and </w:t>
      </w:r>
      <w:r w:rsidR="51B56984" w:rsidRPr="14BEF48C">
        <w:rPr>
          <w:rFonts w:ascii="Cambria" w:hAnsi="Cambria" w:cs="Segoe UI"/>
          <w:color w:val="000000" w:themeColor="text1"/>
          <w:sz w:val="22"/>
          <w:szCs w:val="22"/>
        </w:rPr>
        <w:t>Good Industry</w:t>
      </w:r>
      <w:r w:rsidRPr="14BEF48C">
        <w:rPr>
          <w:rFonts w:ascii="Cambria" w:hAnsi="Cambria" w:cs="Segoe UI"/>
          <w:color w:val="000000" w:themeColor="text1"/>
          <w:sz w:val="22"/>
          <w:szCs w:val="22"/>
        </w:rPr>
        <w:t xml:space="preserve"> Practices when fulfilling its obligations during the </w:t>
      </w:r>
      <w:r w:rsidR="1B780055" w:rsidRPr="14BEF48C">
        <w:rPr>
          <w:rFonts w:ascii="Cambria" w:hAnsi="Cambria" w:cs="Segoe UI"/>
          <w:color w:val="000000" w:themeColor="text1"/>
          <w:sz w:val="22"/>
          <w:szCs w:val="22"/>
        </w:rPr>
        <w:t>Operational Period</w:t>
      </w:r>
      <w:r w:rsidR="1F71E308" w:rsidRPr="14BEF48C">
        <w:rPr>
          <w:rFonts w:ascii="Cambria" w:hAnsi="Cambria" w:cs="Segoe UI"/>
          <w:color w:val="000000" w:themeColor="text1"/>
          <w:sz w:val="22"/>
          <w:szCs w:val="22"/>
        </w:rPr>
        <w:t>;</w:t>
      </w:r>
    </w:p>
    <w:p w14:paraId="2A3F91F5" w14:textId="77777777" w:rsidR="00325203" w:rsidRPr="006B3B3A" w:rsidRDefault="00325203" w:rsidP="00CC1E46">
      <w:pPr>
        <w:pStyle w:val="ListParagraph"/>
        <w:tabs>
          <w:tab w:val="left" w:pos="2410"/>
        </w:tabs>
        <w:spacing w:after="160" w:line="259" w:lineRule="auto"/>
        <w:ind w:left="2410"/>
        <w:contextualSpacing/>
        <w:jc w:val="both"/>
        <w:rPr>
          <w:rFonts w:ascii="Cambria" w:hAnsi="Cambria" w:cs="Segoe UI"/>
          <w:color w:val="000000" w:themeColor="text1"/>
          <w:sz w:val="22"/>
          <w:szCs w:val="22"/>
          <w:lang w:val="en-US"/>
        </w:rPr>
      </w:pPr>
    </w:p>
    <w:p w14:paraId="2FFDC328" w14:textId="59A7E7D6" w:rsidR="006501D6" w:rsidRPr="006B3B3A" w:rsidRDefault="52263DDF"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lang w:val="en-US"/>
        </w:rPr>
      </w:pPr>
      <w:r w:rsidRPr="14BEF48C">
        <w:rPr>
          <w:rFonts w:ascii="Cambria" w:hAnsi="Cambria" w:cs="Segoe UI"/>
          <w:color w:val="000000" w:themeColor="text1"/>
          <w:sz w:val="22"/>
          <w:szCs w:val="22"/>
        </w:rPr>
        <w:t>n</w:t>
      </w:r>
      <w:r w:rsidR="0C3E8BC3" w:rsidRPr="14BEF48C">
        <w:rPr>
          <w:rFonts w:ascii="Cambria" w:hAnsi="Cambria" w:cs="Segoe UI"/>
          <w:color w:val="000000" w:themeColor="text1"/>
          <w:sz w:val="22"/>
          <w:szCs w:val="22"/>
        </w:rPr>
        <w:t xml:space="preserve">ot to tamper with the Metering System, the </w:t>
      </w:r>
      <w:r w:rsidR="00D16938" w:rsidRPr="14BEF48C">
        <w:rPr>
          <w:rFonts w:ascii="Cambria" w:hAnsi="Cambria" w:cs="Segoe UI"/>
          <w:color w:val="000000" w:themeColor="text1"/>
          <w:sz w:val="22"/>
          <w:szCs w:val="22"/>
        </w:rPr>
        <w:t>Embedded Generator</w:t>
      </w:r>
      <w:r w:rsidR="0C3E8BC3" w:rsidRPr="14BEF48C">
        <w:rPr>
          <w:rFonts w:ascii="Cambria" w:hAnsi="Cambria" w:cs="Segoe UI"/>
          <w:color w:val="000000" w:themeColor="text1"/>
          <w:sz w:val="22"/>
          <w:szCs w:val="22"/>
        </w:rPr>
        <w:t xml:space="preserve">’s </w:t>
      </w:r>
      <w:r w:rsidR="1B780055" w:rsidRPr="14BEF48C">
        <w:rPr>
          <w:rFonts w:ascii="Cambria" w:hAnsi="Cambria" w:cs="Segoe UI"/>
          <w:color w:val="000000" w:themeColor="text1"/>
          <w:sz w:val="22"/>
          <w:szCs w:val="22"/>
        </w:rPr>
        <w:t xml:space="preserve">Connection </w:t>
      </w:r>
      <w:r w:rsidR="38FA7DF8" w:rsidRPr="14BEF48C">
        <w:rPr>
          <w:rFonts w:ascii="Cambria" w:hAnsi="Cambria" w:cs="Segoe UI"/>
          <w:color w:val="000000" w:themeColor="text1"/>
          <w:sz w:val="22"/>
          <w:szCs w:val="22"/>
        </w:rPr>
        <w:t>E</w:t>
      </w:r>
      <w:r w:rsidR="0C3E8BC3" w:rsidRPr="14BEF48C">
        <w:rPr>
          <w:rFonts w:ascii="Cambria" w:hAnsi="Cambria" w:cs="Segoe UI"/>
          <w:color w:val="000000" w:themeColor="text1"/>
          <w:sz w:val="22"/>
          <w:szCs w:val="22"/>
        </w:rPr>
        <w:t>quipment or bypass the Metering System; and</w:t>
      </w:r>
    </w:p>
    <w:p w14:paraId="23B28378" w14:textId="77777777" w:rsidR="00325203" w:rsidRPr="00325203" w:rsidRDefault="00325203" w:rsidP="00CC1E46">
      <w:pPr>
        <w:pStyle w:val="ListParagraph"/>
        <w:tabs>
          <w:tab w:val="left" w:pos="2410"/>
        </w:tabs>
        <w:spacing w:after="160" w:line="259" w:lineRule="auto"/>
        <w:ind w:left="2410"/>
        <w:contextualSpacing/>
        <w:jc w:val="both"/>
        <w:rPr>
          <w:rFonts w:ascii="Cambria" w:hAnsi="Cambria" w:cs="Segoe UI"/>
          <w:color w:val="000000" w:themeColor="text1"/>
          <w:sz w:val="22"/>
          <w:szCs w:val="22"/>
          <w:lang w:val="en-US"/>
        </w:rPr>
      </w:pPr>
    </w:p>
    <w:p w14:paraId="1D7D4487" w14:textId="454E1FC2" w:rsidR="00A65881" w:rsidRPr="006B3B3A" w:rsidRDefault="273E11F9"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lang w:val="en-US"/>
        </w:rPr>
      </w:pPr>
      <w:r w:rsidRPr="14BEF48C">
        <w:rPr>
          <w:rFonts w:ascii="Cambria" w:hAnsi="Cambria" w:cs="Segoe UI"/>
          <w:color w:val="000000" w:themeColor="text1"/>
          <w:sz w:val="22"/>
          <w:szCs w:val="22"/>
        </w:rPr>
        <w:t xml:space="preserve">on a Reasonable Efforts basis cooperate </w:t>
      </w:r>
      <w:r w:rsidR="00C53044">
        <w:rPr>
          <w:rFonts w:ascii="Cambria" w:hAnsi="Cambria" w:cs="Segoe UI"/>
          <w:color w:val="000000" w:themeColor="text1"/>
          <w:sz w:val="22"/>
          <w:szCs w:val="22"/>
        </w:rPr>
        <w:t>with</w:t>
      </w:r>
      <w:r w:rsidRPr="14BEF48C">
        <w:rPr>
          <w:rFonts w:ascii="Cambria" w:hAnsi="Cambria" w:cs="Segoe UI"/>
          <w:color w:val="000000" w:themeColor="text1"/>
          <w:sz w:val="22"/>
          <w:szCs w:val="22"/>
        </w:rPr>
        <w:t xml:space="preserve"> the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xml:space="preserve"> to procure any other necessary document, equipment, grant, or otherwise not stated herein, which is or are necessary for the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xml:space="preserve"> to effectively carry out its obligations under this Agreement.</w:t>
      </w:r>
    </w:p>
    <w:p w14:paraId="10583C8D" w14:textId="77777777" w:rsidR="00E90367" w:rsidRPr="006B3B3A" w:rsidRDefault="00E90367" w:rsidP="00E90367">
      <w:pPr>
        <w:pStyle w:val="ListParagraph"/>
        <w:ind w:left="2977"/>
        <w:jc w:val="both"/>
        <w:rPr>
          <w:rFonts w:ascii="Cambria" w:hAnsi="Cambria" w:cs="Segoe UI"/>
          <w:color w:val="000000" w:themeColor="text1"/>
          <w:sz w:val="22"/>
          <w:szCs w:val="22"/>
        </w:rPr>
      </w:pPr>
    </w:p>
    <w:p w14:paraId="114BE98D" w14:textId="3EBEDC74" w:rsidR="00A65881" w:rsidRPr="006B3B3A" w:rsidRDefault="00A65881" w:rsidP="003F086E">
      <w:pPr>
        <w:pStyle w:val="ListParagraph"/>
        <w:ind w:left="1134"/>
        <w:jc w:val="both"/>
        <w:rPr>
          <w:rFonts w:ascii="Cambria" w:hAnsi="Cambria" w:cs="Segoe UI"/>
          <w:color w:val="000000" w:themeColor="text1"/>
          <w:sz w:val="22"/>
          <w:szCs w:val="22"/>
        </w:rPr>
      </w:pPr>
    </w:p>
    <w:p w14:paraId="4F7BB044" w14:textId="7A026D58" w:rsidR="000352E1" w:rsidRPr="00453DB6" w:rsidRDefault="4C396177" w:rsidP="003730B1">
      <w:pPr>
        <w:pStyle w:val="ListParagraph"/>
        <w:numPr>
          <w:ilvl w:val="1"/>
          <w:numId w:val="15"/>
        </w:numPr>
        <w:ind w:left="1134" w:hanging="567"/>
        <w:jc w:val="both"/>
        <w:rPr>
          <w:rFonts w:ascii="Cambria" w:hAnsi="Cambria" w:cs="Segoe UI"/>
          <w:b/>
          <w:bCs/>
          <w:color w:val="000000" w:themeColor="text1"/>
          <w:sz w:val="22"/>
          <w:szCs w:val="22"/>
          <w:lang w:val="en-US"/>
        </w:rPr>
      </w:pPr>
      <w:bookmarkStart w:id="93" w:name="_Toc132781927"/>
      <w:bookmarkStart w:id="94" w:name="_Toc132783037"/>
      <w:bookmarkStart w:id="95" w:name="_Toc132783197"/>
      <w:bookmarkStart w:id="96" w:name="_Toc132786291"/>
      <w:bookmarkStart w:id="97" w:name="_Toc132795725"/>
      <w:bookmarkEnd w:id="93"/>
      <w:bookmarkEnd w:id="94"/>
      <w:bookmarkEnd w:id="95"/>
      <w:bookmarkEnd w:id="96"/>
      <w:bookmarkEnd w:id="97"/>
      <w:r w:rsidRPr="234108E7">
        <w:rPr>
          <w:rFonts w:ascii="Cambria" w:hAnsi="Cambria" w:cs="Segoe UI"/>
          <w:b/>
          <w:bCs/>
          <w:color w:val="000000" w:themeColor="text1"/>
          <w:sz w:val="22"/>
          <w:szCs w:val="22"/>
        </w:rPr>
        <w:t>Underp</w:t>
      </w:r>
      <w:r w:rsidR="3C7A6CAD" w:rsidRPr="234108E7">
        <w:rPr>
          <w:rFonts w:ascii="Cambria" w:hAnsi="Cambria" w:cs="Segoe UI"/>
          <w:b/>
          <w:bCs/>
          <w:color w:val="000000" w:themeColor="text1"/>
          <w:sz w:val="22"/>
          <w:szCs w:val="22"/>
        </w:rPr>
        <w:t>erformance</w:t>
      </w:r>
    </w:p>
    <w:p w14:paraId="18712C63" w14:textId="77777777" w:rsidR="00F02C00" w:rsidRPr="00453DB6" w:rsidRDefault="00F02C00" w:rsidP="00F02C00">
      <w:pPr>
        <w:pStyle w:val="ListParagraph"/>
        <w:ind w:left="1134"/>
        <w:jc w:val="both"/>
        <w:rPr>
          <w:rFonts w:ascii="Cambria" w:hAnsi="Cambria" w:cs="Segoe UI"/>
          <w:b/>
          <w:bCs/>
          <w:color w:val="000000" w:themeColor="text1"/>
          <w:sz w:val="22"/>
          <w:szCs w:val="22"/>
          <w:lang w:val="en-US"/>
        </w:rPr>
      </w:pPr>
    </w:p>
    <w:p w14:paraId="2855C4AB" w14:textId="6D0CA31A" w:rsidR="00453DB6" w:rsidRPr="009658F5" w:rsidRDefault="1A615684" w:rsidP="003730B1">
      <w:pPr>
        <w:pStyle w:val="ListParagraph"/>
        <w:numPr>
          <w:ilvl w:val="2"/>
          <w:numId w:val="15"/>
        </w:numPr>
        <w:ind w:left="1843" w:hanging="709"/>
        <w:jc w:val="both"/>
        <w:rPr>
          <w:rFonts w:ascii="Cambria" w:hAnsi="Cambria" w:cs="Segoe UI"/>
          <w:color w:val="000000" w:themeColor="text1"/>
          <w:sz w:val="22"/>
          <w:szCs w:val="22"/>
        </w:rPr>
      </w:pPr>
      <w:bookmarkStart w:id="98" w:name="_Toc132728546"/>
      <w:bookmarkStart w:id="99" w:name="_Toc133392868"/>
      <w:bookmarkStart w:id="100" w:name="_Toc133412099"/>
      <w:bookmarkStart w:id="101" w:name="_Toc133512814"/>
      <w:r w:rsidRPr="6000CBFD">
        <w:rPr>
          <w:rFonts w:ascii="Cambria" w:hAnsi="Cambria" w:cs="Segoe UI"/>
          <w:color w:val="000000" w:themeColor="text1"/>
          <w:sz w:val="22"/>
          <w:szCs w:val="22"/>
        </w:rPr>
        <w:t xml:space="preserve">If an Underperformance Event occurs, the </w:t>
      </w:r>
      <w:r w:rsidR="00873C3F">
        <w:rPr>
          <w:rFonts w:ascii="Cambria" w:hAnsi="Cambria" w:cs="Segoe UI"/>
          <w:color w:val="000000" w:themeColor="text1"/>
          <w:sz w:val="22"/>
          <w:szCs w:val="22"/>
        </w:rPr>
        <w:t>DisCo</w:t>
      </w:r>
      <w:r w:rsidRPr="6000CBFD">
        <w:rPr>
          <w:rFonts w:ascii="Cambria" w:hAnsi="Cambria" w:cs="Segoe UI"/>
          <w:color w:val="000000" w:themeColor="text1"/>
          <w:sz w:val="22"/>
          <w:szCs w:val="22"/>
        </w:rPr>
        <w:t xml:space="preserve"> shall be entitled to deduct the Underperformance Liquidated Damages from the </w:t>
      </w:r>
      <w:r w:rsidR="00BD0B84">
        <w:rPr>
          <w:rFonts w:ascii="Cambria" w:hAnsi="Cambria" w:cs="Segoe UI"/>
          <w:color w:val="000000" w:themeColor="text1"/>
          <w:sz w:val="22"/>
          <w:szCs w:val="22"/>
        </w:rPr>
        <w:t xml:space="preserve">Tariff of the </w:t>
      </w:r>
      <w:r w:rsidR="002E473F">
        <w:rPr>
          <w:rFonts w:ascii="Cambria" w:hAnsi="Cambria" w:cs="Segoe UI"/>
          <w:color w:val="000000" w:themeColor="text1"/>
          <w:sz w:val="22"/>
          <w:szCs w:val="22"/>
        </w:rPr>
        <w:t>applicable month</w:t>
      </w:r>
      <w:r w:rsidRPr="6000CBFD">
        <w:rPr>
          <w:rFonts w:ascii="Cambria" w:hAnsi="Cambria" w:cs="Segoe UI"/>
          <w:color w:val="000000" w:themeColor="text1"/>
          <w:sz w:val="22"/>
          <w:szCs w:val="22"/>
        </w:rPr>
        <w:t xml:space="preserve"> for every day the Underperformance Event occurs</w:t>
      </w:r>
      <w:bookmarkEnd w:id="98"/>
      <w:bookmarkEnd w:id="99"/>
      <w:bookmarkEnd w:id="100"/>
      <w:bookmarkEnd w:id="101"/>
      <w:r w:rsidR="006A3E47">
        <w:rPr>
          <w:rFonts w:ascii="Cambria" w:hAnsi="Cambria" w:cs="Segoe UI"/>
          <w:color w:val="000000" w:themeColor="text1"/>
          <w:sz w:val="22"/>
          <w:szCs w:val="22"/>
        </w:rPr>
        <w:t xml:space="preserve"> provided that settlement will be made on a monthly basis</w:t>
      </w:r>
      <w:r w:rsidR="78B5EC53" w:rsidRPr="234108E7">
        <w:rPr>
          <w:rFonts w:ascii="Cambria" w:hAnsi="Cambria" w:cs="Segoe UI"/>
          <w:color w:val="000000" w:themeColor="text1"/>
          <w:sz w:val="22"/>
          <w:szCs w:val="22"/>
        </w:rPr>
        <w:t xml:space="preserve">. </w:t>
      </w:r>
    </w:p>
    <w:p w14:paraId="7D66A916" w14:textId="77777777" w:rsidR="00453DB6" w:rsidRPr="009658F5" w:rsidRDefault="00453DB6" w:rsidP="009658F5">
      <w:pPr>
        <w:pStyle w:val="ListParagraph"/>
        <w:ind w:left="1843"/>
        <w:jc w:val="both"/>
        <w:rPr>
          <w:rFonts w:ascii="Cambria" w:hAnsi="Cambria" w:cs="Segoe UI"/>
          <w:color w:val="000000" w:themeColor="text1"/>
          <w:sz w:val="22"/>
          <w:szCs w:val="22"/>
        </w:rPr>
      </w:pPr>
    </w:p>
    <w:p w14:paraId="3A769FF7" w14:textId="200B730E" w:rsidR="5441BFA9" w:rsidRPr="00627665" w:rsidRDefault="5441BFA9" w:rsidP="003730B1">
      <w:pPr>
        <w:pStyle w:val="ListParagraph"/>
        <w:numPr>
          <w:ilvl w:val="2"/>
          <w:numId w:val="15"/>
        </w:numPr>
        <w:ind w:left="1843" w:hanging="709"/>
        <w:jc w:val="both"/>
        <w:rPr>
          <w:rFonts w:ascii="Cambria" w:hAnsi="Cambria" w:cs="Segoe UI"/>
          <w:color w:val="000000" w:themeColor="text1"/>
          <w:sz w:val="22"/>
          <w:szCs w:val="22"/>
        </w:rPr>
      </w:pPr>
      <w:r w:rsidRPr="00627665">
        <w:rPr>
          <w:rFonts w:ascii="Cambria" w:hAnsi="Cambria" w:cs="Segoe UI"/>
          <w:color w:val="000000" w:themeColor="text1"/>
          <w:sz w:val="22"/>
          <w:szCs w:val="22"/>
        </w:rPr>
        <w:t xml:space="preserve">In the event </w:t>
      </w:r>
      <w:r w:rsidR="005221D1">
        <w:rPr>
          <w:rFonts w:ascii="Cambria" w:hAnsi="Cambria" w:cs="Segoe UI"/>
          <w:color w:val="000000" w:themeColor="text1"/>
          <w:sz w:val="22"/>
          <w:szCs w:val="22"/>
        </w:rPr>
        <w:t xml:space="preserve">an Underperformance Event occurs </w:t>
      </w:r>
      <w:r w:rsidR="00B22128">
        <w:rPr>
          <w:rFonts w:ascii="Cambria" w:hAnsi="Cambria" w:cs="Segoe UI"/>
          <w:color w:val="000000" w:themeColor="text1"/>
          <w:sz w:val="22"/>
          <w:szCs w:val="22"/>
        </w:rPr>
        <w:t>during the Operational Period,</w:t>
      </w:r>
      <w:r w:rsidRPr="00627665">
        <w:rPr>
          <w:rFonts w:ascii="Cambria" w:hAnsi="Cambria" w:cs="Segoe UI"/>
          <w:color w:val="000000" w:themeColor="text1"/>
          <w:sz w:val="22"/>
          <w:szCs w:val="22"/>
        </w:rPr>
        <w:t xml:space="preserve"> </w:t>
      </w:r>
      <w:r w:rsidR="00B22128" w:rsidRPr="00627665">
        <w:rPr>
          <w:rFonts w:ascii="Cambria" w:hAnsi="Cambria" w:cs="Segoe UI"/>
          <w:color w:val="000000" w:themeColor="text1"/>
          <w:sz w:val="22"/>
          <w:szCs w:val="22"/>
        </w:rPr>
        <w:t>t</w:t>
      </w:r>
      <w:r w:rsidRPr="00627665">
        <w:rPr>
          <w:rFonts w:ascii="Cambria" w:hAnsi="Cambria" w:cs="Segoe UI"/>
          <w:color w:val="000000" w:themeColor="text1"/>
          <w:sz w:val="22"/>
          <w:szCs w:val="22"/>
        </w:rPr>
        <w:t xml:space="preserve">he </w:t>
      </w:r>
      <w:r w:rsidR="00313286">
        <w:rPr>
          <w:rFonts w:ascii="Cambria" w:hAnsi="Cambria" w:cs="Segoe UI"/>
          <w:color w:val="000000" w:themeColor="text1"/>
          <w:sz w:val="22"/>
          <w:szCs w:val="22"/>
        </w:rPr>
        <w:t>Embedded Generator</w:t>
      </w:r>
      <w:r w:rsidR="00313286" w:rsidRPr="00627665">
        <w:rPr>
          <w:rFonts w:ascii="Cambria" w:hAnsi="Cambria" w:cs="Segoe UI"/>
          <w:color w:val="000000" w:themeColor="text1"/>
          <w:sz w:val="22"/>
          <w:szCs w:val="22"/>
        </w:rPr>
        <w:t xml:space="preserve"> </w:t>
      </w:r>
      <w:r w:rsidRPr="00627665">
        <w:rPr>
          <w:rFonts w:ascii="Cambria" w:hAnsi="Cambria" w:cs="Segoe UI"/>
          <w:color w:val="000000" w:themeColor="text1"/>
          <w:sz w:val="22"/>
          <w:szCs w:val="22"/>
        </w:rPr>
        <w:t>shall pay the liquidated damages reflected in the table below</w:t>
      </w:r>
      <w:r w:rsidR="00183FD7">
        <w:rPr>
          <w:rFonts w:ascii="Cambria" w:hAnsi="Cambria" w:cs="Segoe UI"/>
          <w:color w:val="000000" w:themeColor="text1"/>
          <w:sz w:val="22"/>
          <w:szCs w:val="22"/>
        </w:rPr>
        <w:t>:</w:t>
      </w:r>
      <w:r w:rsidRPr="00627665">
        <w:rPr>
          <w:rFonts w:ascii="Cambria" w:hAnsi="Cambria" w:cs="Segoe UI"/>
          <w:color w:val="000000" w:themeColor="text1"/>
          <w:sz w:val="22"/>
          <w:szCs w:val="22"/>
        </w:rPr>
        <w:t xml:space="preserve"> </w:t>
      </w:r>
    </w:p>
    <w:p w14:paraId="24A652B7" w14:textId="08E16090" w:rsidR="6000CBFD" w:rsidRPr="00627665" w:rsidRDefault="6000CBFD" w:rsidP="007C6E8B">
      <w:pPr>
        <w:jc w:val="both"/>
        <w:rPr>
          <w:rFonts w:ascii="Cambria" w:hAnsi="Cambria"/>
          <w:sz w:val="24"/>
          <w:szCs w:val="24"/>
          <w:lang w:val="en-US"/>
        </w:rPr>
      </w:pPr>
    </w:p>
    <w:tbl>
      <w:tblPr>
        <w:tblStyle w:val="TableGrid"/>
        <w:tblW w:w="7513" w:type="dxa"/>
        <w:tblInd w:w="1833" w:type="dxa"/>
        <w:tblLayout w:type="fixed"/>
        <w:tblLook w:val="04A0" w:firstRow="1" w:lastRow="0" w:firstColumn="1" w:lastColumn="0" w:noHBand="0" w:noVBand="1"/>
      </w:tblPr>
      <w:tblGrid>
        <w:gridCol w:w="3544"/>
        <w:gridCol w:w="3969"/>
      </w:tblGrid>
      <w:tr w:rsidR="6000CBFD" w:rsidRPr="00627665" w14:paraId="039E9345" w14:textId="77777777" w:rsidTr="007C6E8B">
        <w:trPr>
          <w:trHeight w:val="300"/>
        </w:trPr>
        <w:tc>
          <w:tcPr>
            <w:tcW w:w="3544" w:type="dxa"/>
            <w:tcBorders>
              <w:top w:val="single" w:sz="8" w:space="0" w:color="auto"/>
              <w:left w:val="single" w:sz="8" w:space="0" w:color="auto"/>
              <w:bottom w:val="single" w:sz="8" w:space="0" w:color="auto"/>
              <w:right w:val="single" w:sz="8" w:space="0" w:color="auto"/>
            </w:tcBorders>
            <w:tcMar>
              <w:left w:w="108" w:type="dxa"/>
              <w:right w:w="108" w:type="dxa"/>
            </w:tcMar>
          </w:tcPr>
          <w:p w14:paraId="6E3325E3" w14:textId="37FCE798" w:rsidR="6000CBFD" w:rsidRPr="00627665" w:rsidRDefault="00D16938" w:rsidP="007C6E8B">
            <w:pPr>
              <w:jc w:val="center"/>
              <w:rPr>
                <w:rFonts w:ascii="Cambria" w:hAnsi="Cambria"/>
                <w:b/>
                <w:bCs/>
                <w:sz w:val="24"/>
                <w:szCs w:val="24"/>
              </w:rPr>
            </w:pPr>
            <w:r w:rsidRPr="00627665">
              <w:rPr>
                <w:rFonts w:ascii="Cambria" w:hAnsi="Cambria"/>
                <w:b/>
                <w:bCs/>
                <w:sz w:val="24"/>
                <w:szCs w:val="24"/>
              </w:rPr>
              <w:t xml:space="preserve">Embedded </w:t>
            </w:r>
            <w:r w:rsidR="00234BE0" w:rsidRPr="00234BE0">
              <w:rPr>
                <w:rFonts w:ascii="Cambria" w:hAnsi="Cambria"/>
                <w:b/>
                <w:bCs/>
                <w:sz w:val="24"/>
                <w:szCs w:val="24"/>
              </w:rPr>
              <w:t>Generation System Availability</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622203C6" w14:textId="5639C2D4" w:rsidR="6000CBFD" w:rsidRPr="00627665" w:rsidRDefault="00D16938" w:rsidP="007C6E8B">
            <w:pPr>
              <w:jc w:val="center"/>
              <w:rPr>
                <w:rFonts w:ascii="Cambria" w:hAnsi="Cambria"/>
                <w:b/>
                <w:bCs/>
                <w:sz w:val="24"/>
                <w:szCs w:val="24"/>
              </w:rPr>
            </w:pPr>
            <w:r w:rsidRPr="00627665">
              <w:rPr>
                <w:rFonts w:ascii="Cambria" w:hAnsi="Cambria"/>
                <w:b/>
                <w:bCs/>
                <w:sz w:val="24"/>
                <w:szCs w:val="24"/>
              </w:rPr>
              <w:t>Embedded Generator</w:t>
            </w:r>
            <w:r w:rsidR="6000CBFD" w:rsidRPr="00627665">
              <w:rPr>
                <w:rFonts w:ascii="Cambria" w:hAnsi="Cambria"/>
                <w:b/>
                <w:bCs/>
                <w:sz w:val="24"/>
                <w:szCs w:val="24"/>
              </w:rPr>
              <w:t xml:space="preserve"> Liquidated Damages (% of </w:t>
            </w:r>
            <w:r w:rsidR="009F1807">
              <w:rPr>
                <w:rFonts w:ascii="Cambria" w:hAnsi="Cambria"/>
                <w:b/>
                <w:bCs/>
                <w:sz w:val="24"/>
                <w:szCs w:val="24"/>
              </w:rPr>
              <w:t>Tariff of the Applicable</w:t>
            </w:r>
            <w:r w:rsidR="6000CBFD" w:rsidRPr="00627665">
              <w:rPr>
                <w:rFonts w:ascii="Cambria" w:hAnsi="Cambria"/>
                <w:b/>
                <w:bCs/>
                <w:sz w:val="24"/>
                <w:szCs w:val="24"/>
              </w:rPr>
              <w:t xml:space="preserve"> Month</w:t>
            </w:r>
            <w:r w:rsidR="009F1807">
              <w:rPr>
                <w:rFonts w:ascii="Cambria" w:hAnsi="Cambria"/>
                <w:b/>
                <w:bCs/>
                <w:sz w:val="24"/>
                <w:szCs w:val="24"/>
              </w:rPr>
              <w:t xml:space="preserve"> of the Underperformance Event</w:t>
            </w:r>
            <w:r w:rsidR="00183FD7">
              <w:rPr>
                <w:rFonts w:ascii="Cambria" w:hAnsi="Cambria"/>
                <w:b/>
                <w:bCs/>
                <w:sz w:val="24"/>
                <w:szCs w:val="24"/>
              </w:rPr>
              <w:t xml:space="preserve"> Deductible</w:t>
            </w:r>
            <w:r w:rsidR="6000CBFD" w:rsidRPr="00627665">
              <w:rPr>
                <w:rFonts w:ascii="Cambria" w:hAnsi="Cambria"/>
                <w:b/>
                <w:bCs/>
                <w:sz w:val="24"/>
                <w:szCs w:val="24"/>
              </w:rPr>
              <w:t>)</w:t>
            </w:r>
          </w:p>
        </w:tc>
      </w:tr>
      <w:tr w:rsidR="6000CBFD" w:rsidRPr="00627665" w14:paraId="7D6685B3" w14:textId="77777777" w:rsidTr="007C6E8B">
        <w:trPr>
          <w:trHeight w:val="300"/>
        </w:trPr>
        <w:tc>
          <w:tcPr>
            <w:tcW w:w="3544" w:type="dxa"/>
            <w:tcBorders>
              <w:top w:val="single" w:sz="8" w:space="0" w:color="auto"/>
              <w:left w:val="single" w:sz="8" w:space="0" w:color="auto"/>
              <w:bottom w:val="single" w:sz="8" w:space="0" w:color="auto"/>
              <w:right w:val="single" w:sz="8" w:space="0" w:color="auto"/>
            </w:tcBorders>
            <w:tcMar>
              <w:left w:w="108" w:type="dxa"/>
              <w:right w:w="108" w:type="dxa"/>
            </w:tcMar>
          </w:tcPr>
          <w:p w14:paraId="63569899" w14:textId="4AEFF1C0" w:rsidR="6000CBFD" w:rsidRPr="00627665" w:rsidRDefault="6000CBFD" w:rsidP="007C6E8B">
            <w:pPr>
              <w:jc w:val="both"/>
              <w:rPr>
                <w:rFonts w:ascii="Cambria" w:hAnsi="Cambria"/>
                <w:sz w:val="24"/>
                <w:szCs w:val="24"/>
              </w:rPr>
            </w:pPr>
            <w:r w:rsidRPr="00627665">
              <w:rPr>
                <w:rFonts w:ascii="Cambria" w:hAnsi="Cambria"/>
                <w:sz w:val="24"/>
                <w:szCs w:val="24"/>
              </w:rPr>
              <w:t>95 – 100%</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3824779B" w14:textId="13BA7D97" w:rsidR="6000CBFD" w:rsidRPr="00627665" w:rsidRDefault="6000CBFD" w:rsidP="007C6E8B">
            <w:pPr>
              <w:jc w:val="both"/>
              <w:rPr>
                <w:rFonts w:ascii="Cambria" w:hAnsi="Cambria"/>
                <w:sz w:val="24"/>
                <w:szCs w:val="24"/>
              </w:rPr>
            </w:pPr>
            <w:r w:rsidRPr="00627665">
              <w:rPr>
                <w:rFonts w:ascii="Cambria" w:hAnsi="Cambria"/>
                <w:sz w:val="24"/>
                <w:szCs w:val="24"/>
              </w:rPr>
              <w:t>0%</w:t>
            </w:r>
          </w:p>
        </w:tc>
      </w:tr>
      <w:tr w:rsidR="6000CBFD" w:rsidRPr="00627665" w14:paraId="17D092D3" w14:textId="77777777" w:rsidTr="007C6E8B">
        <w:trPr>
          <w:trHeight w:val="300"/>
        </w:trPr>
        <w:tc>
          <w:tcPr>
            <w:tcW w:w="3544" w:type="dxa"/>
            <w:tcBorders>
              <w:top w:val="single" w:sz="8" w:space="0" w:color="auto"/>
              <w:left w:val="single" w:sz="8" w:space="0" w:color="auto"/>
              <w:bottom w:val="single" w:sz="8" w:space="0" w:color="auto"/>
              <w:right w:val="single" w:sz="8" w:space="0" w:color="auto"/>
            </w:tcBorders>
            <w:tcMar>
              <w:left w:w="108" w:type="dxa"/>
              <w:right w:w="108" w:type="dxa"/>
            </w:tcMar>
          </w:tcPr>
          <w:p w14:paraId="061D1432" w14:textId="7BE5603B" w:rsidR="6000CBFD" w:rsidRPr="00627665" w:rsidRDefault="6000CBFD" w:rsidP="007C6E8B">
            <w:pPr>
              <w:tabs>
                <w:tab w:val="center" w:pos="1853"/>
              </w:tabs>
              <w:jc w:val="both"/>
              <w:rPr>
                <w:rFonts w:ascii="Cambria" w:hAnsi="Cambria"/>
                <w:sz w:val="24"/>
                <w:szCs w:val="24"/>
              </w:rPr>
            </w:pPr>
            <w:r w:rsidRPr="00627665">
              <w:rPr>
                <w:rFonts w:ascii="Cambria" w:hAnsi="Cambria"/>
                <w:sz w:val="24"/>
                <w:szCs w:val="24"/>
              </w:rPr>
              <w:t>90 – 94.9%</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46A84548" w14:textId="30AC0ED3" w:rsidR="6000CBFD" w:rsidRPr="00627665" w:rsidRDefault="6000CBFD" w:rsidP="007C6E8B">
            <w:pPr>
              <w:jc w:val="both"/>
              <w:rPr>
                <w:rFonts w:ascii="Cambria" w:hAnsi="Cambria"/>
                <w:sz w:val="24"/>
                <w:szCs w:val="24"/>
              </w:rPr>
            </w:pPr>
            <w:r w:rsidRPr="00627665">
              <w:rPr>
                <w:rFonts w:ascii="Cambria" w:hAnsi="Cambria"/>
                <w:sz w:val="24"/>
                <w:szCs w:val="24"/>
              </w:rPr>
              <w:t>10%</w:t>
            </w:r>
          </w:p>
        </w:tc>
      </w:tr>
      <w:tr w:rsidR="6000CBFD" w:rsidRPr="00627665" w14:paraId="3E80C5A8" w14:textId="77777777" w:rsidTr="007C6E8B">
        <w:trPr>
          <w:trHeight w:val="300"/>
        </w:trPr>
        <w:tc>
          <w:tcPr>
            <w:tcW w:w="3544" w:type="dxa"/>
            <w:tcBorders>
              <w:top w:val="single" w:sz="8" w:space="0" w:color="auto"/>
              <w:left w:val="single" w:sz="8" w:space="0" w:color="auto"/>
              <w:bottom w:val="single" w:sz="8" w:space="0" w:color="auto"/>
              <w:right w:val="single" w:sz="8" w:space="0" w:color="auto"/>
            </w:tcBorders>
            <w:tcMar>
              <w:left w:w="108" w:type="dxa"/>
              <w:right w:w="108" w:type="dxa"/>
            </w:tcMar>
          </w:tcPr>
          <w:p w14:paraId="2C1DE574" w14:textId="1C3B96D9" w:rsidR="6000CBFD" w:rsidRPr="00627665" w:rsidRDefault="6000CBFD" w:rsidP="007C6E8B">
            <w:pPr>
              <w:jc w:val="both"/>
              <w:rPr>
                <w:rFonts w:ascii="Cambria" w:hAnsi="Cambria"/>
                <w:sz w:val="24"/>
                <w:szCs w:val="24"/>
              </w:rPr>
            </w:pPr>
            <w:r w:rsidRPr="00627665">
              <w:rPr>
                <w:rFonts w:ascii="Cambria" w:hAnsi="Cambria"/>
                <w:sz w:val="24"/>
                <w:szCs w:val="24"/>
              </w:rPr>
              <w:t xml:space="preserve">85 – 89.9% </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1E8680D1" w14:textId="58E05984" w:rsidR="6000CBFD" w:rsidRPr="00627665" w:rsidRDefault="6000CBFD" w:rsidP="007C6E8B">
            <w:pPr>
              <w:jc w:val="both"/>
              <w:rPr>
                <w:rFonts w:ascii="Cambria" w:hAnsi="Cambria"/>
                <w:sz w:val="24"/>
                <w:szCs w:val="24"/>
              </w:rPr>
            </w:pPr>
            <w:r w:rsidRPr="00627665">
              <w:rPr>
                <w:rFonts w:ascii="Cambria" w:hAnsi="Cambria"/>
                <w:sz w:val="24"/>
                <w:szCs w:val="24"/>
              </w:rPr>
              <w:t>20%</w:t>
            </w:r>
          </w:p>
        </w:tc>
      </w:tr>
      <w:tr w:rsidR="6000CBFD" w:rsidRPr="00627665" w14:paraId="420EB0D7" w14:textId="77777777" w:rsidTr="007C6E8B">
        <w:trPr>
          <w:trHeight w:val="300"/>
        </w:trPr>
        <w:tc>
          <w:tcPr>
            <w:tcW w:w="3544" w:type="dxa"/>
            <w:tcBorders>
              <w:top w:val="single" w:sz="8" w:space="0" w:color="auto"/>
              <w:left w:val="single" w:sz="8" w:space="0" w:color="auto"/>
              <w:bottom w:val="single" w:sz="8" w:space="0" w:color="auto"/>
              <w:right w:val="single" w:sz="8" w:space="0" w:color="auto"/>
            </w:tcBorders>
            <w:tcMar>
              <w:left w:w="108" w:type="dxa"/>
              <w:right w:w="108" w:type="dxa"/>
            </w:tcMar>
          </w:tcPr>
          <w:p w14:paraId="5D2B78A5" w14:textId="6435F2D5" w:rsidR="6000CBFD" w:rsidRPr="00627665" w:rsidRDefault="6000CBFD" w:rsidP="007C6E8B">
            <w:pPr>
              <w:jc w:val="both"/>
              <w:rPr>
                <w:rFonts w:ascii="Cambria" w:hAnsi="Cambria"/>
                <w:sz w:val="24"/>
                <w:szCs w:val="24"/>
              </w:rPr>
            </w:pPr>
            <w:r w:rsidRPr="00627665">
              <w:rPr>
                <w:rFonts w:ascii="Cambria" w:hAnsi="Cambria"/>
                <w:sz w:val="24"/>
                <w:szCs w:val="24"/>
              </w:rPr>
              <w:t xml:space="preserve">80 – 84.9% </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1C61984B" w14:textId="3116B5D1" w:rsidR="6000CBFD" w:rsidRPr="00627665" w:rsidRDefault="6000CBFD" w:rsidP="007C6E8B">
            <w:pPr>
              <w:jc w:val="both"/>
              <w:rPr>
                <w:rFonts w:ascii="Cambria" w:hAnsi="Cambria"/>
                <w:sz w:val="24"/>
                <w:szCs w:val="24"/>
              </w:rPr>
            </w:pPr>
            <w:r w:rsidRPr="00627665">
              <w:rPr>
                <w:rFonts w:ascii="Cambria" w:hAnsi="Cambria"/>
                <w:sz w:val="24"/>
                <w:szCs w:val="24"/>
              </w:rPr>
              <w:t>30%</w:t>
            </w:r>
          </w:p>
        </w:tc>
      </w:tr>
      <w:tr w:rsidR="6000CBFD" w:rsidRPr="00627665" w14:paraId="05C9A3F3" w14:textId="77777777" w:rsidTr="007C6E8B">
        <w:trPr>
          <w:trHeight w:val="300"/>
        </w:trPr>
        <w:tc>
          <w:tcPr>
            <w:tcW w:w="3544" w:type="dxa"/>
            <w:tcBorders>
              <w:top w:val="single" w:sz="8" w:space="0" w:color="auto"/>
              <w:left w:val="single" w:sz="8" w:space="0" w:color="auto"/>
              <w:bottom w:val="single" w:sz="8" w:space="0" w:color="auto"/>
              <w:right w:val="single" w:sz="8" w:space="0" w:color="auto"/>
            </w:tcBorders>
            <w:tcMar>
              <w:left w:w="108" w:type="dxa"/>
              <w:right w:w="108" w:type="dxa"/>
            </w:tcMar>
          </w:tcPr>
          <w:p w14:paraId="1780433C" w14:textId="2B29B224" w:rsidR="6000CBFD" w:rsidRPr="00627665" w:rsidRDefault="6000CBFD" w:rsidP="007C6E8B">
            <w:pPr>
              <w:jc w:val="both"/>
              <w:rPr>
                <w:rFonts w:ascii="Cambria" w:hAnsi="Cambria"/>
                <w:sz w:val="24"/>
                <w:szCs w:val="24"/>
              </w:rPr>
            </w:pPr>
            <w:r w:rsidRPr="00627665">
              <w:rPr>
                <w:rFonts w:ascii="Cambria" w:hAnsi="Cambria"/>
                <w:sz w:val="24"/>
                <w:szCs w:val="24"/>
              </w:rPr>
              <w:t>70 – 79.9%</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6AB27C9B" w14:textId="37C94A4D" w:rsidR="6000CBFD" w:rsidRPr="00627665" w:rsidRDefault="6000CBFD" w:rsidP="007C6E8B">
            <w:pPr>
              <w:jc w:val="both"/>
              <w:rPr>
                <w:rFonts w:ascii="Cambria" w:hAnsi="Cambria"/>
                <w:sz w:val="24"/>
                <w:szCs w:val="24"/>
              </w:rPr>
            </w:pPr>
            <w:r w:rsidRPr="00627665">
              <w:rPr>
                <w:rFonts w:ascii="Cambria" w:hAnsi="Cambria"/>
                <w:sz w:val="24"/>
                <w:szCs w:val="24"/>
              </w:rPr>
              <w:t>40%</w:t>
            </w:r>
          </w:p>
        </w:tc>
      </w:tr>
      <w:tr w:rsidR="6000CBFD" w:rsidRPr="00627665" w14:paraId="28F8EEDF" w14:textId="77777777" w:rsidTr="007C6E8B">
        <w:trPr>
          <w:trHeight w:val="300"/>
        </w:trPr>
        <w:tc>
          <w:tcPr>
            <w:tcW w:w="3544" w:type="dxa"/>
            <w:tcBorders>
              <w:top w:val="single" w:sz="8" w:space="0" w:color="auto"/>
              <w:left w:val="single" w:sz="8" w:space="0" w:color="auto"/>
              <w:bottom w:val="single" w:sz="8" w:space="0" w:color="auto"/>
              <w:right w:val="single" w:sz="8" w:space="0" w:color="auto"/>
            </w:tcBorders>
            <w:tcMar>
              <w:left w:w="108" w:type="dxa"/>
              <w:right w:w="108" w:type="dxa"/>
            </w:tcMar>
          </w:tcPr>
          <w:p w14:paraId="4FD3376B" w14:textId="19140FB2" w:rsidR="6000CBFD" w:rsidRPr="009907C9" w:rsidRDefault="6000CBFD" w:rsidP="007C6E8B">
            <w:pPr>
              <w:jc w:val="both"/>
              <w:rPr>
                <w:rFonts w:ascii="Cambria" w:hAnsi="Cambria"/>
                <w:sz w:val="24"/>
                <w:szCs w:val="24"/>
              </w:rPr>
            </w:pPr>
            <w:r w:rsidRPr="009907C9">
              <w:rPr>
                <w:rFonts w:ascii="Cambria" w:hAnsi="Cambria"/>
                <w:sz w:val="24"/>
                <w:szCs w:val="24"/>
              </w:rPr>
              <w:t>60 – 69.9%</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63F887D6" w14:textId="622778A3" w:rsidR="6000CBFD" w:rsidRPr="009907C9" w:rsidRDefault="6000CBFD" w:rsidP="007C6E8B">
            <w:pPr>
              <w:jc w:val="both"/>
              <w:rPr>
                <w:rFonts w:ascii="Cambria" w:hAnsi="Cambria"/>
                <w:sz w:val="24"/>
                <w:szCs w:val="24"/>
              </w:rPr>
            </w:pPr>
            <w:r w:rsidRPr="009907C9">
              <w:rPr>
                <w:rFonts w:ascii="Cambria" w:hAnsi="Cambria"/>
                <w:sz w:val="24"/>
                <w:szCs w:val="24"/>
              </w:rPr>
              <w:t>50%</w:t>
            </w:r>
          </w:p>
        </w:tc>
      </w:tr>
      <w:tr w:rsidR="6000CBFD" w:rsidRPr="00627665" w14:paraId="32397F3E" w14:textId="77777777" w:rsidTr="007C6E8B">
        <w:trPr>
          <w:trHeight w:val="300"/>
        </w:trPr>
        <w:tc>
          <w:tcPr>
            <w:tcW w:w="3544" w:type="dxa"/>
            <w:tcBorders>
              <w:top w:val="single" w:sz="8" w:space="0" w:color="auto"/>
              <w:left w:val="single" w:sz="8" w:space="0" w:color="auto"/>
              <w:bottom w:val="single" w:sz="8" w:space="0" w:color="auto"/>
              <w:right w:val="single" w:sz="8" w:space="0" w:color="auto"/>
            </w:tcBorders>
            <w:tcMar>
              <w:left w:w="108" w:type="dxa"/>
              <w:right w:w="108" w:type="dxa"/>
            </w:tcMar>
          </w:tcPr>
          <w:p w14:paraId="082166F0" w14:textId="12AF5847" w:rsidR="6000CBFD" w:rsidRPr="009907C9" w:rsidRDefault="6000CBFD" w:rsidP="007C6E8B">
            <w:pPr>
              <w:jc w:val="both"/>
              <w:rPr>
                <w:rFonts w:ascii="Cambria" w:hAnsi="Cambria"/>
                <w:sz w:val="24"/>
                <w:szCs w:val="24"/>
              </w:rPr>
            </w:pPr>
            <w:r w:rsidRPr="009907C9">
              <w:rPr>
                <w:rFonts w:ascii="Cambria" w:hAnsi="Cambria"/>
                <w:sz w:val="24"/>
                <w:szCs w:val="24"/>
              </w:rPr>
              <w:t>50 – 59.9%</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22F10D5B" w14:textId="4F88D382" w:rsidR="6000CBFD" w:rsidRPr="009907C9" w:rsidRDefault="6000CBFD" w:rsidP="007C6E8B">
            <w:pPr>
              <w:jc w:val="both"/>
              <w:rPr>
                <w:rFonts w:ascii="Cambria" w:hAnsi="Cambria"/>
                <w:sz w:val="24"/>
                <w:szCs w:val="24"/>
              </w:rPr>
            </w:pPr>
            <w:r w:rsidRPr="009907C9">
              <w:rPr>
                <w:rFonts w:ascii="Cambria" w:hAnsi="Cambria"/>
                <w:sz w:val="24"/>
                <w:szCs w:val="24"/>
              </w:rPr>
              <w:t>60%</w:t>
            </w:r>
          </w:p>
        </w:tc>
      </w:tr>
    </w:tbl>
    <w:p w14:paraId="3F31CB17" w14:textId="428A665C" w:rsidR="6000CBFD" w:rsidRPr="00627665" w:rsidRDefault="6000CBFD" w:rsidP="009658F5">
      <w:pPr>
        <w:pStyle w:val="ListParagraph"/>
        <w:ind w:left="1843"/>
        <w:jc w:val="both"/>
        <w:rPr>
          <w:rFonts w:ascii="Cambria" w:hAnsi="Cambria" w:cs="Segoe UI"/>
          <w:color w:val="000000" w:themeColor="text1"/>
          <w:sz w:val="24"/>
          <w:szCs w:val="24"/>
          <w:lang w:val="en-US"/>
        </w:rPr>
      </w:pPr>
    </w:p>
    <w:p w14:paraId="4F87007E" w14:textId="047F96E6" w:rsidR="000352E1" w:rsidRPr="00627665" w:rsidRDefault="001550EA" w:rsidP="003730B1">
      <w:pPr>
        <w:pStyle w:val="ListParagraph"/>
        <w:numPr>
          <w:ilvl w:val="2"/>
          <w:numId w:val="15"/>
        </w:numPr>
        <w:ind w:left="2160" w:hanging="1026"/>
        <w:jc w:val="both"/>
        <w:rPr>
          <w:rFonts w:ascii="Cambria" w:hAnsi="Cambria"/>
          <w:color w:val="000000" w:themeColor="text1"/>
          <w:spacing w:val="3"/>
          <w:sz w:val="24"/>
          <w:szCs w:val="24"/>
          <w:lang w:val="en-US"/>
        </w:rPr>
      </w:pPr>
      <w:r w:rsidRPr="6000CBFD">
        <w:rPr>
          <w:rFonts w:ascii="Cambria" w:hAnsi="Cambria" w:cs="Segoe UI"/>
          <w:color w:val="000000" w:themeColor="text1"/>
          <w:sz w:val="22"/>
          <w:szCs w:val="22"/>
        </w:rPr>
        <w:t xml:space="preserve">If </w:t>
      </w:r>
      <w:r w:rsidR="00097731">
        <w:rPr>
          <w:rFonts w:ascii="Cambria" w:hAnsi="Cambria" w:cs="Segoe UI"/>
          <w:color w:val="000000" w:themeColor="text1"/>
          <w:sz w:val="22"/>
          <w:szCs w:val="22"/>
        </w:rPr>
        <w:t xml:space="preserve">the </w:t>
      </w:r>
      <w:r w:rsidR="00566852">
        <w:rPr>
          <w:rFonts w:ascii="Cambria" w:hAnsi="Cambria" w:cs="Segoe UI"/>
          <w:color w:val="000000" w:themeColor="text1"/>
          <w:sz w:val="22"/>
          <w:szCs w:val="22"/>
        </w:rPr>
        <w:t xml:space="preserve">Embedded Generator Availability Standard Deviation </w:t>
      </w:r>
      <w:r w:rsidR="00350183">
        <w:rPr>
          <w:rFonts w:ascii="Cambria" w:hAnsi="Cambria" w:cs="Segoe UI"/>
          <w:color w:val="000000" w:themeColor="text1"/>
          <w:sz w:val="22"/>
          <w:szCs w:val="22"/>
        </w:rPr>
        <w:t xml:space="preserve">goes below fifty percent (50%), it </w:t>
      </w:r>
      <w:r w:rsidR="00015350">
        <w:rPr>
          <w:rFonts w:ascii="Cambria" w:hAnsi="Cambria" w:cs="Segoe UI"/>
          <w:color w:val="000000" w:themeColor="text1"/>
          <w:sz w:val="22"/>
          <w:szCs w:val="22"/>
        </w:rPr>
        <w:t xml:space="preserve">shall </w:t>
      </w:r>
      <w:r w:rsidR="00350183">
        <w:rPr>
          <w:rFonts w:ascii="Cambria" w:hAnsi="Cambria" w:cs="Segoe UI"/>
          <w:color w:val="000000" w:themeColor="text1"/>
          <w:sz w:val="22"/>
          <w:szCs w:val="22"/>
        </w:rPr>
        <w:t>constitute an Embedded Generator Event of Default.</w:t>
      </w:r>
      <w:r w:rsidR="0094515E">
        <w:rPr>
          <w:rFonts w:ascii="Cambria" w:hAnsi="Cambria" w:cs="Segoe UI"/>
          <w:color w:val="000000" w:themeColor="text1"/>
          <w:sz w:val="22"/>
          <w:szCs w:val="22"/>
        </w:rPr>
        <w:t xml:space="preserve"> </w:t>
      </w:r>
    </w:p>
    <w:p w14:paraId="061D7875" w14:textId="77777777" w:rsidR="000566AB" w:rsidRPr="00B500AF" w:rsidRDefault="000566AB" w:rsidP="001D553A">
      <w:pPr>
        <w:pStyle w:val="ListParagraph"/>
        <w:ind w:left="2160"/>
        <w:jc w:val="both"/>
        <w:rPr>
          <w:rFonts w:ascii="Cambria" w:hAnsi="Cambria"/>
          <w:color w:val="000000" w:themeColor="text1"/>
          <w:spacing w:val="3"/>
          <w:sz w:val="24"/>
          <w:szCs w:val="24"/>
          <w:lang w:val="en-US"/>
        </w:rPr>
      </w:pPr>
    </w:p>
    <w:p w14:paraId="54716A59" w14:textId="0A874145" w:rsidR="00ED24FC" w:rsidRPr="006B3B3A" w:rsidRDefault="55F75F71"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102" w:name="_Toc140408603"/>
      <w:bookmarkStart w:id="103" w:name="_Toc138165693"/>
      <w:bookmarkEnd w:id="10"/>
      <w:bookmarkEnd w:id="49"/>
      <w:r w:rsidRPr="00627665">
        <w:rPr>
          <w:rFonts w:ascii="Cambria" w:hAnsi="Cambria"/>
          <w:smallCaps/>
          <w:color w:val="000000" w:themeColor="text1"/>
          <w:sz w:val="24"/>
          <w:szCs w:val="24"/>
        </w:rPr>
        <w:t>COMMISSIONING AND COMMERCIAL OPERATION</w:t>
      </w:r>
      <w:bookmarkEnd w:id="102"/>
      <w:bookmarkEnd w:id="103"/>
    </w:p>
    <w:p w14:paraId="3DDB79CC" w14:textId="77777777" w:rsidR="00953C8A" w:rsidRPr="006B3B3A" w:rsidRDefault="00953C8A" w:rsidP="14BEF48C">
      <w:pPr>
        <w:rPr>
          <w:rFonts w:ascii="Cambria" w:hAnsi="Cambria"/>
          <w:sz w:val="22"/>
          <w:szCs w:val="22"/>
        </w:rPr>
      </w:pPr>
    </w:p>
    <w:p w14:paraId="7D7E81E7" w14:textId="065DCF7B" w:rsidR="00381D3B" w:rsidRPr="006B3B3A" w:rsidRDefault="55F75F71" w:rsidP="14BEF48C">
      <w:pPr>
        <w:pStyle w:val="NoSpacing"/>
        <w:numPr>
          <w:ilvl w:val="1"/>
          <w:numId w:val="20"/>
        </w:numPr>
        <w:ind w:left="1134" w:hanging="567"/>
        <w:rPr>
          <w:rFonts w:ascii="Cambria" w:hAnsi="Cambria"/>
          <w:b/>
          <w:bCs/>
          <w:sz w:val="22"/>
          <w:szCs w:val="22"/>
          <w:lang w:val="en-GB"/>
        </w:rPr>
      </w:pPr>
      <w:bookmarkStart w:id="104" w:name="_Toc130901061"/>
      <w:r w:rsidRPr="14BEF48C">
        <w:rPr>
          <w:rFonts w:ascii="Cambria" w:hAnsi="Cambria"/>
          <w:b/>
          <w:bCs/>
          <w:sz w:val="22"/>
          <w:szCs w:val="22"/>
          <w:lang w:val="en-GB"/>
        </w:rPr>
        <w:t>Commissioning</w:t>
      </w:r>
      <w:bookmarkEnd w:id="104"/>
      <w:r w:rsidRPr="14BEF48C">
        <w:rPr>
          <w:rFonts w:ascii="Cambria" w:hAnsi="Cambria"/>
          <w:b/>
          <w:bCs/>
          <w:sz w:val="22"/>
          <w:szCs w:val="22"/>
          <w:lang w:val="en-GB"/>
        </w:rPr>
        <w:t xml:space="preserve"> </w:t>
      </w:r>
    </w:p>
    <w:p w14:paraId="59F435CE" w14:textId="77777777" w:rsidR="000A5CE5" w:rsidRPr="006B3B3A" w:rsidRDefault="000A5CE5" w:rsidP="14BEF48C">
      <w:pPr>
        <w:pStyle w:val="NoSpacing"/>
        <w:ind w:left="567"/>
        <w:rPr>
          <w:rFonts w:ascii="Cambria" w:hAnsi="Cambria"/>
          <w:b/>
          <w:bCs/>
          <w:sz w:val="22"/>
          <w:szCs w:val="22"/>
          <w:lang w:val="en-GB"/>
        </w:rPr>
      </w:pPr>
    </w:p>
    <w:p w14:paraId="53F146EC" w14:textId="021D1728" w:rsidR="00381D3B" w:rsidRPr="006B3B3A" w:rsidRDefault="00EB0765" w:rsidP="14BEF48C">
      <w:pPr>
        <w:pStyle w:val="NoSpacing"/>
        <w:numPr>
          <w:ilvl w:val="2"/>
          <w:numId w:val="20"/>
        </w:numPr>
        <w:ind w:left="1843" w:hanging="709"/>
        <w:jc w:val="both"/>
        <w:rPr>
          <w:rFonts w:ascii="Cambria" w:hAnsi="Cambria"/>
          <w:sz w:val="22"/>
          <w:szCs w:val="22"/>
          <w:lang w:val="en-GB"/>
        </w:rPr>
      </w:pPr>
      <w:bookmarkStart w:id="105" w:name="_Toc130901062"/>
      <w:r w:rsidRPr="14BEF48C">
        <w:rPr>
          <w:rFonts w:ascii="Cambria" w:hAnsi="Cambria"/>
          <w:sz w:val="22"/>
          <w:szCs w:val="22"/>
          <w:lang w:val="en-GB"/>
        </w:rPr>
        <w:t xml:space="preserve">Within the Initial Period, the </w:t>
      </w:r>
      <w:r w:rsidR="00873C3F" w:rsidRPr="14BEF48C">
        <w:rPr>
          <w:rFonts w:ascii="Cambria" w:hAnsi="Cambria"/>
          <w:sz w:val="22"/>
          <w:szCs w:val="22"/>
          <w:lang w:val="en-GB"/>
        </w:rPr>
        <w:t>DisCo</w:t>
      </w:r>
      <w:r w:rsidRPr="14BEF48C">
        <w:rPr>
          <w:rFonts w:ascii="Cambria" w:hAnsi="Cambria"/>
          <w:sz w:val="22"/>
          <w:szCs w:val="22"/>
          <w:lang w:val="en-GB"/>
        </w:rPr>
        <w:t xml:space="preserve"> and </w:t>
      </w:r>
      <w:r w:rsidR="00D16938" w:rsidRPr="14BEF48C">
        <w:rPr>
          <w:rFonts w:ascii="Cambria" w:hAnsi="Cambria"/>
          <w:sz w:val="22"/>
          <w:szCs w:val="22"/>
          <w:lang w:val="en-GB"/>
        </w:rPr>
        <w:t>Embedded Generator</w:t>
      </w:r>
      <w:r w:rsidR="00AA4F8E" w:rsidRPr="14BEF48C">
        <w:rPr>
          <w:rFonts w:ascii="Cambria" w:hAnsi="Cambria"/>
          <w:sz w:val="22"/>
          <w:szCs w:val="22"/>
          <w:lang w:val="en-GB"/>
        </w:rPr>
        <w:t xml:space="preserve"> shall agree on the Commissi</w:t>
      </w:r>
      <w:r w:rsidR="000156AB" w:rsidRPr="14BEF48C">
        <w:rPr>
          <w:rFonts w:ascii="Cambria" w:hAnsi="Cambria"/>
          <w:sz w:val="22"/>
          <w:szCs w:val="22"/>
          <w:lang w:val="en-GB"/>
        </w:rPr>
        <w:t>o</w:t>
      </w:r>
      <w:r w:rsidR="00AA4F8E" w:rsidRPr="14BEF48C">
        <w:rPr>
          <w:rFonts w:ascii="Cambria" w:hAnsi="Cambria"/>
          <w:sz w:val="22"/>
          <w:szCs w:val="22"/>
          <w:lang w:val="en-GB"/>
        </w:rPr>
        <w:t xml:space="preserve">ning Date </w:t>
      </w:r>
      <w:r w:rsidR="005C435C" w:rsidRPr="14BEF48C">
        <w:rPr>
          <w:rFonts w:ascii="Cambria" w:hAnsi="Cambria"/>
          <w:sz w:val="22"/>
          <w:szCs w:val="22"/>
          <w:lang w:val="en-GB"/>
        </w:rPr>
        <w:t xml:space="preserve">[three] months prior to Commissioning. </w:t>
      </w:r>
      <w:r w:rsidRPr="14BEF48C">
        <w:rPr>
          <w:rFonts w:ascii="Cambria" w:hAnsi="Cambria"/>
          <w:sz w:val="22"/>
          <w:szCs w:val="22"/>
          <w:lang w:val="en-GB"/>
        </w:rPr>
        <w:t xml:space="preserve"> </w:t>
      </w:r>
      <w:r w:rsidR="4D25BA53" w:rsidRPr="14BEF48C">
        <w:rPr>
          <w:rFonts w:ascii="Cambria" w:hAnsi="Cambria"/>
          <w:sz w:val="22"/>
          <w:szCs w:val="22"/>
          <w:lang w:val="en-GB"/>
        </w:rPr>
        <w:t xml:space="preserve">The </w:t>
      </w:r>
      <w:r w:rsidR="00541DDC" w:rsidRPr="14BEF48C">
        <w:rPr>
          <w:rFonts w:ascii="Cambria" w:hAnsi="Cambria"/>
          <w:sz w:val="22"/>
          <w:szCs w:val="22"/>
          <w:lang w:val="en-GB"/>
        </w:rPr>
        <w:t xml:space="preserve">Embedded Generator </w:t>
      </w:r>
      <w:r w:rsidR="1BBD0A9B" w:rsidRPr="14BEF48C">
        <w:rPr>
          <w:rFonts w:ascii="Cambria" w:hAnsi="Cambria"/>
          <w:sz w:val="22"/>
          <w:szCs w:val="22"/>
          <w:lang w:val="en-GB"/>
        </w:rPr>
        <w:t xml:space="preserve">shall give </w:t>
      </w:r>
      <w:r w:rsidR="543C4978" w:rsidRPr="14BEF48C">
        <w:rPr>
          <w:rFonts w:ascii="Cambria" w:hAnsi="Cambria"/>
          <w:sz w:val="22"/>
          <w:szCs w:val="22"/>
          <w:lang w:val="en-GB"/>
        </w:rPr>
        <w:t xml:space="preserve">the </w:t>
      </w:r>
      <w:r w:rsidR="00873C3F" w:rsidRPr="14BEF48C">
        <w:rPr>
          <w:rFonts w:ascii="Cambria" w:hAnsi="Cambria"/>
          <w:sz w:val="22"/>
          <w:szCs w:val="22"/>
          <w:lang w:val="en-GB"/>
        </w:rPr>
        <w:t>DisCo</w:t>
      </w:r>
      <w:r w:rsidR="1BBD0A9B" w:rsidRPr="14BEF48C">
        <w:rPr>
          <w:rFonts w:ascii="Cambria" w:hAnsi="Cambria"/>
          <w:sz w:val="22"/>
          <w:szCs w:val="22"/>
          <w:lang w:val="en-GB"/>
        </w:rPr>
        <w:t xml:space="preserve"> not less than </w:t>
      </w:r>
      <w:r w:rsidR="4315D604" w:rsidRPr="14BEF48C">
        <w:rPr>
          <w:rFonts w:ascii="Cambria" w:hAnsi="Cambria"/>
          <w:sz w:val="22"/>
          <w:szCs w:val="22"/>
          <w:lang w:val="en-GB"/>
        </w:rPr>
        <w:t>fifteen</w:t>
      </w:r>
      <w:r w:rsidR="1BBD0A9B" w:rsidRPr="14BEF48C">
        <w:rPr>
          <w:rFonts w:ascii="Cambria" w:hAnsi="Cambria"/>
          <w:sz w:val="22"/>
          <w:szCs w:val="22"/>
          <w:lang w:val="en-GB"/>
        </w:rPr>
        <w:t xml:space="preserve"> (</w:t>
      </w:r>
      <w:r w:rsidR="4315D604" w:rsidRPr="14BEF48C">
        <w:rPr>
          <w:rFonts w:ascii="Cambria" w:hAnsi="Cambria"/>
          <w:sz w:val="22"/>
          <w:szCs w:val="22"/>
          <w:lang w:val="en-GB"/>
        </w:rPr>
        <w:t>1</w:t>
      </w:r>
      <w:r w:rsidR="1BBD0A9B" w:rsidRPr="14BEF48C">
        <w:rPr>
          <w:rFonts w:ascii="Cambria" w:hAnsi="Cambria"/>
          <w:sz w:val="22"/>
          <w:szCs w:val="22"/>
          <w:lang w:val="en-GB"/>
        </w:rPr>
        <w:t xml:space="preserve">5) Days’ prior </w:t>
      </w:r>
      <w:r w:rsidR="604F5403" w:rsidRPr="14BEF48C">
        <w:rPr>
          <w:rFonts w:ascii="Cambria" w:hAnsi="Cambria"/>
          <w:sz w:val="22"/>
          <w:szCs w:val="22"/>
          <w:lang w:val="en-GB"/>
        </w:rPr>
        <w:t>n</w:t>
      </w:r>
      <w:r w:rsidR="1BBD0A9B" w:rsidRPr="14BEF48C">
        <w:rPr>
          <w:rFonts w:ascii="Cambria" w:hAnsi="Cambria"/>
          <w:sz w:val="22"/>
          <w:szCs w:val="22"/>
          <w:lang w:val="en-GB"/>
        </w:rPr>
        <w:t xml:space="preserve">otice of its estimate of the date the Plant </w:t>
      </w:r>
      <w:r w:rsidR="672F0298" w:rsidRPr="14BEF48C">
        <w:rPr>
          <w:rFonts w:ascii="Cambria" w:hAnsi="Cambria"/>
          <w:sz w:val="22"/>
          <w:szCs w:val="22"/>
          <w:lang w:val="en-GB"/>
        </w:rPr>
        <w:t xml:space="preserve">and the </w:t>
      </w:r>
      <w:r w:rsidR="00D16938" w:rsidRPr="14BEF48C">
        <w:rPr>
          <w:rFonts w:ascii="Cambria" w:hAnsi="Cambria"/>
          <w:sz w:val="22"/>
          <w:szCs w:val="22"/>
          <w:lang w:val="en-GB"/>
        </w:rPr>
        <w:t>Embedded Generator</w:t>
      </w:r>
      <w:r w:rsidR="6E9CB256" w:rsidRPr="14BEF48C">
        <w:rPr>
          <w:rFonts w:ascii="Cambria" w:hAnsi="Cambria"/>
          <w:sz w:val="22"/>
          <w:szCs w:val="22"/>
          <w:lang w:val="en-GB"/>
        </w:rPr>
        <w:t>’s Connection Equipment</w:t>
      </w:r>
      <w:r w:rsidR="1BBD0A9B" w:rsidRPr="14BEF48C">
        <w:rPr>
          <w:rFonts w:ascii="Cambria" w:hAnsi="Cambria"/>
          <w:sz w:val="22"/>
          <w:szCs w:val="22"/>
          <w:lang w:val="en-GB"/>
        </w:rPr>
        <w:t xml:space="preserve"> is expected to commence Commissioning and shall give five (5) Days’ notice to </w:t>
      </w:r>
      <w:r w:rsidR="543C4978" w:rsidRPr="14BEF48C">
        <w:rPr>
          <w:rFonts w:ascii="Cambria" w:hAnsi="Cambria"/>
          <w:sz w:val="22"/>
          <w:szCs w:val="22"/>
          <w:lang w:val="en-GB"/>
        </w:rPr>
        <w:t xml:space="preserve">the </w:t>
      </w:r>
      <w:r w:rsidR="00873C3F" w:rsidRPr="14BEF48C">
        <w:rPr>
          <w:rFonts w:ascii="Cambria" w:hAnsi="Cambria"/>
          <w:sz w:val="22"/>
          <w:szCs w:val="22"/>
          <w:lang w:val="en-GB"/>
        </w:rPr>
        <w:t>DisCo</w:t>
      </w:r>
      <w:r w:rsidR="1BBD0A9B" w:rsidRPr="14BEF48C">
        <w:rPr>
          <w:rFonts w:ascii="Cambria" w:hAnsi="Cambria"/>
          <w:sz w:val="22"/>
          <w:szCs w:val="22"/>
          <w:lang w:val="en-GB"/>
        </w:rPr>
        <w:t xml:space="preserve"> of any change in such estimate.  The notice shall also estimate the length of the Commissioning Period for the Plant</w:t>
      </w:r>
      <w:r w:rsidR="40C2171B" w:rsidRPr="14BEF48C">
        <w:rPr>
          <w:rFonts w:ascii="Cambria" w:hAnsi="Cambria"/>
          <w:sz w:val="22"/>
          <w:szCs w:val="22"/>
          <w:lang w:val="en-GB"/>
        </w:rPr>
        <w:t xml:space="preserve"> and </w:t>
      </w:r>
      <w:r w:rsidR="00D16938" w:rsidRPr="14BEF48C">
        <w:rPr>
          <w:rFonts w:ascii="Cambria" w:hAnsi="Cambria"/>
          <w:sz w:val="22"/>
          <w:szCs w:val="22"/>
          <w:lang w:val="en-GB"/>
        </w:rPr>
        <w:t>Embedded Generator</w:t>
      </w:r>
      <w:r w:rsidR="40C2171B" w:rsidRPr="14BEF48C">
        <w:rPr>
          <w:rFonts w:ascii="Cambria" w:hAnsi="Cambria"/>
          <w:sz w:val="22"/>
          <w:szCs w:val="22"/>
          <w:lang w:val="en-GB"/>
        </w:rPr>
        <w:t>’s Connection Equipment</w:t>
      </w:r>
      <w:r w:rsidR="1BBD0A9B" w:rsidRPr="14BEF48C">
        <w:rPr>
          <w:rFonts w:ascii="Cambria" w:hAnsi="Cambria"/>
          <w:sz w:val="22"/>
          <w:szCs w:val="22"/>
          <w:lang w:val="en-GB"/>
        </w:rPr>
        <w:t xml:space="preserve">. The Commissioning and further testing shall establish the Dependable Capacity of the Plant provided the </w:t>
      </w:r>
      <w:r w:rsidR="00873C3F" w:rsidRPr="14BEF48C">
        <w:rPr>
          <w:rFonts w:ascii="Cambria" w:hAnsi="Cambria"/>
          <w:sz w:val="22"/>
          <w:szCs w:val="22"/>
          <w:lang w:val="en-GB"/>
        </w:rPr>
        <w:t>DisCo</w:t>
      </w:r>
      <w:r w:rsidR="1BBD0A9B" w:rsidRPr="14BEF48C">
        <w:rPr>
          <w:rFonts w:ascii="Cambria" w:hAnsi="Cambria"/>
          <w:sz w:val="22"/>
          <w:szCs w:val="22"/>
          <w:lang w:val="en-GB"/>
        </w:rPr>
        <w:t xml:space="preserve"> is available to provide adequate load for the test.</w:t>
      </w:r>
      <w:bookmarkStart w:id="106" w:name="bkmpage5"/>
      <w:bookmarkEnd w:id="105"/>
      <w:r w:rsidR="1BBD0A9B" w:rsidRPr="14BEF48C">
        <w:rPr>
          <w:rFonts w:ascii="Cambria" w:hAnsi="Cambria"/>
          <w:sz w:val="22"/>
          <w:szCs w:val="22"/>
          <w:lang w:val="en-GB"/>
        </w:rPr>
        <w:t xml:space="preserve"> </w:t>
      </w:r>
    </w:p>
    <w:p w14:paraId="6714A7AC" w14:textId="77777777" w:rsidR="00241475" w:rsidRPr="006B3B3A" w:rsidRDefault="00241475" w:rsidP="14BEF48C">
      <w:pPr>
        <w:pStyle w:val="NoSpacing"/>
        <w:ind w:left="1276"/>
        <w:jc w:val="both"/>
        <w:rPr>
          <w:rFonts w:ascii="Cambria" w:hAnsi="Cambria"/>
          <w:sz w:val="22"/>
          <w:szCs w:val="22"/>
          <w:lang w:val="en-GB"/>
        </w:rPr>
      </w:pPr>
    </w:p>
    <w:p w14:paraId="7E870EFA" w14:textId="01300D43" w:rsidR="00241475" w:rsidRPr="006B3B3A" w:rsidRDefault="329B9AF9" w:rsidP="14BEF48C">
      <w:pPr>
        <w:pStyle w:val="NoSpacing"/>
        <w:numPr>
          <w:ilvl w:val="2"/>
          <w:numId w:val="20"/>
        </w:numPr>
        <w:ind w:left="1843" w:hanging="709"/>
        <w:jc w:val="both"/>
        <w:rPr>
          <w:rFonts w:ascii="Cambria" w:hAnsi="Cambria"/>
          <w:sz w:val="22"/>
          <w:szCs w:val="22"/>
          <w:lang w:val="en-GB"/>
        </w:rPr>
      </w:pPr>
      <w:r w:rsidRPr="14BEF48C">
        <w:rPr>
          <w:rFonts w:ascii="Cambria" w:hAnsi="Cambria"/>
          <w:sz w:val="22"/>
          <w:szCs w:val="22"/>
          <w:lang w:val="en-GB"/>
        </w:rPr>
        <w:t xml:space="preserve">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 and shall give the </w:t>
      </w:r>
      <w:r w:rsidR="00873C3F" w:rsidRPr="14BEF48C">
        <w:rPr>
          <w:rFonts w:ascii="Cambria" w:hAnsi="Cambria"/>
          <w:sz w:val="22"/>
          <w:szCs w:val="22"/>
          <w:lang w:val="en-GB"/>
        </w:rPr>
        <w:t>DisCo</w:t>
      </w:r>
      <w:r w:rsidRPr="14BEF48C">
        <w:rPr>
          <w:rFonts w:ascii="Cambria" w:hAnsi="Cambria"/>
          <w:sz w:val="22"/>
          <w:szCs w:val="22"/>
          <w:lang w:val="en-GB"/>
        </w:rPr>
        <w:t xml:space="preserve"> three (3) Day’s notice of any change in the Commissioning Period that will delay the Commercial Operations Date</w:t>
      </w:r>
      <w:r w:rsidR="5442CB3D" w:rsidRPr="14BEF48C">
        <w:rPr>
          <w:rFonts w:ascii="Cambria" w:hAnsi="Cambria"/>
          <w:sz w:val="22"/>
          <w:szCs w:val="22"/>
          <w:lang w:val="en-GB"/>
        </w:rPr>
        <w:t>.</w:t>
      </w:r>
    </w:p>
    <w:p w14:paraId="30D57AB5" w14:textId="77777777" w:rsidR="008D2150" w:rsidRPr="00CC1E46" w:rsidRDefault="008D2150" w:rsidP="14BEF48C">
      <w:pPr>
        <w:pStyle w:val="NoSpacing"/>
        <w:ind w:left="1843"/>
        <w:jc w:val="both"/>
        <w:rPr>
          <w:rFonts w:ascii="Cambria" w:hAnsi="Cambria"/>
          <w:sz w:val="22"/>
          <w:szCs w:val="22"/>
          <w:lang w:val="en-GB"/>
        </w:rPr>
      </w:pPr>
    </w:p>
    <w:p w14:paraId="313C90C5" w14:textId="6C5492AB" w:rsidR="008D2150" w:rsidRPr="00400ACB" w:rsidRDefault="527D9F01" w:rsidP="14BEF48C">
      <w:pPr>
        <w:pStyle w:val="NoSpacing"/>
        <w:numPr>
          <w:ilvl w:val="2"/>
          <w:numId w:val="20"/>
        </w:numPr>
        <w:ind w:left="1843" w:hanging="709"/>
        <w:jc w:val="both"/>
        <w:rPr>
          <w:rFonts w:ascii="Cambria" w:hAnsi="Cambria"/>
          <w:sz w:val="22"/>
          <w:szCs w:val="22"/>
          <w:lang w:val="en-GB"/>
        </w:rPr>
      </w:pPr>
      <w:r w:rsidRPr="14BEF48C">
        <w:rPr>
          <w:rFonts w:ascii="Cambria" w:hAnsi="Cambria"/>
          <w:sz w:val="22"/>
          <w:szCs w:val="22"/>
          <w:lang w:val="en-GB"/>
        </w:rPr>
        <w:t xml:space="preserve">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 shall, acting in accordance with Applicable Law and Good Industry Practices, perform the Commissioning of the Plant and the </w:t>
      </w:r>
      <w:r w:rsidR="00D16938" w:rsidRPr="14BEF48C">
        <w:rPr>
          <w:rFonts w:ascii="Cambria" w:hAnsi="Cambria"/>
          <w:sz w:val="22"/>
          <w:szCs w:val="22"/>
          <w:lang w:val="en-GB"/>
        </w:rPr>
        <w:t>Embedded Generator</w:t>
      </w:r>
      <w:r w:rsidRPr="14BEF48C">
        <w:rPr>
          <w:rFonts w:ascii="Cambria" w:hAnsi="Cambria"/>
          <w:sz w:val="22"/>
          <w:szCs w:val="22"/>
          <w:lang w:val="en-GB"/>
        </w:rPr>
        <w:t>’s Connection Equipment.</w:t>
      </w:r>
    </w:p>
    <w:p w14:paraId="7B8AB46C" w14:textId="77777777" w:rsidR="008D2150" w:rsidRPr="00400ACB" w:rsidRDefault="008D2150" w:rsidP="14BEF48C">
      <w:pPr>
        <w:pStyle w:val="NoSpacing"/>
        <w:ind w:left="1843"/>
        <w:jc w:val="both"/>
        <w:rPr>
          <w:rFonts w:ascii="Cambria" w:hAnsi="Cambria"/>
          <w:sz w:val="22"/>
          <w:szCs w:val="22"/>
          <w:lang w:val="en-GB"/>
        </w:rPr>
      </w:pPr>
    </w:p>
    <w:p w14:paraId="133891CB" w14:textId="038B95E9" w:rsidR="008D2150" w:rsidRPr="00400ACB" w:rsidRDefault="527D9F01" w:rsidP="14BEF48C">
      <w:pPr>
        <w:pStyle w:val="NoSpacing"/>
        <w:numPr>
          <w:ilvl w:val="2"/>
          <w:numId w:val="20"/>
        </w:numPr>
        <w:ind w:left="1843" w:hanging="709"/>
        <w:jc w:val="both"/>
        <w:rPr>
          <w:rFonts w:ascii="Cambria" w:hAnsi="Cambria"/>
          <w:sz w:val="22"/>
          <w:szCs w:val="22"/>
          <w:lang w:val="en-GB"/>
        </w:rPr>
      </w:pPr>
      <w:r w:rsidRPr="14BEF48C">
        <w:rPr>
          <w:rFonts w:ascii="Cambria" w:hAnsi="Cambria"/>
          <w:sz w:val="22"/>
          <w:szCs w:val="22"/>
          <w:lang w:val="en-GB"/>
        </w:rPr>
        <w:t xml:space="preserve">The Parties shall cooperate with each other during the Commissioning of the Plant and the </w:t>
      </w:r>
      <w:r w:rsidR="00D16938" w:rsidRPr="14BEF48C">
        <w:rPr>
          <w:rFonts w:ascii="Cambria" w:hAnsi="Cambria"/>
          <w:sz w:val="22"/>
          <w:szCs w:val="22"/>
          <w:lang w:val="en-GB"/>
        </w:rPr>
        <w:t>Embedded Generator</w:t>
      </w:r>
      <w:r w:rsidRPr="14BEF48C">
        <w:rPr>
          <w:rFonts w:ascii="Cambria" w:hAnsi="Cambria"/>
          <w:sz w:val="22"/>
          <w:szCs w:val="22"/>
          <w:lang w:val="en-GB"/>
        </w:rPr>
        <w:t>’s Connection Equipment.</w:t>
      </w:r>
    </w:p>
    <w:p w14:paraId="59E42484" w14:textId="77777777" w:rsidR="00B51F47" w:rsidRPr="006B3B3A" w:rsidRDefault="00B51F47" w:rsidP="14BEF48C">
      <w:pPr>
        <w:pStyle w:val="NoSpacing"/>
        <w:ind w:left="1843"/>
        <w:jc w:val="both"/>
        <w:rPr>
          <w:rFonts w:ascii="Cambria" w:hAnsi="Cambria"/>
          <w:sz w:val="22"/>
          <w:szCs w:val="22"/>
          <w:lang w:val="en-GB"/>
        </w:rPr>
      </w:pPr>
    </w:p>
    <w:p w14:paraId="1EFF457F" w14:textId="0C3A27A5" w:rsidR="00B51F47" w:rsidRPr="006B3B3A" w:rsidRDefault="7DD2BD1D" w:rsidP="14BEF48C">
      <w:pPr>
        <w:pStyle w:val="NoSpacing"/>
        <w:numPr>
          <w:ilvl w:val="2"/>
          <w:numId w:val="20"/>
        </w:numPr>
        <w:ind w:left="1843" w:hanging="709"/>
        <w:jc w:val="both"/>
        <w:rPr>
          <w:rFonts w:ascii="Cambria" w:hAnsi="Cambria"/>
          <w:sz w:val="22"/>
          <w:szCs w:val="22"/>
          <w:lang w:val="en-GB"/>
        </w:rPr>
      </w:pPr>
      <w:r w:rsidRPr="14BEF48C">
        <w:rPr>
          <w:rFonts w:ascii="Cambria" w:hAnsi="Cambria"/>
          <w:sz w:val="22"/>
          <w:szCs w:val="22"/>
          <w:lang w:val="en-GB"/>
        </w:rPr>
        <w:t xml:space="preserve">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 shall </w:t>
      </w:r>
      <w:r w:rsidR="3C8BE0BE" w:rsidRPr="14BEF48C">
        <w:rPr>
          <w:rFonts w:ascii="Cambria" w:hAnsi="Cambria"/>
          <w:sz w:val="22"/>
          <w:szCs w:val="22"/>
          <w:lang w:val="en-GB"/>
        </w:rPr>
        <w:t>communicate to the</w:t>
      </w:r>
      <w:r w:rsidRPr="14BEF48C">
        <w:rPr>
          <w:rFonts w:ascii="Cambria" w:hAnsi="Cambria"/>
          <w:sz w:val="22"/>
          <w:szCs w:val="22"/>
          <w:lang w:val="en-GB"/>
        </w:rPr>
        <w:t xml:space="preserve"> </w:t>
      </w:r>
      <w:r w:rsidR="00873C3F" w:rsidRPr="14BEF48C">
        <w:rPr>
          <w:rFonts w:ascii="Cambria" w:hAnsi="Cambria"/>
          <w:sz w:val="22"/>
          <w:szCs w:val="22"/>
          <w:lang w:val="en-GB"/>
        </w:rPr>
        <w:t>DisCo</w:t>
      </w:r>
      <w:r w:rsidR="3C8BE0BE" w:rsidRPr="14BEF48C">
        <w:rPr>
          <w:rFonts w:ascii="Cambria" w:hAnsi="Cambria"/>
          <w:sz w:val="22"/>
          <w:szCs w:val="22"/>
          <w:lang w:val="en-GB"/>
        </w:rPr>
        <w:t xml:space="preserve"> when the Plant is commissioned.</w:t>
      </w:r>
    </w:p>
    <w:p w14:paraId="7541347C" w14:textId="77777777" w:rsidR="00B51F47" w:rsidRPr="00400ACB" w:rsidRDefault="00B51F47" w:rsidP="14BEF48C">
      <w:pPr>
        <w:pStyle w:val="NoSpacing"/>
        <w:ind w:left="1843"/>
        <w:jc w:val="both"/>
        <w:rPr>
          <w:rFonts w:ascii="Cambria" w:hAnsi="Cambria"/>
          <w:sz w:val="22"/>
          <w:szCs w:val="22"/>
          <w:lang w:val="en-GB"/>
        </w:rPr>
      </w:pPr>
    </w:p>
    <w:p w14:paraId="3E2A3C93" w14:textId="297EF9B7" w:rsidR="004B084B" w:rsidRPr="00400ACB" w:rsidRDefault="68B784C8" w:rsidP="14BEF48C">
      <w:pPr>
        <w:pStyle w:val="NoSpacing"/>
        <w:numPr>
          <w:ilvl w:val="2"/>
          <w:numId w:val="20"/>
        </w:numPr>
        <w:ind w:left="1843" w:hanging="709"/>
        <w:jc w:val="both"/>
        <w:rPr>
          <w:rFonts w:ascii="Cambria" w:hAnsi="Cambria"/>
          <w:sz w:val="22"/>
          <w:szCs w:val="22"/>
          <w:lang w:val="en-GB"/>
        </w:rPr>
      </w:pPr>
      <w:bookmarkStart w:id="107" w:name="_Ref427542201"/>
      <w:r w:rsidRPr="14BEF48C">
        <w:rPr>
          <w:rFonts w:ascii="Cambria" w:hAnsi="Cambria"/>
          <w:sz w:val="22"/>
          <w:szCs w:val="22"/>
          <w:lang w:val="en-GB"/>
        </w:rPr>
        <w:t xml:space="preserve">In the event that the Commissioning of </w:t>
      </w:r>
      <w:r w:rsidR="3E229891" w:rsidRPr="14BEF48C">
        <w:rPr>
          <w:rFonts w:ascii="Cambria" w:hAnsi="Cambria"/>
          <w:sz w:val="22"/>
          <w:szCs w:val="22"/>
          <w:lang w:val="en-GB"/>
        </w:rPr>
        <w:t xml:space="preserve">the </w:t>
      </w:r>
      <w:r w:rsidRPr="14BEF48C">
        <w:rPr>
          <w:rFonts w:ascii="Cambria" w:hAnsi="Cambria"/>
          <w:sz w:val="22"/>
          <w:szCs w:val="22"/>
          <w:lang w:val="en-GB"/>
        </w:rPr>
        <w:t xml:space="preserve">Plant and 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’s Connection Equipment is not successfully completed by the expiration of the Commissioning Period, the Commissioning Period shall be extended until completion of the Commissioning Procedures and </w:t>
      </w:r>
      <w:r w:rsidR="00D16938" w:rsidRPr="14BEF48C">
        <w:rPr>
          <w:rFonts w:ascii="Cambria" w:hAnsi="Cambria"/>
          <w:sz w:val="22"/>
          <w:szCs w:val="22"/>
          <w:lang w:val="en-GB"/>
        </w:rPr>
        <w:t>Embedded Generator</w:t>
      </w:r>
      <w:r w:rsidRPr="14BEF48C">
        <w:rPr>
          <w:rFonts w:ascii="Cambria" w:hAnsi="Cambria"/>
          <w:sz w:val="22"/>
          <w:szCs w:val="22"/>
          <w:lang w:val="en-GB"/>
        </w:rPr>
        <w:t xml:space="preserve"> shall ensure that the Commissioning is carried out and successfully completed as soon as practicable.</w:t>
      </w:r>
      <w:bookmarkEnd w:id="107"/>
    </w:p>
    <w:p w14:paraId="68133904" w14:textId="615CC520" w:rsidR="003125BD" w:rsidRPr="006B3B3A" w:rsidRDefault="003125BD" w:rsidP="14BEF48C">
      <w:pPr>
        <w:rPr>
          <w:rFonts w:ascii="Cambria" w:hAnsi="Cambria" w:cs="Segoe UI"/>
          <w:color w:val="000000" w:themeColor="text1"/>
          <w:sz w:val="22"/>
          <w:szCs w:val="22"/>
        </w:rPr>
      </w:pPr>
    </w:p>
    <w:p w14:paraId="37A0B38E" w14:textId="77777777" w:rsidR="00347570" w:rsidRPr="006B3B3A" w:rsidRDefault="25A2625F" w:rsidP="14BEF48C">
      <w:pPr>
        <w:pStyle w:val="NoSpacing"/>
        <w:numPr>
          <w:ilvl w:val="1"/>
          <w:numId w:val="20"/>
        </w:numPr>
        <w:ind w:left="1134" w:hanging="567"/>
        <w:rPr>
          <w:rFonts w:ascii="Cambria" w:hAnsi="Cambria"/>
          <w:sz w:val="22"/>
          <w:szCs w:val="22"/>
          <w:lang w:val="en-GB"/>
        </w:rPr>
      </w:pPr>
      <w:r w:rsidRPr="14BEF48C">
        <w:rPr>
          <w:rFonts w:ascii="Cambria" w:hAnsi="Cambria"/>
          <w:b/>
          <w:bCs/>
          <w:sz w:val="22"/>
          <w:szCs w:val="22"/>
          <w:lang w:val="en-GB"/>
        </w:rPr>
        <w:t>Commissioning Procedures</w:t>
      </w:r>
    </w:p>
    <w:p w14:paraId="6A578888" w14:textId="77777777" w:rsidR="0041513C" w:rsidRPr="006B3B3A" w:rsidRDefault="0041513C" w:rsidP="14BEF48C">
      <w:pPr>
        <w:pStyle w:val="NoSpacing"/>
        <w:ind w:left="1276"/>
        <w:jc w:val="both"/>
        <w:rPr>
          <w:rFonts w:ascii="Cambria" w:hAnsi="Cambria"/>
          <w:sz w:val="22"/>
          <w:szCs w:val="22"/>
          <w:lang w:val="en-GB"/>
        </w:rPr>
      </w:pPr>
    </w:p>
    <w:p w14:paraId="5DAA1AD4" w14:textId="073EA2E6" w:rsidR="0041513C" w:rsidRPr="006B3B3A" w:rsidRDefault="25A2625F" w:rsidP="14BEF48C">
      <w:pPr>
        <w:pStyle w:val="NoSpacing"/>
        <w:numPr>
          <w:ilvl w:val="2"/>
          <w:numId w:val="20"/>
        </w:numPr>
        <w:ind w:left="1843" w:hanging="709"/>
        <w:jc w:val="both"/>
        <w:rPr>
          <w:rFonts w:ascii="Cambria" w:hAnsi="Cambria"/>
          <w:sz w:val="22"/>
          <w:szCs w:val="22"/>
          <w:lang w:val="en-GB"/>
        </w:rPr>
      </w:pPr>
      <w:r w:rsidRPr="14BEF48C">
        <w:rPr>
          <w:rFonts w:ascii="Cambria" w:hAnsi="Cambria"/>
          <w:sz w:val="22"/>
          <w:szCs w:val="22"/>
          <w:lang w:val="en-GB"/>
        </w:rPr>
        <w:t xml:space="preserve">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 shall be responsible for carrying out the Commissioning Procedures stipulated in Annex </w:t>
      </w:r>
      <w:r w:rsidR="7092CC2E" w:rsidRPr="14BEF48C">
        <w:rPr>
          <w:rFonts w:ascii="Cambria" w:hAnsi="Cambria"/>
          <w:sz w:val="22"/>
          <w:szCs w:val="22"/>
          <w:lang w:val="en-GB"/>
        </w:rPr>
        <w:t xml:space="preserve">3. </w:t>
      </w:r>
    </w:p>
    <w:p w14:paraId="6794EE66" w14:textId="77777777" w:rsidR="0041513C" w:rsidRPr="006B3B3A" w:rsidRDefault="0041513C" w:rsidP="14BEF48C">
      <w:pPr>
        <w:pStyle w:val="NoSpacing"/>
        <w:ind w:left="1276"/>
        <w:jc w:val="both"/>
        <w:rPr>
          <w:rFonts w:ascii="Cambria" w:hAnsi="Cambria"/>
          <w:sz w:val="22"/>
          <w:szCs w:val="22"/>
          <w:lang w:val="en-GB"/>
        </w:rPr>
      </w:pPr>
    </w:p>
    <w:p w14:paraId="3F70D18A" w14:textId="0626D21B" w:rsidR="00D960BF" w:rsidRPr="006B3B3A" w:rsidRDefault="25A2625F" w:rsidP="14BEF48C">
      <w:pPr>
        <w:pStyle w:val="NoSpacing"/>
        <w:numPr>
          <w:ilvl w:val="2"/>
          <w:numId w:val="20"/>
        </w:numPr>
        <w:ind w:left="1843" w:hanging="709"/>
        <w:jc w:val="both"/>
        <w:rPr>
          <w:rFonts w:ascii="Cambria" w:hAnsi="Cambria"/>
          <w:sz w:val="22"/>
          <w:szCs w:val="22"/>
          <w:lang w:val="en-GB"/>
        </w:rPr>
      </w:pPr>
      <w:r w:rsidRPr="14BEF48C">
        <w:rPr>
          <w:rFonts w:ascii="Cambria" w:hAnsi="Cambria"/>
          <w:sz w:val="22"/>
          <w:szCs w:val="22"/>
          <w:lang w:val="en-GB"/>
        </w:rPr>
        <w:t xml:space="preserve">The Commissioning Procedures shall consist of procedures and tests designed to demonstrate that the </w:t>
      </w:r>
      <w:r w:rsidRPr="14BEF48C">
        <w:rPr>
          <w:rFonts w:ascii="Cambria" w:eastAsiaTheme="minorEastAsia" w:hAnsi="Cambria"/>
          <w:sz w:val="22"/>
          <w:szCs w:val="22"/>
          <w:lang w:val="en-GB"/>
        </w:rPr>
        <w:t xml:space="preserve">Plant </w:t>
      </w:r>
      <w:r w:rsidRPr="14BEF48C">
        <w:rPr>
          <w:rFonts w:ascii="Cambria" w:hAnsi="Cambria"/>
          <w:sz w:val="22"/>
          <w:szCs w:val="22"/>
          <w:lang w:val="en-GB"/>
        </w:rPr>
        <w:t xml:space="preserve">and 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’s Connection Equipment are capable of operating to standards of performance and safety consistent with Applicable Law and with </w:t>
      </w:r>
      <w:r w:rsidR="0F71D5AC" w:rsidRPr="14BEF48C">
        <w:rPr>
          <w:rFonts w:ascii="Cambria" w:hAnsi="Cambria"/>
          <w:sz w:val="22"/>
          <w:szCs w:val="22"/>
          <w:lang w:val="en-GB"/>
        </w:rPr>
        <w:t>Good Industry</w:t>
      </w:r>
      <w:r w:rsidRPr="14BEF48C">
        <w:rPr>
          <w:rFonts w:ascii="Cambria" w:hAnsi="Cambria"/>
          <w:sz w:val="22"/>
          <w:szCs w:val="22"/>
          <w:lang w:val="en-GB"/>
        </w:rPr>
        <w:t xml:space="preserve"> Practices. Provided that the </w:t>
      </w:r>
      <w:r w:rsidR="00873C3F" w:rsidRPr="14BEF48C">
        <w:rPr>
          <w:rFonts w:ascii="Cambria" w:hAnsi="Cambria"/>
          <w:sz w:val="22"/>
          <w:szCs w:val="22"/>
          <w:lang w:val="en-GB"/>
        </w:rPr>
        <w:t>DisCo</w:t>
      </w:r>
      <w:r w:rsidRPr="14BEF48C">
        <w:rPr>
          <w:rFonts w:ascii="Cambria" w:hAnsi="Cambria"/>
          <w:sz w:val="22"/>
          <w:szCs w:val="22"/>
          <w:lang w:val="en-GB"/>
        </w:rPr>
        <w:t xml:space="preserve">’s Connection Equipment and </w:t>
      </w:r>
      <w:r w:rsidR="0F71D5AC" w:rsidRPr="14BEF48C">
        <w:rPr>
          <w:rFonts w:ascii="Cambria" w:hAnsi="Cambria"/>
          <w:sz w:val="22"/>
          <w:szCs w:val="22"/>
          <w:lang w:val="en-GB"/>
        </w:rPr>
        <w:t>the</w:t>
      </w:r>
      <w:r w:rsidRPr="14BEF48C">
        <w:rPr>
          <w:rFonts w:ascii="Cambria" w:hAnsi="Cambria"/>
          <w:sz w:val="22"/>
          <w:szCs w:val="22"/>
          <w:lang w:val="en-GB"/>
        </w:rPr>
        <w:t xml:space="preserve"> Distribution Network have been commissioned and capable of taking the </w:t>
      </w:r>
      <w:r w:rsidR="37788AC0" w:rsidRPr="14BEF48C">
        <w:rPr>
          <w:rFonts w:ascii="Cambria" w:hAnsi="Cambria" w:cstheme="majorBidi"/>
          <w:sz w:val="22"/>
          <w:szCs w:val="22"/>
          <w:lang w:val="en-GB"/>
        </w:rPr>
        <w:t xml:space="preserve">Net Electrical </w:t>
      </w:r>
      <w:r w:rsidRPr="14BEF48C">
        <w:rPr>
          <w:rFonts w:ascii="Cambria" w:hAnsi="Cambria"/>
          <w:sz w:val="22"/>
          <w:szCs w:val="22"/>
          <w:lang w:val="en-GB"/>
        </w:rPr>
        <w:t xml:space="preserve">Output prior to the Commissioning of the Plant and 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’s Connection Equipment. </w:t>
      </w:r>
    </w:p>
    <w:p w14:paraId="2B06D046" w14:textId="77777777" w:rsidR="00D960BF" w:rsidRPr="006B3B3A" w:rsidRDefault="00D960BF" w:rsidP="14BEF48C">
      <w:pPr>
        <w:pStyle w:val="NoSpacing"/>
        <w:ind w:left="1276"/>
        <w:jc w:val="both"/>
        <w:rPr>
          <w:rFonts w:ascii="Cambria" w:hAnsi="Cambria"/>
          <w:sz w:val="22"/>
          <w:szCs w:val="22"/>
          <w:lang w:val="en-GB"/>
        </w:rPr>
      </w:pPr>
    </w:p>
    <w:p w14:paraId="7EFC4947" w14:textId="77777777" w:rsidR="00347570" w:rsidRPr="006B3B3A" w:rsidRDefault="25A2625F" w:rsidP="14BEF48C">
      <w:pPr>
        <w:pStyle w:val="NoSpacing"/>
        <w:numPr>
          <w:ilvl w:val="1"/>
          <w:numId w:val="20"/>
        </w:numPr>
        <w:ind w:left="1134" w:hanging="567"/>
        <w:rPr>
          <w:rFonts w:ascii="Cambria" w:hAnsi="Cambria"/>
          <w:b/>
          <w:bCs/>
          <w:sz w:val="22"/>
          <w:szCs w:val="22"/>
          <w:lang w:val="en-GB"/>
        </w:rPr>
      </w:pPr>
      <w:bookmarkStart w:id="108" w:name="_Toc60990441"/>
      <w:bookmarkStart w:id="109" w:name="_Toc61697511"/>
      <w:bookmarkStart w:id="110" w:name="_Toc61968125"/>
      <w:bookmarkStart w:id="111" w:name="_Ref62161333"/>
      <w:bookmarkStart w:id="112" w:name="_Toc62669101"/>
      <w:bookmarkStart w:id="113" w:name="_Toc62669441"/>
      <w:bookmarkStart w:id="114" w:name="_Toc62669657"/>
      <w:r w:rsidRPr="14BEF48C">
        <w:rPr>
          <w:rFonts w:ascii="Cambria" w:hAnsi="Cambria"/>
          <w:b/>
          <w:bCs/>
          <w:sz w:val="22"/>
          <w:szCs w:val="22"/>
          <w:lang w:val="en-GB"/>
        </w:rPr>
        <w:t>Appointment of Independent Engineer</w:t>
      </w:r>
      <w:bookmarkEnd w:id="108"/>
      <w:bookmarkEnd w:id="109"/>
      <w:bookmarkEnd w:id="110"/>
      <w:bookmarkEnd w:id="111"/>
      <w:bookmarkEnd w:id="112"/>
      <w:bookmarkEnd w:id="113"/>
      <w:bookmarkEnd w:id="114"/>
    </w:p>
    <w:p w14:paraId="0841C868" w14:textId="77777777" w:rsidR="008C296E" w:rsidRPr="006B3B3A" w:rsidRDefault="008C296E" w:rsidP="14BEF48C">
      <w:pPr>
        <w:pStyle w:val="NoSpacing"/>
        <w:ind w:left="567"/>
        <w:rPr>
          <w:rFonts w:ascii="Cambria" w:hAnsi="Cambria"/>
          <w:b/>
          <w:bCs/>
          <w:sz w:val="22"/>
          <w:szCs w:val="22"/>
          <w:lang w:val="en-GB"/>
        </w:rPr>
      </w:pPr>
    </w:p>
    <w:p w14:paraId="2F9436A2" w14:textId="02EDA434" w:rsidR="00347570" w:rsidRPr="006B3B3A" w:rsidRDefault="6D940045" w:rsidP="14BEF48C">
      <w:pPr>
        <w:pStyle w:val="NoSpacing"/>
        <w:numPr>
          <w:ilvl w:val="2"/>
          <w:numId w:val="20"/>
        </w:numPr>
        <w:ind w:left="1843" w:hanging="709"/>
        <w:jc w:val="both"/>
        <w:rPr>
          <w:rFonts w:ascii="Cambria" w:hAnsi="Cambria"/>
          <w:sz w:val="22"/>
          <w:szCs w:val="22"/>
          <w:lang w:val="en-GB"/>
        </w:rPr>
      </w:pPr>
      <w:r w:rsidRPr="14BEF48C">
        <w:rPr>
          <w:rFonts w:ascii="Cambria" w:hAnsi="Cambria"/>
          <w:sz w:val="22"/>
          <w:szCs w:val="22"/>
          <w:lang w:val="en-GB"/>
        </w:rPr>
        <w:t xml:space="preserve">At least thirty (30) Days before the Commissioning, 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 shall at its expense, nominate the Independent Engineer</w:t>
      </w:r>
      <w:r w:rsidR="25A2625F" w:rsidRPr="14BEF48C">
        <w:rPr>
          <w:rFonts w:ascii="Cambria" w:hAnsi="Cambria"/>
          <w:sz w:val="22"/>
          <w:szCs w:val="22"/>
          <w:lang w:val="en-GB"/>
        </w:rPr>
        <w:t>,</w:t>
      </w:r>
      <w:r w:rsidRPr="14BEF48C">
        <w:rPr>
          <w:rFonts w:ascii="Cambria" w:hAnsi="Cambria"/>
          <w:sz w:val="22"/>
          <w:szCs w:val="22"/>
          <w:lang w:val="en-GB"/>
        </w:rPr>
        <w:t xml:space="preserve"> acceptable to </w:t>
      </w:r>
      <w:r w:rsidR="543C4978" w:rsidRPr="14BEF48C">
        <w:rPr>
          <w:rFonts w:ascii="Cambria" w:hAnsi="Cambria"/>
          <w:sz w:val="22"/>
          <w:szCs w:val="22"/>
          <w:lang w:val="en-GB"/>
        </w:rPr>
        <w:t xml:space="preserve">the </w:t>
      </w:r>
      <w:r w:rsidR="00873C3F" w:rsidRPr="14BEF48C">
        <w:rPr>
          <w:rFonts w:ascii="Cambria" w:hAnsi="Cambria"/>
          <w:sz w:val="22"/>
          <w:szCs w:val="22"/>
          <w:lang w:val="en-GB"/>
        </w:rPr>
        <w:t>DisCo</w:t>
      </w:r>
      <w:r w:rsidRPr="14BEF48C">
        <w:rPr>
          <w:rFonts w:ascii="Cambria" w:hAnsi="Cambria"/>
          <w:sz w:val="22"/>
          <w:szCs w:val="22"/>
          <w:lang w:val="en-GB"/>
        </w:rPr>
        <w:t xml:space="preserve">, to carry out inspections and certification of the Plant and 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’s Connection Equipment, as well as to update the </w:t>
      </w:r>
      <w:r w:rsidR="205BA339" w:rsidRPr="14BEF48C">
        <w:rPr>
          <w:rFonts w:ascii="Cambria" w:hAnsi="Cambria" w:cstheme="majorBidi"/>
          <w:sz w:val="22"/>
          <w:szCs w:val="22"/>
          <w:lang w:val="en-GB"/>
        </w:rPr>
        <w:t xml:space="preserve">Net Electrical </w:t>
      </w:r>
      <w:r w:rsidRPr="14BEF48C">
        <w:rPr>
          <w:rFonts w:ascii="Cambria" w:hAnsi="Cambria"/>
          <w:sz w:val="22"/>
          <w:szCs w:val="22"/>
          <w:lang w:val="en-GB"/>
        </w:rPr>
        <w:t>Output, as may be required under this Agreement. Annex</w:t>
      </w:r>
      <w:r w:rsidR="723EE475" w:rsidRPr="14BEF48C">
        <w:rPr>
          <w:rFonts w:ascii="Cambria" w:hAnsi="Cambria"/>
          <w:sz w:val="22"/>
          <w:szCs w:val="22"/>
          <w:lang w:val="en-GB"/>
        </w:rPr>
        <w:t xml:space="preserve"> 6</w:t>
      </w:r>
      <w:r w:rsidR="60CE4E1F" w:rsidRPr="14BEF48C">
        <w:rPr>
          <w:rFonts w:ascii="Cambria" w:hAnsi="Cambria"/>
          <w:sz w:val="22"/>
          <w:szCs w:val="22"/>
          <w:lang w:val="en-GB"/>
        </w:rPr>
        <w:t xml:space="preserve"> </w:t>
      </w:r>
      <w:r w:rsidRPr="14BEF48C">
        <w:rPr>
          <w:rFonts w:ascii="Cambria" w:hAnsi="Cambria"/>
          <w:sz w:val="22"/>
          <w:szCs w:val="22"/>
          <w:lang w:val="en-GB"/>
        </w:rPr>
        <w:t>shall apply.</w:t>
      </w:r>
    </w:p>
    <w:p w14:paraId="58518EAE" w14:textId="77777777" w:rsidR="008C296E" w:rsidRPr="006B3B3A" w:rsidRDefault="008C296E" w:rsidP="14BEF48C">
      <w:pPr>
        <w:pStyle w:val="NoSpacing"/>
        <w:ind w:left="1276"/>
        <w:jc w:val="both"/>
        <w:rPr>
          <w:rFonts w:ascii="Cambria" w:hAnsi="Cambria"/>
          <w:sz w:val="22"/>
          <w:szCs w:val="22"/>
          <w:lang w:val="en-GB"/>
        </w:rPr>
      </w:pPr>
    </w:p>
    <w:p w14:paraId="6400B8D8" w14:textId="71C120E6" w:rsidR="00347570" w:rsidRPr="006B3B3A" w:rsidRDefault="25A2625F" w:rsidP="14BEF48C">
      <w:pPr>
        <w:pStyle w:val="NoSpacing"/>
        <w:numPr>
          <w:ilvl w:val="2"/>
          <w:numId w:val="20"/>
        </w:numPr>
        <w:ind w:left="1843" w:hanging="709"/>
        <w:jc w:val="both"/>
        <w:rPr>
          <w:rFonts w:ascii="Cambria" w:hAnsi="Cambria"/>
          <w:sz w:val="22"/>
          <w:szCs w:val="22"/>
          <w:lang w:val="en-GB"/>
        </w:rPr>
      </w:pPr>
      <w:r w:rsidRPr="14BEF48C">
        <w:rPr>
          <w:rFonts w:ascii="Cambria" w:hAnsi="Cambria"/>
          <w:sz w:val="22"/>
          <w:szCs w:val="22"/>
          <w:lang w:val="en-GB"/>
        </w:rPr>
        <w:t xml:space="preserve">If a </w:t>
      </w:r>
      <w:r w:rsidR="74A99AE7" w:rsidRPr="14BEF48C">
        <w:rPr>
          <w:rFonts w:ascii="Cambria" w:hAnsi="Cambria"/>
          <w:sz w:val="22"/>
          <w:szCs w:val="22"/>
          <w:lang w:val="en-GB"/>
        </w:rPr>
        <w:t>D</w:t>
      </w:r>
      <w:r w:rsidRPr="14BEF48C">
        <w:rPr>
          <w:rFonts w:ascii="Cambria" w:hAnsi="Cambria"/>
          <w:sz w:val="22"/>
          <w:szCs w:val="22"/>
          <w:lang w:val="en-GB"/>
        </w:rPr>
        <w:t xml:space="preserve">ispute occurs between the Parties regarding the tests and inspections carried out by the Independent Engineer on the Plant and the </w:t>
      </w:r>
      <w:r w:rsidR="00D16938" w:rsidRPr="14BEF48C">
        <w:rPr>
          <w:rFonts w:ascii="Cambria" w:hAnsi="Cambria"/>
          <w:sz w:val="22"/>
          <w:szCs w:val="22"/>
          <w:lang w:val="en-GB"/>
        </w:rPr>
        <w:t>Embedded Generator</w:t>
      </w:r>
      <w:r w:rsidRPr="14BEF48C">
        <w:rPr>
          <w:rFonts w:ascii="Cambria" w:hAnsi="Cambria"/>
          <w:sz w:val="22"/>
          <w:szCs w:val="22"/>
          <w:lang w:val="en-GB"/>
        </w:rPr>
        <w:t xml:space="preserve">’s Connection Equipment, such </w:t>
      </w:r>
      <w:r w:rsidR="74A99AE7" w:rsidRPr="14BEF48C">
        <w:rPr>
          <w:rFonts w:ascii="Cambria" w:hAnsi="Cambria"/>
          <w:sz w:val="22"/>
          <w:szCs w:val="22"/>
          <w:lang w:val="en-GB"/>
        </w:rPr>
        <w:t>D</w:t>
      </w:r>
      <w:r w:rsidRPr="14BEF48C">
        <w:rPr>
          <w:rFonts w:ascii="Cambria" w:hAnsi="Cambria"/>
          <w:sz w:val="22"/>
          <w:szCs w:val="22"/>
          <w:lang w:val="en-GB"/>
        </w:rPr>
        <w:t xml:space="preserve">ispute shall be reported to an Expert pursuant to Clause </w:t>
      </w:r>
      <w:r w:rsidR="74A99AE7" w:rsidRPr="14BEF48C">
        <w:rPr>
          <w:rFonts w:ascii="Cambria" w:hAnsi="Cambria"/>
          <w:sz w:val="22"/>
          <w:szCs w:val="22"/>
          <w:lang w:val="en-GB"/>
        </w:rPr>
        <w:t xml:space="preserve">31.3 </w:t>
      </w:r>
      <w:r w:rsidRPr="14BEF48C">
        <w:rPr>
          <w:rFonts w:ascii="Cambria" w:hAnsi="Cambria"/>
          <w:sz w:val="22"/>
          <w:szCs w:val="22"/>
          <w:lang w:val="en-GB"/>
        </w:rPr>
        <w:t xml:space="preserve">of this </w:t>
      </w:r>
      <w:r w:rsidR="34357266" w:rsidRPr="14BEF48C">
        <w:rPr>
          <w:rFonts w:ascii="Cambria" w:hAnsi="Cambria"/>
          <w:sz w:val="22"/>
          <w:szCs w:val="22"/>
          <w:lang w:val="en-GB"/>
        </w:rPr>
        <w:t>Agreement.</w:t>
      </w:r>
    </w:p>
    <w:p w14:paraId="37982DBF" w14:textId="77777777" w:rsidR="0069566A" w:rsidRPr="006B3B3A" w:rsidRDefault="0069566A" w:rsidP="14BEF48C">
      <w:pPr>
        <w:pStyle w:val="ListParagraph"/>
        <w:rPr>
          <w:rFonts w:ascii="Cambria" w:hAnsi="Cambria"/>
          <w:sz w:val="22"/>
          <w:szCs w:val="22"/>
        </w:rPr>
      </w:pPr>
    </w:p>
    <w:p w14:paraId="16A20F21" w14:textId="77777777" w:rsidR="00347570" w:rsidRPr="006B3B3A" w:rsidRDefault="00347570" w:rsidP="003125BD">
      <w:pPr>
        <w:rPr>
          <w:rFonts w:ascii="Cambria" w:hAnsi="Cambria"/>
          <w:sz w:val="22"/>
          <w:szCs w:val="22"/>
        </w:rPr>
      </w:pPr>
    </w:p>
    <w:p w14:paraId="74CAC217" w14:textId="4FFF44B0" w:rsidR="00381D3B" w:rsidRPr="006B3B3A" w:rsidRDefault="55F75F71" w:rsidP="001D553A">
      <w:pPr>
        <w:pStyle w:val="NoSpacing"/>
        <w:numPr>
          <w:ilvl w:val="1"/>
          <w:numId w:val="20"/>
        </w:numPr>
        <w:ind w:left="1134" w:hanging="567"/>
        <w:rPr>
          <w:rFonts w:ascii="Cambria" w:hAnsi="Cambria" w:cs="Segoe UI"/>
          <w:i/>
          <w:iCs/>
          <w:color w:val="000000" w:themeColor="text1"/>
          <w:sz w:val="22"/>
          <w:szCs w:val="22"/>
        </w:rPr>
      </w:pPr>
      <w:bookmarkStart w:id="115" w:name="_Toc130901064"/>
      <w:r w:rsidRPr="14BEF48C">
        <w:rPr>
          <w:rFonts w:ascii="Cambria" w:hAnsi="Cambria"/>
          <w:b/>
          <w:bCs/>
          <w:sz w:val="22"/>
          <w:szCs w:val="22"/>
        </w:rPr>
        <w:t>Commercial Operations</w:t>
      </w:r>
      <w:bookmarkEnd w:id="115"/>
      <w:r w:rsidR="1F6588A9" w:rsidRPr="14BEF48C">
        <w:rPr>
          <w:rFonts w:ascii="Cambria" w:hAnsi="Cambria"/>
          <w:b/>
          <w:bCs/>
          <w:sz w:val="22"/>
          <w:szCs w:val="22"/>
        </w:rPr>
        <w:t xml:space="preserve"> Tests and Commercial Operations Date</w:t>
      </w:r>
    </w:p>
    <w:p w14:paraId="138E6B71" w14:textId="77777777" w:rsidR="00B00970" w:rsidRPr="006B3B3A" w:rsidRDefault="00B00970" w:rsidP="00B00970">
      <w:pPr>
        <w:pStyle w:val="NoSpacing"/>
        <w:ind w:left="1276"/>
        <w:jc w:val="both"/>
        <w:rPr>
          <w:rFonts w:ascii="Cambria" w:hAnsi="Cambria" w:cs="Segoe UI"/>
          <w:color w:val="000000" w:themeColor="text1"/>
          <w:sz w:val="22"/>
          <w:szCs w:val="22"/>
        </w:rPr>
      </w:pPr>
    </w:p>
    <w:p w14:paraId="25E520D0" w14:textId="6BA1A545" w:rsidR="00B00970" w:rsidRPr="006B3B3A" w:rsidRDefault="1F6588A9" w:rsidP="001D553A">
      <w:pPr>
        <w:pStyle w:val="NoSpacing"/>
        <w:numPr>
          <w:ilvl w:val="2"/>
          <w:numId w:val="20"/>
        </w:numPr>
        <w:ind w:left="1843" w:hanging="709"/>
        <w:jc w:val="both"/>
        <w:rPr>
          <w:rFonts w:ascii="Cambria" w:hAnsi="Cambria" w:cs="Segoe UI"/>
          <w:color w:val="000000" w:themeColor="text1"/>
          <w:sz w:val="22"/>
          <w:szCs w:val="22"/>
        </w:rPr>
      </w:pPr>
      <w:r w:rsidRPr="234108E7">
        <w:rPr>
          <w:rFonts w:ascii="Cambria" w:hAnsi="Cambria"/>
          <w:sz w:val="22"/>
          <w:szCs w:val="22"/>
        </w:rPr>
        <w:t xml:space="preserve">The </w:t>
      </w:r>
      <w:r w:rsidR="00873C3F">
        <w:rPr>
          <w:rFonts w:ascii="Cambria" w:hAnsi="Cambria"/>
          <w:sz w:val="22"/>
          <w:szCs w:val="22"/>
        </w:rPr>
        <w:t>DisCo</w:t>
      </w:r>
      <w:r w:rsidRPr="234108E7">
        <w:rPr>
          <w:rFonts w:ascii="Cambria" w:hAnsi="Cambria"/>
          <w:sz w:val="22"/>
          <w:szCs w:val="22"/>
        </w:rPr>
        <w:t xml:space="preserve"> shall be given at least [five (5) days] prior written notice of the Commercial Operations Tests and shall be entitled to have representatives present for the purpose of observing any such test, and receive, within fourteen (14) Days thereafter, a written summary of all the test reports.</w:t>
      </w:r>
    </w:p>
    <w:p w14:paraId="0CF11612" w14:textId="77777777" w:rsidR="00672C41" w:rsidRPr="006B3B3A" w:rsidRDefault="00672C41" w:rsidP="00672C41">
      <w:pPr>
        <w:pStyle w:val="NoSpacing"/>
        <w:ind w:left="1276"/>
        <w:jc w:val="both"/>
        <w:rPr>
          <w:rFonts w:ascii="Cambria" w:hAnsi="Cambria" w:cs="Segoe UI"/>
          <w:color w:val="000000" w:themeColor="text1"/>
          <w:sz w:val="22"/>
          <w:szCs w:val="22"/>
        </w:rPr>
      </w:pPr>
    </w:p>
    <w:p w14:paraId="62288DA6" w14:textId="334E4619" w:rsidR="00B00970" w:rsidRPr="006B3B3A" w:rsidRDefault="1F6588A9" w:rsidP="001D553A">
      <w:pPr>
        <w:pStyle w:val="NoSpacing"/>
        <w:numPr>
          <w:ilvl w:val="2"/>
          <w:numId w:val="20"/>
        </w:numPr>
        <w:ind w:left="1843" w:hanging="709"/>
        <w:jc w:val="both"/>
        <w:rPr>
          <w:rFonts w:ascii="Cambria" w:hAnsi="Cambria" w:cs="Segoe UI"/>
          <w:color w:val="000000" w:themeColor="text1"/>
          <w:sz w:val="22"/>
          <w:szCs w:val="22"/>
        </w:rPr>
      </w:pPr>
      <w:bookmarkStart w:id="116" w:name="_Ref62162695"/>
      <w:r w:rsidRPr="234108E7">
        <w:rPr>
          <w:rFonts w:ascii="Cambria" w:hAnsi="Cambria"/>
          <w:sz w:val="22"/>
          <w:szCs w:val="22"/>
        </w:rPr>
        <w:t xml:space="preserve">The Commercial Operations Date for the </w:t>
      </w:r>
      <w:r w:rsidRPr="234108E7">
        <w:rPr>
          <w:rFonts w:ascii="Cambria" w:eastAsiaTheme="minorEastAsia" w:hAnsi="Cambria"/>
          <w:sz w:val="22"/>
          <w:szCs w:val="22"/>
        </w:rPr>
        <w:t xml:space="preserve">Plant </w:t>
      </w:r>
      <w:r w:rsidRPr="234108E7">
        <w:rPr>
          <w:rFonts w:ascii="Cambria" w:hAnsi="Cambria"/>
          <w:sz w:val="22"/>
          <w:szCs w:val="22"/>
        </w:rPr>
        <w:t xml:space="preserve">and the </w:t>
      </w:r>
      <w:r w:rsidR="00D16938">
        <w:rPr>
          <w:rFonts w:ascii="Cambria" w:hAnsi="Cambria"/>
          <w:sz w:val="22"/>
          <w:szCs w:val="22"/>
        </w:rPr>
        <w:t>Embedded Generator</w:t>
      </w:r>
      <w:r w:rsidRPr="234108E7">
        <w:rPr>
          <w:rFonts w:ascii="Cambria" w:hAnsi="Cambria"/>
          <w:sz w:val="22"/>
          <w:szCs w:val="22"/>
        </w:rPr>
        <w:t>’s Connection Equipment shall occur on the date immediately following the date on which:</w:t>
      </w:r>
      <w:bookmarkEnd w:id="116"/>
    </w:p>
    <w:p w14:paraId="2C2973C5" w14:textId="77777777" w:rsidR="00770E45" w:rsidRPr="006B3B3A" w:rsidRDefault="00770E45" w:rsidP="00770E45">
      <w:pPr>
        <w:pStyle w:val="ListParagraph"/>
        <w:ind w:left="1843"/>
        <w:jc w:val="both"/>
        <w:rPr>
          <w:rFonts w:ascii="Cambria" w:hAnsi="Cambria"/>
          <w:sz w:val="22"/>
          <w:szCs w:val="22"/>
          <w:lang w:val="en-US"/>
        </w:rPr>
      </w:pPr>
    </w:p>
    <w:p w14:paraId="48CEFB16" w14:textId="302CFCF7" w:rsidR="00B00970" w:rsidRPr="006B3B3A" w:rsidRDefault="1F6588A9" w:rsidP="001D553A">
      <w:pPr>
        <w:pStyle w:val="ListParagraph"/>
        <w:numPr>
          <w:ilvl w:val="0"/>
          <w:numId w:val="33"/>
        </w:numPr>
        <w:ind w:left="2410" w:hanging="567"/>
        <w:jc w:val="both"/>
        <w:rPr>
          <w:rFonts w:ascii="Cambria" w:hAnsi="Cambria"/>
          <w:sz w:val="22"/>
          <w:szCs w:val="22"/>
          <w:lang w:val="en-US"/>
        </w:rPr>
      </w:pPr>
      <w:r w:rsidRPr="234108E7">
        <w:rPr>
          <w:rFonts w:ascii="Cambria" w:hAnsi="Cambria"/>
          <w:sz w:val="22"/>
          <w:szCs w:val="22"/>
        </w:rPr>
        <w:t xml:space="preserve">the </w:t>
      </w:r>
      <w:r w:rsidR="00D16938">
        <w:rPr>
          <w:rFonts w:ascii="Cambria" w:hAnsi="Cambria"/>
          <w:sz w:val="22"/>
          <w:szCs w:val="22"/>
        </w:rPr>
        <w:t>Embedded Generator</w:t>
      </w:r>
      <w:r w:rsidRPr="234108E7">
        <w:rPr>
          <w:rFonts w:ascii="Cambria" w:hAnsi="Cambria"/>
          <w:sz w:val="22"/>
          <w:szCs w:val="22"/>
        </w:rPr>
        <w:t xml:space="preserve"> gives notice to the </w:t>
      </w:r>
      <w:r w:rsidR="00873C3F">
        <w:rPr>
          <w:rFonts w:ascii="Cambria" w:hAnsi="Cambria"/>
          <w:sz w:val="22"/>
          <w:szCs w:val="22"/>
        </w:rPr>
        <w:t>DisCo</w:t>
      </w:r>
      <w:r w:rsidRPr="234108E7">
        <w:rPr>
          <w:rFonts w:ascii="Cambria" w:hAnsi="Cambria"/>
          <w:sz w:val="22"/>
          <w:szCs w:val="22"/>
        </w:rPr>
        <w:t xml:space="preserve"> that it has successfully completed the Commercial Operations Tests; and</w:t>
      </w:r>
    </w:p>
    <w:p w14:paraId="4E426017" w14:textId="77777777" w:rsidR="00770E45" w:rsidRPr="006B3B3A" w:rsidRDefault="00770E45" w:rsidP="00770E45">
      <w:pPr>
        <w:pStyle w:val="ListParagraph"/>
        <w:ind w:left="1843"/>
        <w:jc w:val="both"/>
        <w:rPr>
          <w:rFonts w:ascii="Cambria" w:hAnsi="Cambria"/>
          <w:sz w:val="22"/>
          <w:szCs w:val="22"/>
          <w:lang w:val="en-US"/>
        </w:rPr>
      </w:pPr>
      <w:bookmarkStart w:id="117" w:name="_Ref62162697"/>
    </w:p>
    <w:p w14:paraId="17E186B8" w14:textId="77777777" w:rsidR="0053614C" w:rsidRPr="006B3B3A" w:rsidRDefault="1F6588A9" w:rsidP="001D553A">
      <w:pPr>
        <w:pStyle w:val="ListParagraph"/>
        <w:numPr>
          <w:ilvl w:val="0"/>
          <w:numId w:val="33"/>
        </w:numPr>
        <w:ind w:left="2410" w:hanging="567"/>
        <w:jc w:val="both"/>
        <w:rPr>
          <w:rFonts w:ascii="Cambria" w:hAnsi="Cambria"/>
          <w:sz w:val="22"/>
          <w:szCs w:val="22"/>
          <w:lang w:val="en-US"/>
        </w:rPr>
      </w:pPr>
      <w:r w:rsidRPr="234108E7">
        <w:rPr>
          <w:rFonts w:ascii="Cambria" w:hAnsi="Cambria"/>
          <w:sz w:val="22"/>
          <w:szCs w:val="22"/>
        </w:rPr>
        <w:t>the Independent Engineer has issued a certificate (“</w:t>
      </w:r>
      <w:r w:rsidRPr="234108E7">
        <w:rPr>
          <w:rFonts w:ascii="Cambria" w:hAnsi="Cambria"/>
          <w:b/>
          <w:bCs/>
          <w:sz w:val="22"/>
          <w:szCs w:val="22"/>
        </w:rPr>
        <w:t>Engineer’s Certificate</w:t>
      </w:r>
      <w:r w:rsidRPr="234108E7">
        <w:rPr>
          <w:rFonts w:ascii="Cambria" w:hAnsi="Cambria"/>
          <w:sz w:val="22"/>
          <w:szCs w:val="22"/>
        </w:rPr>
        <w:t>”) addressed to both Parties, certifying, without material qualification, that</w:t>
      </w:r>
      <w:r w:rsidR="5B84ADBE" w:rsidRPr="234108E7">
        <w:rPr>
          <w:rFonts w:ascii="Cambria" w:hAnsi="Cambria"/>
          <w:sz w:val="22"/>
          <w:szCs w:val="22"/>
        </w:rPr>
        <w:t>:</w:t>
      </w:r>
      <w:r w:rsidRPr="234108E7">
        <w:rPr>
          <w:rFonts w:ascii="Cambria" w:hAnsi="Cambria"/>
          <w:sz w:val="22"/>
          <w:szCs w:val="22"/>
        </w:rPr>
        <w:t xml:space="preserve"> </w:t>
      </w:r>
    </w:p>
    <w:p w14:paraId="41FA0AB9" w14:textId="77777777" w:rsidR="0053614C" w:rsidRPr="006B3B3A" w:rsidRDefault="0053614C" w:rsidP="0053614C">
      <w:pPr>
        <w:pStyle w:val="ListParagraph"/>
        <w:rPr>
          <w:rFonts w:ascii="Cambria" w:hAnsi="Cambria"/>
          <w:sz w:val="22"/>
          <w:szCs w:val="22"/>
          <w:lang w:val="en-US"/>
        </w:rPr>
      </w:pPr>
    </w:p>
    <w:p w14:paraId="09A24649" w14:textId="6BD14CBB" w:rsidR="0053614C" w:rsidRPr="006B3B3A" w:rsidRDefault="00D16938" w:rsidP="001D553A">
      <w:pPr>
        <w:pStyle w:val="ListParagraph"/>
        <w:numPr>
          <w:ilvl w:val="5"/>
          <w:numId w:val="56"/>
        </w:numPr>
        <w:ind w:left="2977" w:hanging="567"/>
        <w:jc w:val="both"/>
        <w:rPr>
          <w:rFonts w:ascii="Cambria" w:hAnsi="Cambria"/>
          <w:sz w:val="22"/>
          <w:szCs w:val="22"/>
          <w:lang w:val="en-US"/>
        </w:rPr>
      </w:pPr>
      <w:r>
        <w:rPr>
          <w:rFonts w:ascii="Cambria" w:hAnsi="Cambria"/>
          <w:sz w:val="22"/>
          <w:szCs w:val="22"/>
        </w:rPr>
        <w:t>Embedded Generator</w:t>
      </w:r>
      <w:r w:rsidR="1F6588A9" w:rsidRPr="234108E7">
        <w:rPr>
          <w:rFonts w:ascii="Cambria" w:hAnsi="Cambria"/>
          <w:sz w:val="22"/>
          <w:szCs w:val="22"/>
        </w:rPr>
        <w:t xml:space="preserve"> has installed all </w:t>
      </w:r>
      <w:r w:rsidR="1F6588A9" w:rsidRPr="234108E7">
        <w:rPr>
          <w:rFonts w:ascii="Cambria" w:eastAsiaTheme="minorEastAsia" w:hAnsi="Cambria"/>
          <w:sz w:val="22"/>
          <w:szCs w:val="22"/>
        </w:rPr>
        <w:t xml:space="preserve">Plant </w:t>
      </w:r>
      <w:r w:rsidR="1F6588A9" w:rsidRPr="234108E7">
        <w:rPr>
          <w:rFonts w:ascii="Cambria" w:hAnsi="Cambria"/>
          <w:sz w:val="22"/>
          <w:szCs w:val="22"/>
        </w:rPr>
        <w:t xml:space="preserve">and the </w:t>
      </w:r>
      <w:r>
        <w:rPr>
          <w:rFonts w:ascii="Cambria" w:hAnsi="Cambria"/>
          <w:sz w:val="22"/>
          <w:szCs w:val="22"/>
        </w:rPr>
        <w:t>Embedded Generator</w:t>
      </w:r>
      <w:r w:rsidR="1F6588A9" w:rsidRPr="234108E7">
        <w:rPr>
          <w:rFonts w:ascii="Cambria" w:hAnsi="Cambria"/>
          <w:sz w:val="22"/>
          <w:szCs w:val="22"/>
        </w:rPr>
        <w:t>’s Connection Equipment</w:t>
      </w:r>
      <w:r w:rsidR="1F6588A9" w:rsidRPr="234108E7">
        <w:rPr>
          <w:rFonts w:ascii="Cambria" w:eastAsiaTheme="minorEastAsia" w:hAnsi="Cambria"/>
          <w:sz w:val="22"/>
          <w:szCs w:val="22"/>
        </w:rPr>
        <w:t xml:space="preserve"> </w:t>
      </w:r>
      <w:r w:rsidR="1F6588A9" w:rsidRPr="234108E7">
        <w:rPr>
          <w:rFonts w:ascii="Cambria" w:hAnsi="Cambria"/>
          <w:sz w:val="22"/>
          <w:szCs w:val="22"/>
        </w:rPr>
        <w:t>and equipment consistent with the requirements of this Agreement</w:t>
      </w:r>
      <w:r w:rsidR="5B84ADBE" w:rsidRPr="234108E7">
        <w:rPr>
          <w:rFonts w:ascii="Cambria" w:hAnsi="Cambria"/>
          <w:sz w:val="22"/>
          <w:szCs w:val="22"/>
        </w:rPr>
        <w:t>;</w:t>
      </w:r>
      <w:r w:rsidR="1F6588A9" w:rsidRPr="234108E7">
        <w:rPr>
          <w:rFonts w:ascii="Cambria" w:hAnsi="Cambria"/>
          <w:sz w:val="22"/>
          <w:szCs w:val="22"/>
        </w:rPr>
        <w:t xml:space="preserve"> </w:t>
      </w:r>
    </w:p>
    <w:p w14:paraId="5F4F32E8" w14:textId="77777777" w:rsidR="00325203" w:rsidRPr="006B3B3A" w:rsidRDefault="00325203" w:rsidP="00325203">
      <w:pPr>
        <w:pStyle w:val="ListParagraph"/>
        <w:ind w:left="2552"/>
        <w:jc w:val="both"/>
        <w:rPr>
          <w:rFonts w:ascii="Cambria" w:hAnsi="Cambria"/>
          <w:sz w:val="22"/>
          <w:szCs w:val="22"/>
          <w:lang w:val="en-US"/>
        </w:rPr>
      </w:pPr>
    </w:p>
    <w:p w14:paraId="357152DC" w14:textId="707BE864" w:rsidR="0053614C" w:rsidRPr="006B3B3A" w:rsidRDefault="1F6588A9" w:rsidP="001D553A">
      <w:pPr>
        <w:pStyle w:val="ListParagraph"/>
        <w:numPr>
          <w:ilvl w:val="5"/>
          <w:numId w:val="56"/>
        </w:numPr>
        <w:ind w:left="2977" w:hanging="567"/>
        <w:jc w:val="both"/>
        <w:rPr>
          <w:rFonts w:ascii="Cambria" w:hAnsi="Cambria"/>
          <w:sz w:val="22"/>
          <w:szCs w:val="22"/>
          <w:lang w:val="en-US"/>
        </w:rPr>
      </w:pPr>
      <w:r w:rsidRPr="234108E7">
        <w:rPr>
          <w:rFonts w:ascii="Cambria" w:hAnsi="Cambria"/>
          <w:sz w:val="22"/>
          <w:szCs w:val="22"/>
        </w:rPr>
        <w:t xml:space="preserve">the </w:t>
      </w:r>
      <w:r w:rsidR="00873C3F">
        <w:rPr>
          <w:rFonts w:ascii="Cambria" w:hAnsi="Cambria"/>
          <w:sz w:val="22"/>
          <w:szCs w:val="22"/>
        </w:rPr>
        <w:t>DisCo</w:t>
      </w:r>
      <w:r w:rsidRPr="234108E7">
        <w:rPr>
          <w:rFonts w:ascii="Cambria" w:hAnsi="Cambria"/>
          <w:sz w:val="22"/>
          <w:szCs w:val="22"/>
        </w:rPr>
        <w:t xml:space="preserve">’s Connection Equipment and the </w:t>
      </w:r>
      <w:r w:rsidR="00873C3F">
        <w:rPr>
          <w:rFonts w:ascii="Cambria" w:hAnsi="Cambria"/>
          <w:sz w:val="22"/>
          <w:szCs w:val="22"/>
        </w:rPr>
        <w:t>DisCo</w:t>
      </w:r>
      <w:r w:rsidRPr="234108E7">
        <w:rPr>
          <w:rFonts w:ascii="Cambria" w:hAnsi="Cambria"/>
          <w:sz w:val="22"/>
          <w:szCs w:val="22"/>
        </w:rPr>
        <w:t xml:space="preserve">’s Distribution Network are installed, tested and capable of producing the </w:t>
      </w:r>
      <w:r w:rsidR="37788AC0" w:rsidRPr="234108E7">
        <w:rPr>
          <w:rFonts w:ascii="Cambria" w:hAnsi="Cambria"/>
          <w:sz w:val="22"/>
          <w:szCs w:val="22"/>
        </w:rPr>
        <w:t xml:space="preserve">Net Electrical </w:t>
      </w:r>
      <w:r w:rsidRPr="234108E7">
        <w:rPr>
          <w:rFonts w:ascii="Cambria" w:hAnsi="Cambria"/>
          <w:sz w:val="22"/>
          <w:szCs w:val="22"/>
        </w:rPr>
        <w:t>Output in accordance with the Minimal Functional Specifications</w:t>
      </w:r>
      <w:r w:rsidR="5B84ADBE" w:rsidRPr="234108E7">
        <w:rPr>
          <w:rFonts w:ascii="Cambria" w:hAnsi="Cambria"/>
          <w:sz w:val="22"/>
          <w:szCs w:val="22"/>
        </w:rPr>
        <w:t>;</w:t>
      </w:r>
      <w:r w:rsidRPr="234108E7">
        <w:rPr>
          <w:rFonts w:ascii="Cambria" w:hAnsi="Cambria"/>
          <w:sz w:val="22"/>
          <w:szCs w:val="22"/>
        </w:rPr>
        <w:t xml:space="preserve"> </w:t>
      </w:r>
    </w:p>
    <w:p w14:paraId="0675C7CB" w14:textId="77777777" w:rsidR="00325203" w:rsidRPr="00325203" w:rsidRDefault="00325203" w:rsidP="00CC1E46">
      <w:pPr>
        <w:pStyle w:val="ListParagraph"/>
        <w:ind w:left="2977"/>
        <w:jc w:val="both"/>
        <w:rPr>
          <w:rFonts w:ascii="Cambria" w:hAnsi="Cambria"/>
          <w:sz w:val="22"/>
          <w:szCs w:val="22"/>
          <w:lang w:val="en-US"/>
        </w:rPr>
      </w:pPr>
    </w:p>
    <w:p w14:paraId="00CF1586" w14:textId="5C8F2F79" w:rsidR="0053614C" w:rsidRPr="006B3B3A" w:rsidRDefault="1F6588A9" w:rsidP="001D553A">
      <w:pPr>
        <w:pStyle w:val="ListParagraph"/>
        <w:numPr>
          <w:ilvl w:val="5"/>
          <w:numId w:val="56"/>
        </w:numPr>
        <w:ind w:left="2977" w:hanging="567"/>
        <w:jc w:val="both"/>
        <w:rPr>
          <w:rFonts w:ascii="Cambria" w:hAnsi="Cambria"/>
          <w:sz w:val="22"/>
          <w:szCs w:val="22"/>
          <w:lang w:val="en-US"/>
        </w:rPr>
      </w:pPr>
      <w:r w:rsidRPr="234108E7">
        <w:rPr>
          <w:rFonts w:ascii="Cambria" w:hAnsi="Cambria"/>
          <w:sz w:val="22"/>
          <w:szCs w:val="22"/>
        </w:rPr>
        <w:t xml:space="preserve">Commissioning of the </w:t>
      </w:r>
      <w:r w:rsidRPr="234108E7">
        <w:rPr>
          <w:rFonts w:ascii="Cambria" w:eastAsiaTheme="minorEastAsia" w:hAnsi="Cambria"/>
          <w:sz w:val="22"/>
          <w:szCs w:val="22"/>
        </w:rPr>
        <w:t xml:space="preserve">Plant </w:t>
      </w:r>
      <w:r w:rsidRPr="234108E7">
        <w:rPr>
          <w:rFonts w:ascii="Cambria" w:hAnsi="Cambria"/>
          <w:sz w:val="22"/>
          <w:szCs w:val="22"/>
        </w:rPr>
        <w:t xml:space="preserve">and the </w:t>
      </w:r>
      <w:r w:rsidR="00D16938">
        <w:rPr>
          <w:rFonts w:ascii="Cambria" w:hAnsi="Cambria"/>
          <w:sz w:val="22"/>
          <w:szCs w:val="22"/>
        </w:rPr>
        <w:t>Embedded Generator</w:t>
      </w:r>
      <w:r w:rsidRPr="234108E7">
        <w:rPr>
          <w:rFonts w:ascii="Cambria" w:hAnsi="Cambria"/>
          <w:sz w:val="22"/>
          <w:szCs w:val="22"/>
        </w:rPr>
        <w:t xml:space="preserve">’s Connection Equipment have been completed, and </w:t>
      </w:r>
    </w:p>
    <w:p w14:paraId="4E11FD26" w14:textId="77777777" w:rsidR="00325203" w:rsidRPr="006B3B3A" w:rsidRDefault="00325203" w:rsidP="00CC1E46">
      <w:pPr>
        <w:pStyle w:val="ListParagraph"/>
        <w:ind w:left="2977"/>
        <w:jc w:val="both"/>
        <w:rPr>
          <w:rFonts w:ascii="Cambria" w:hAnsi="Cambria"/>
          <w:sz w:val="22"/>
          <w:szCs w:val="22"/>
          <w:lang w:val="en-US"/>
        </w:rPr>
      </w:pPr>
    </w:p>
    <w:p w14:paraId="47835668" w14:textId="7C1D2B91" w:rsidR="00B00970" w:rsidRPr="006B3B3A" w:rsidRDefault="00D16938" w:rsidP="001D553A">
      <w:pPr>
        <w:pStyle w:val="ListParagraph"/>
        <w:numPr>
          <w:ilvl w:val="5"/>
          <w:numId w:val="56"/>
        </w:numPr>
        <w:ind w:left="2977" w:hanging="567"/>
        <w:jc w:val="both"/>
        <w:rPr>
          <w:rFonts w:ascii="Cambria" w:hAnsi="Cambria"/>
          <w:sz w:val="22"/>
          <w:szCs w:val="22"/>
          <w:lang w:val="en-US"/>
        </w:rPr>
      </w:pPr>
      <w:r>
        <w:rPr>
          <w:rFonts w:ascii="Cambria" w:hAnsi="Cambria"/>
          <w:sz w:val="22"/>
          <w:szCs w:val="22"/>
        </w:rPr>
        <w:t>Embedded Generator</w:t>
      </w:r>
      <w:r w:rsidR="1F6588A9" w:rsidRPr="234108E7">
        <w:rPr>
          <w:rFonts w:ascii="Cambria" w:hAnsi="Cambria"/>
          <w:sz w:val="22"/>
          <w:szCs w:val="22"/>
        </w:rPr>
        <w:t xml:space="preserve"> has successfully completed the Commercial Operations Tests and is ready to commence commercial operations.</w:t>
      </w:r>
      <w:bookmarkEnd w:id="117"/>
    </w:p>
    <w:p w14:paraId="119EFB5F" w14:textId="77777777" w:rsidR="00770E45" w:rsidRPr="006B3B3A" w:rsidRDefault="00770E45" w:rsidP="00770E45">
      <w:pPr>
        <w:pStyle w:val="ListParagraph"/>
        <w:ind w:left="1843"/>
        <w:jc w:val="both"/>
        <w:rPr>
          <w:rFonts w:ascii="Cambria" w:hAnsi="Cambria"/>
          <w:sz w:val="22"/>
          <w:szCs w:val="22"/>
          <w:lang w:val="en-US"/>
        </w:rPr>
      </w:pPr>
    </w:p>
    <w:p w14:paraId="14969E56" w14:textId="2C649D36" w:rsidR="00B00970" w:rsidRPr="006B3B3A" w:rsidRDefault="1F6588A9" w:rsidP="001D553A">
      <w:pPr>
        <w:pStyle w:val="ListParagraph"/>
        <w:numPr>
          <w:ilvl w:val="0"/>
          <w:numId w:val="33"/>
        </w:numPr>
        <w:ind w:left="2410" w:hanging="567"/>
        <w:jc w:val="both"/>
        <w:rPr>
          <w:rFonts w:ascii="Cambria" w:hAnsi="Cambria"/>
          <w:sz w:val="22"/>
          <w:szCs w:val="22"/>
          <w:lang w:val="en-US"/>
        </w:rPr>
      </w:pPr>
      <w:r w:rsidRPr="234108E7">
        <w:rPr>
          <w:rFonts w:ascii="Cambria" w:hAnsi="Cambria"/>
          <w:sz w:val="22"/>
          <w:szCs w:val="22"/>
        </w:rPr>
        <w:t xml:space="preserve">the Independent Engineer, based on the results of the Commercial Operations Tests has determined the </w:t>
      </w:r>
      <w:r w:rsidR="004553FE">
        <w:rPr>
          <w:rFonts w:ascii="Cambria" w:hAnsi="Cambria"/>
          <w:sz w:val="22"/>
          <w:szCs w:val="22"/>
        </w:rPr>
        <w:t>N</w:t>
      </w:r>
      <w:r w:rsidR="005D373E">
        <w:rPr>
          <w:rFonts w:ascii="Cambria" w:hAnsi="Cambria"/>
          <w:sz w:val="22"/>
          <w:szCs w:val="22"/>
        </w:rPr>
        <w:t>et Electric</w:t>
      </w:r>
      <w:r w:rsidR="000F2775">
        <w:rPr>
          <w:rFonts w:ascii="Cambria" w:hAnsi="Cambria"/>
          <w:sz w:val="22"/>
          <w:szCs w:val="22"/>
        </w:rPr>
        <w:t>al</w:t>
      </w:r>
      <w:r w:rsidRPr="234108E7">
        <w:rPr>
          <w:rFonts w:ascii="Cambria" w:hAnsi="Cambria"/>
          <w:sz w:val="22"/>
          <w:szCs w:val="22"/>
        </w:rPr>
        <w:t xml:space="preserve"> Output, using an industry standard computer program, based on which the Table with the </w:t>
      </w:r>
      <w:r w:rsidR="005D373E">
        <w:rPr>
          <w:rFonts w:ascii="Cambria" w:hAnsi="Cambria"/>
          <w:sz w:val="22"/>
          <w:szCs w:val="22"/>
        </w:rPr>
        <w:t>Net Electric</w:t>
      </w:r>
      <w:r w:rsidR="000F2775">
        <w:rPr>
          <w:rFonts w:ascii="Cambria" w:hAnsi="Cambria"/>
          <w:sz w:val="22"/>
          <w:szCs w:val="22"/>
        </w:rPr>
        <w:t>al</w:t>
      </w:r>
      <w:r w:rsidRPr="234108E7">
        <w:rPr>
          <w:rFonts w:ascii="Cambria" w:hAnsi="Cambria"/>
          <w:sz w:val="22"/>
          <w:szCs w:val="22"/>
        </w:rPr>
        <w:t xml:space="preserve"> Output set in Annex </w:t>
      </w:r>
      <w:r w:rsidR="7CB71EFB" w:rsidRPr="234108E7">
        <w:rPr>
          <w:rFonts w:ascii="Cambria" w:hAnsi="Cambria"/>
          <w:sz w:val="22"/>
          <w:szCs w:val="22"/>
        </w:rPr>
        <w:t>1</w:t>
      </w:r>
      <w:r w:rsidRPr="234108E7">
        <w:rPr>
          <w:rFonts w:ascii="Cambria" w:hAnsi="Cambria"/>
          <w:sz w:val="22"/>
          <w:szCs w:val="22"/>
        </w:rPr>
        <w:t xml:space="preserve"> shall be updated.</w:t>
      </w:r>
    </w:p>
    <w:p w14:paraId="23BB2C12" w14:textId="77777777" w:rsidR="00770E45" w:rsidRPr="00CC1E46" w:rsidRDefault="00770E45" w:rsidP="00CC1E46">
      <w:pPr>
        <w:pStyle w:val="ListParagraph"/>
        <w:ind w:left="2410"/>
        <w:jc w:val="both"/>
        <w:rPr>
          <w:rFonts w:ascii="Cambria" w:hAnsi="Cambria"/>
          <w:sz w:val="22"/>
          <w:szCs w:val="22"/>
          <w:lang w:val="en-US"/>
        </w:rPr>
      </w:pPr>
    </w:p>
    <w:p w14:paraId="714518D0" w14:textId="15C57458" w:rsidR="00B00970" w:rsidRPr="006B3B3A" w:rsidRDefault="1F6588A9" w:rsidP="00CC1E46">
      <w:pPr>
        <w:pStyle w:val="ListParagraph"/>
        <w:ind w:left="2410"/>
        <w:jc w:val="both"/>
        <w:rPr>
          <w:rFonts w:ascii="Cambria" w:hAnsi="Cambria"/>
          <w:sz w:val="22"/>
          <w:szCs w:val="22"/>
          <w:lang w:val="en-US"/>
        </w:rPr>
      </w:pPr>
      <w:r w:rsidRPr="234108E7">
        <w:rPr>
          <w:rFonts w:ascii="Cambria" w:hAnsi="Cambria"/>
          <w:sz w:val="22"/>
          <w:szCs w:val="22"/>
        </w:rPr>
        <w:t xml:space="preserve">provided that the Commercial Operations Date may not occur prior to the date on which the </w:t>
      </w:r>
      <w:r w:rsidR="00873C3F">
        <w:rPr>
          <w:rFonts w:ascii="Cambria" w:hAnsi="Cambria"/>
          <w:sz w:val="22"/>
          <w:szCs w:val="22"/>
        </w:rPr>
        <w:t>DisCo</w:t>
      </w:r>
      <w:r w:rsidRPr="234108E7">
        <w:rPr>
          <w:rFonts w:ascii="Cambria" w:hAnsi="Cambria"/>
          <w:sz w:val="22"/>
          <w:szCs w:val="22"/>
        </w:rPr>
        <w:t xml:space="preserve"> provides notice to the </w:t>
      </w:r>
      <w:r w:rsidR="00D16938">
        <w:rPr>
          <w:rFonts w:ascii="Cambria" w:hAnsi="Cambria"/>
          <w:sz w:val="22"/>
          <w:szCs w:val="22"/>
        </w:rPr>
        <w:t>Embedded Generator</w:t>
      </w:r>
      <w:r w:rsidRPr="234108E7">
        <w:rPr>
          <w:rFonts w:ascii="Cambria" w:hAnsi="Cambria"/>
          <w:sz w:val="22"/>
          <w:szCs w:val="22"/>
        </w:rPr>
        <w:t xml:space="preserve"> that the </w:t>
      </w:r>
      <w:r w:rsidR="00873C3F">
        <w:rPr>
          <w:rFonts w:ascii="Cambria" w:hAnsi="Cambria"/>
          <w:sz w:val="22"/>
          <w:szCs w:val="22"/>
        </w:rPr>
        <w:t>DisCo</w:t>
      </w:r>
      <w:r w:rsidRPr="234108E7">
        <w:rPr>
          <w:rFonts w:ascii="Cambria" w:hAnsi="Cambria"/>
          <w:sz w:val="22"/>
          <w:szCs w:val="22"/>
        </w:rPr>
        <w:t>’s Distribution Network has been completed, commissioned and is operational;</w:t>
      </w:r>
    </w:p>
    <w:p w14:paraId="252BD555" w14:textId="77777777" w:rsidR="00B00970" w:rsidRPr="006B3B3A" w:rsidRDefault="00B00970" w:rsidP="00672C41">
      <w:pPr>
        <w:overflowPunct w:val="0"/>
        <w:autoSpaceDE w:val="0"/>
        <w:autoSpaceDN w:val="0"/>
        <w:adjustRightInd w:val="0"/>
        <w:contextualSpacing/>
        <w:jc w:val="both"/>
        <w:textAlignment w:val="baseline"/>
        <w:rPr>
          <w:rFonts w:ascii="Cambria" w:hAnsi="Cambria" w:cs="Segoe UI"/>
          <w:color w:val="000000" w:themeColor="text1"/>
          <w:sz w:val="22"/>
          <w:szCs w:val="22"/>
        </w:rPr>
      </w:pPr>
    </w:p>
    <w:p w14:paraId="6B33955D" w14:textId="3A33406D" w:rsidR="00381D3B" w:rsidRPr="00F210C9" w:rsidRDefault="55F75F71" w:rsidP="001D553A">
      <w:pPr>
        <w:pStyle w:val="NoSpacing"/>
        <w:numPr>
          <w:ilvl w:val="2"/>
          <w:numId w:val="20"/>
        </w:numPr>
        <w:ind w:left="1843" w:hanging="709"/>
        <w:jc w:val="both"/>
        <w:rPr>
          <w:rFonts w:ascii="Cambria" w:hAnsi="Cambria" w:cs="Segoe UI"/>
          <w:color w:val="000000" w:themeColor="text1"/>
          <w:sz w:val="22"/>
          <w:szCs w:val="22"/>
          <w:lang w:val="en-US"/>
        </w:rPr>
      </w:pPr>
      <w:r w:rsidRPr="00F210C9">
        <w:rPr>
          <w:rFonts w:ascii="Cambria" w:hAnsi="Cambria"/>
          <w:sz w:val="22"/>
          <w:szCs w:val="22"/>
          <w:lang w:val="en-US"/>
        </w:rPr>
        <w:t>Towards</w:t>
      </w:r>
      <w:r w:rsidRPr="00F210C9">
        <w:rPr>
          <w:rFonts w:ascii="Cambria" w:hAnsi="Cambria" w:cs="Segoe UI"/>
          <w:color w:val="000000" w:themeColor="text1"/>
          <w:sz w:val="22"/>
          <w:szCs w:val="22"/>
          <w:lang w:val="en-US"/>
        </w:rPr>
        <w:t xml:space="preserve"> the end of the Commissioning Period, the </w:t>
      </w:r>
      <w:r w:rsidR="00D16938" w:rsidRPr="00F210C9">
        <w:rPr>
          <w:rFonts w:ascii="Cambria" w:hAnsi="Cambria" w:cs="Segoe UI"/>
          <w:color w:val="000000" w:themeColor="text1"/>
          <w:sz w:val="22"/>
          <w:szCs w:val="22"/>
          <w:lang w:val="en-US"/>
        </w:rPr>
        <w:t>Embedded Generator</w:t>
      </w:r>
      <w:r w:rsidRPr="00F210C9">
        <w:rPr>
          <w:rFonts w:ascii="Cambria" w:hAnsi="Cambria" w:cs="Segoe UI"/>
          <w:color w:val="000000" w:themeColor="text1"/>
          <w:sz w:val="22"/>
          <w:szCs w:val="22"/>
          <w:lang w:val="en-US"/>
        </w:rPr>
        <w:t xml:space="preserve"> shall give Notice to the </w:t>
      </w:r>
      <w:r w:rsidR="00873C3F" w:rsidRPr="00F210C9">
        <w:rPr>
          <w:rFonts w:ascii="Cambria" w:hAnsi="Cambria" w:cs="Segoe UI"/>
          <w:color w:val="000000" w:themeColor="text1"/>
          <w:sz w:val="22"/>
          <w:szCs w:val="22"/>
          <w:lang w:val="en-US"/>
        </w:rPr>
        <w:t>DisCo</w:t>
      </w:r>
      <w:r w:rsidRPr="00F210C9">
        <w:rPr>
          <w:rFonts w:ascii="Cambria" w:hAnsi="Cambria" w:cs="Segoe UI"/>
          <w:color w:val="000000" w:themeColor="text1"/>
          <w:sz w:val="22"/>
          <w:szCs w:val="22"/>
          <w:lang w:val="en-US"/>
        </w:rPr>
        <w:t xml:space="preserve"> of the likely date on which the Commissioning Period would end and on which it intends to commence Commercial Operations (the “</w:t>
      </w:r>
      <w:r w:rsidRPr="00F210C9">
        <w:rPr>
          <w:rFonts w:ascii="Cambria" w:hAnsi="Cambria" w:cs="Segoe UI"/>
          <w:b/>
          <w:bCs/>
          <w:color w:val="000000" w:themeColor="text1"/>
          <w:sz w:val="22"/>
          <w:szCs w:val="22"/>
          <w:lang w:val="en-US"/>
        </w:rPr>
        <w:t>Commissioning Completion Notice</w:t>
      </w:r>
      <w:r w:rsidRPr="00F210C9">
        <w:rPr>
          <w:rFonts w:ascii="Cambria" w:hAnsi="Cambria" w:cs="Segoe UI"/>
          <w:color w:val="000000" w:themeColor="text1"/>
          <w:sz w:val="22"/>
          <w:szCs w:val="22"/>
          <w:lang w:val="en-US"/>
        </w:rPr>
        <w:t xml:space="preserve">”).  The date indicated in the Commissioning Completion Notice as the Commercial Operations Date shall, unless the Parties otherwise agree in writing, be the Commercial Operations Date.  </w:t>
      </w:r>
    </w:p>
    <w:p w14:paraId="5E4CF336" w14:textId="77777777" w:rsidR="00381D3B" w:rsidRPr="00F210C9" w:rsidRDefault="00381D3B" w:rsidP="001D0707">
      <w:pPr>
        <w:pStyle w:val="ListParagraph"/>
        <w:overflowPunct w:val="0"/>
        <w:autoSpaceDE w:val="0"/>
        <w:autoSpaceDN w:val="0"/>
        <w:adjustRightInd w:val="0"/>
        <w:ind w:left="1843" w:hanging="862"/>
        <w:contextualSpacing/>
        <w:jc w:val="both"/>
        <w:textAlignment w:val="baseline"/>
        <w:rPr>
          <w:rFonts w:ascii="Cambria" w:hAnsi="Cambria" w:cs="Segoe UI"/>
          <w:color w:val="000000" w:themeColor="text1"/>
          <w:sz w:val="22"/>
          <w:szCs w:val="22"/>
          <w:lang w:val="en-US"/>
        </w:rPr>
      </w:pPr>
    </w:p>
    <w:p w14:paraId="4EF6EAAF" w14:textId="7FDE6831" w:rsidR="00381D3B" w:rsidRPr="00F210C9" w:rsidRDefault="55F75F71" w:rsidP="001D553A">
      <w:pPr>
        <w:pStyle w:val="NoSpacing"/>
        <w:numPr>
          <w:ilvl w:val="2"/>
          <w:numId w:val="20"/>
        </w:numPr>
        <w:ind w:left="1843" w:hanging="709"/>
        <w:jc w:val="both"/>
        <w:rPr>
          <w:rFonts w:ascii="Cambria" w:hAnsi="Cambria"/>
          <w:sz w:val="22"/>
          <w:szCs w:val="22"/>
          <w:lang w:val="en-US"/>
        </w:rPr>
      </w:pPr>
      <w:r w:rsidRPr="14BEF48C">
        <w:rPr>
          <w:rFonts w:ascii="Cambria" w:hAnsi="Cambria"/>
          <w:sz w:val="22"/>
          <w:szCs w:val="22"/>
          <w:lang w:val="en-US"/>
        </w:rPr>
        <w:t xml:space="preserve">Upon receipt of the Commissioning Completion Notice, the </w:t>
      </w:r>
      <w:r w:rsidR="00873C3F" w:rsidRPr="14BEF48C">
        <w:rPr>
          <w:rFonts w:ascii="Cambria" w:hAnsi="Cambria"/>
          <w:sz w:val="22"/>
          <w:szCs w:val="22"/>
          <w:lang w:val="en-US"/>
        </w:rPr>
        <w:t>DisCo</w:t>
      </w:r>
      <w:r w:rsidRPr="14BEF48C">
        <w:rPr>
          <w:rFonts w:ascii="Cambria" w:hAnsi="Cambria"/>
          <w:sz w:val="22"/>
          <w:szCs w:val="22"/>
          <w:lang w:val="en-US"/>
        </w:rPr>
        <w:t xml:space="preserve"> may by Notice to the </w:t>
      </w:r>
      <w:r w:rsidR="00D16938" w:rsidRPr="14BEF48C">
        <w:rPr>
          <w:rFonts w:ascii="Cambria" w:hAnsi="Cambria"/>
          <w:sz w:val="22"/>
          <w:szCs w:val="22"/>
          <w:lang w:val="en-US"/>
        </w:rPr>
        <w:t>Embedded Generator</w:t>
      </w:r>
      <w:r w:rsidRPr="14BEF48C">
        <w:rPr>
          <w:rFonts w:ascii="Cambria" w:hAnsi="Cambria"/>
          <w:sz w:val="22"/>
          <w:szCs w:val="22"/>
          <w:lang w:val="en-US"/>
        </w:rPr>
        <w:t xml:space="preserve"> propose a later date as the Commercial Operations Date, provided that the later date shall not be more than thirty (30) Days from the date indicated by the </w:t>
      </w:r>
      <w:r w:rsidR="00D16938" w:rsidRPr="14BEF48C">
        <w:rPr>
          <w:rFonts w:ascii="Cambria" w:hAnsi="Cambria"/>
          <w:sz w:val="22"/>
          <w:szCs w:val="22"/>
          <w:lang w:val="en-US"/>
        </w:rPr>
        <w:t>Embedded Generator</w:t>
      </w:r>
      <w:r w:rsidRPr="14BEF48C">
        <w:rPr>
          <w:rFonts w:ascii="Cambria" w:hAnsi="Cambria"/>
          <w:sz w:val="22"/>
          <w:szCs w:val="22"/>
          <w:lang w:val="en-US"/>
        </w:rPr>
        <w:t xml:space="preserve"> in the Commissioning Completion Notice, otherwise, the </w:t>
      </w:r>
      <w:r w:rsidR="00873C3F" w:rsidRPr="14BEF48C">
        <w:rPr>
          <w:rFonts w:ascii="Cambria" w:hAnsi="Cambria"/>
          <w:sz w:val="22"/>
          <w:szCs w:val="22"/>
          <w:lang w:val="en-US"/>
        </w:rPr>
        <w:t>DisCo</w:t>
      </w:r>
      <w:r w:rsidRPr="14BEF48C">
        <w:rPr>
          <w:rFonts w:ascii="Cambria" w:hAnsi="Cambria"/>
          <w:sz w:val="22"/>
          <w:szCs w:val="22"/>
          <w:lang w:val="en-US"/>
        </w:rPr>
        <w:t xml:space="preserve">’s payment obligation shall become effective thirty (30) Days after the date proposed by the </w:t>
      </w:r>
      <w:r w:rsidR="00D16938" w:rsidRPr="14BEF48C">
        <w:rPr>
          <w:rFonts w:ascii="Cambria" w:hAnsi="Cambria"/>
          <w:sz w:val="22"/>
          <w:szCs w:val="22"/>
          <w:lang w:val="en-US"/>
        </w:rPr>
        <w:t>Embedded Generator</w:t>
      </w:r>
      <w:r w:rsidRPr="14BEF48C">
        <w:rPr>
          <w:rFonts w:ascii="Cambria" w:hAnsi="Cambria"/>
          <w:sz w:val="22"/>
          <w:szCs w:val="22"/>
          <w:lang w:val="en-US"/>
        </w:rPr>
        <w:t xml:space="preserve"> as Commercial Operations Date in the Commissioning Completion Notice. Where the </w:t>
      </w:r>
      <w:r w:rsidR="00D16938" w:rsidRPr="14BEF48C">
        <w:rPr>
          <w:rFonts w:ascii="Cambria" w:hAnsi="Cambria"/>
          <w:sz w:val="22"/>
          <w:szCs w:val="22"/>
          <w:lang w:val="en-US"/>
        </w:rPr>
        <w:t>Embedded Generator</w:t>
      </w:r>
      <w:r w:rsidRPr="14BEF48C">
        <w:rPr>
          <w:rFonts w:ascii="Cambria" w:hAnsi="Cambria"/>
          <w:sz w:val="22"/>
          <w:szCs w:val="22"/>
          <w:lang w:val="en-US"/>
        </w:rPr>
        <w:t xml:space="preserve"> accepts the later date proposed by the </w:t>
      </w:r>
      <w:r w:rsidR="00873C3F" w:rsidRPr="14BEF48C">
        <w:rPr>
          <w:rFonts w:ascii="Cambria" w:hAnsi="Cambria"/>
          <w:sz w:val="22"/>
          <w:szCs w:val="22"/>
          <w:lang w:val="en-US"/>
        </w:rPr>
        <w:t>DisCo</w:t>
      </w:r>
      <w:r w:rsidRPr="14BEF48C">
        <w:rPr>
          <w:rFonts w:ascii="Cambria" w:hAnsi="Cambria"/>
          <w:sz w:val="22"/>
          <w:szCs w:val="22"/>
          <w:lang w:val="en-US"/>
        </w:rPr>
        <w:t xml:space="preserve"> in accordance with this Clause </w:t>
      </w:r>
      <w:r w:rsidR="70F5DC5F" w:rsidRPr="14BEF48C">
        <w:rPr>
          <w:rFonts w:ascii="Cambria" w:hAnsi="Cambria"/>
          <w:sz w:val="22"/>
          <w:szCs w:val="22"/>
          <w:lang w:val="en-US"/>
        </w:rPr>
        <w:t>6</w:t>
      </w:r>
      <w:r w:rsidRPr="14BEF48C">
        <w:rPr>
          <w:rFonts w:ascii="Cambria" w:hAnsi="Cambria"/>
          <w:sz w:val="22"/>
          <w:szCs w:val="22"/>
          <w:lang w:val="en-US"/>
        </w:rPr>
        <w:t>.</w:t>
      </w:r>
      <w:r w:rsidR="08D92159" w:rsidRPr="14BEF48C">
        <w:rPr>
          <w:rFonts w:ascii="Cambria" w:hAnsi="Cambria"/>
          <w:sz w:val="22"/>
          <w:szCs w:val="22"/>
          <w:lang w:val="en-US"/>
        </w:rPr>
        <w:t>5</w:t>
      </w:r>
      <w:r w:rsidRPr="14BEF48C">
        <w:rPr>
          <w:rFonts w:ascii="Cambria" w:hAnsi="Cambria"/>
          <w:sz w:val="22"/>
          <w:szCs w:val="22"/>
          <w:lang w:val="en-US"/>
        </w:rPr>
        <w:t>.2, such new date shall be deemed to be the Commercial Operations Date.</w:t>
      </w:r>
    </w:p>
    <w:p w14:paraId="2C647CE9" w14:textId="77777777" w:rsidR="003F0113" w:rsidRPr="00F210C9" w:rsidRDefault="003F0113" w:rsidP="00CC1E46">
      <w:pPr>
        <w:pStyle w:val="NoSpacing"/>
        <w:ind w:left="1843"/>
        <w:jc w:val="both"/>
        <w:rPr>
          <w:rFonts w:ascii="Cambria" w:hAnsi="Cambria"/>
          <w:sz w:val="22"/>
          <w:szCs w:val="22"/>
          <w:lang w:val="en-US"/>
        </w:rPr>
      </w:pPr>
    </w:p>
    <w:p w14:paraId="08DD4738" w14:textId="640D021E" w:rsidR="003F0113" w:rsidRPr="00F210C9" w:rsidRDefault="125D7D22" w:rsidP="001D553A">
      <w:pPr>
        <w:pStyle w:val="NoSpacing"/>
        <w:numPr>
          <w:ilvl w:val="2"/>
          <w:numId w:val="20"/>
        </w:numPr>
        <w:ind w:left="1843" w:hanging="709"/>
        <w:jc w:val="both"/>
        <w:rPr>
          <w:rFonts w:ascii="Cambria" w:hAnsi="Cambria"/>
          <w:sz w:val="22"/>
          <w:szCs w:val="22"/>
          <w:lang w:val="en-US"/>
        </w:rPr>
      </w:pPr>
      <w:r w:rsidRPr="14BEF48C">
        <w:rPr>
          <w:rFonts w:ascii="Cambria" w:hAnsi="Cambria"/>
          <w:sz w:val="22"/>
          <w:szCs w:val="22"/>
          <w:lang w:val="en-US"/>
        </w:rPr>
        <w:t xml:space="preserve">This </w:t>
      </w:r>
      <w:r w:rsidR="5EFD93A7" w:rsidRPr="14BEF48C">
        <w:rPr>
          <w:rFonts w:ascii="Cambria" w:hAnsi="Cambria"/>
          <w:sz w:val="22"/>
          <w:szCs w:val="22"/>
          <w:lang w:val="en-US"/>
        </w:rPr>
        <w:t>Clause</w:t>
      </w:r>
      <w:r w:rsidRPr="14BEF48C">
        <w:rPr>
          <w:rFonts w:ascii="Cambria" w:hAnsi="Cambria"/>
          <w:sz w:val="22"/>
          <w:szCs w:val="22"/>
          <w:lang w:val="en-US"/>
        </w:rPr>
        <w:t xml:space="preserve"> 6 shall apply </w:t>
      </w:r>
      <w:r w:rsidR="5970518B" w:rsidRPr="14BEF48C">
        <w:rPr>
          <w:rFonts w:ascii="Cambria" w:hAnsi="Cambria"/>
          <w:sz w:val="22"/>
          <w:szCs w:val="22"/>
          <w:lang w:val="en-US"/>
        </w:rPr>
        <w:t xml:space="preserve">mutatis mutandis to the </w:t>
      </w:r>
      <w:r w:rsidR="00873C3F" w:rsidRPr="14BEF48C">
        <w:rPr>
          <w:rFonts w:ascii="Cambria" w:hAnsi="Cambria"/>
          <w:sz w:val="22"/>
          <w:szCs w:val="22"/>
          <w:lang w:val="en-US"/>
        </w:rPr>
        <w:t>DisCo</w:t>
      </w:r>
      <w:r w:rsidR="5970518B" w:rsidRPr="14BEF48C">
        <w:rPr>
          <w:rFonts w:ascii="Cambria" w:hAnsi="Cambria"/>
          <w:sz w:val="22"/>
          <w:szCs w:val="22"/>
          <w:lang w:val="en-US"/>
        </w:rPr>
        <w:t xml:space="preserve"> in relation to the Dedicated Net</w:t>
      </w:r>
      <w:r w:rsidR="4F2141CC" w:rsidRPr="14BEF48C">
        <w:rPr>
          <w:rFonts w:ascii="Cambria" w:hAnsi="Cambria"/>
          <w:sz w:val="22"/>
          <w:szCs w:val="22"/>
          <w:lang w:val="en-US"/>
        </w:rPr>
        <w:t xml:space="preserve">work and the </w:t>
      </w:r>
      <w:r w:rsidR="00873C3F" w:rsidRPr="14BEF48C">
        <w:rPr>
          <w:rFonts w:ascii="Cambria" w:hAnsi="Cambria"/>
          <w:sz w:val="22"/>
          <w:szCs w:val="22"/>
          <w:lang w:val="en-US"/>
        </w:rPr>
        <w:t>DisCo</w:t>
      </w:r>
      <w:r w:rsidR="4F2141CC" w:rsidRPr="14BEF48C">
        <w:rPr>
          <w:rFonts w:ascii="Cambria" w:hAnsi="Cambria"/>
          <w:sz w:val="22"/>
          <w:szCs w:val="22"/>
          <w:lang w:val="en-US"/>
        </w:rPr>
        <w:t>’s Connection Equipment</w:t>
      </w:r>
      <w:r w:rsidR="63031E86" w:rsidRPr="14BEF48C">
        <w:rPr>
          <w:rFonts w:ascii="Cambria" w:hAnsi="Cambria"/>
          <w:sz w:val="22"/>
          <w:szCs w:val="22"/>
          <w:lang w:val="en-US"/>
        </w:rPr>
        <w:t>.</w:t>
      </w:r>
    </w:p>
    <w:p w14:paraId="5FDA8B74" w14:textId="6CD1500E" w:rsidR="00E14C71" w:rsidRPr="00F210C9" w:rsidRDefault="00E14C71" w:rsidP="001D0707">
      <w:pPr>
        <w:overflowPunct w:val="0"/>
        <w:autoSpaceDE w:val="0"/>
        <w:autoSpaceDN w:val="0"/>
        <w:adjustRightInd w:val="0"/>
        <w:ind w:left="720" w:hanging="720"/>
        <w:jc w:val="both"/>
        <w:textAlignment w:val="baseline"/>
        <w:rPr>
          <w:rFonts w:ascii="Cambria" w:hAnsi="Cambria" w:cs="Segoe UI"/>
          <w:color w:val="000000" w:themeColor="text1"/>
          <w:sz w:val="22"/>
          <w:szCs w:val="22"/>
          <w:lang w:val="en-US"/>
        </w:rPr>
      </w:pPr>
      <w:bookmarkStart w:id="118" w:name="_Toc130901065"/>
    </w:p>
    <w:p w14:paraId="49D252BE" w14:textId="39AB6696" w:rsidR="00381D3B" w:rsidRPr="00F210C9" w:rsidRDefault="55F75F71" w:rsidP="001D553A">
      <w:pPr>
        <w:pStyle w:val="NoSpacing"/>
        <w:numPr>
          <w:ilvl w:val="1"/>
          <w:numId w:val="20"/>
        </w:numPr>
        <w:ind w:left="1134" w:hanging="567"/>
        <w:rPr>
          <w:rFonts w:ascii="Cambria" w:hAnsi="Cambria" w:cs="Segoe UI"/>
          <w:i/>
          <w:iCs/>
          <w:color w:val="000000" w:themeColor="text1"/>
          <w:sz w:val="22"/>
          <w:szCs w:val="22"/>
          <w:lang w:val="en-US"/>
        </w:rPr>
      </w:pPr>
      <w:bookmarkStart w:id="119" w:name="_Toc132780785"/>
      <w:r w:rsidRPr="14BEF48C">
        <w:rPr>
          <w:rFonts w:ascii="Cambria" w:hAnsi="Cambria"/>
          <w:b/>
          <w:bCs/>
          <w:sz w:val="22"/>
          <w:szCs w:val="22"/>
          <w:lang w:val="en-US"/>
        </w:rPr>
        <w:t>Authorisations</w:t>
      </w:r>
      <w:bookmarkEnd w:id="118"/>
      <w:bookmarkEnd w:id="119"/>
    </w:p>
    <w:p w14:paraId="79B37062" w14:textId="77777777" w:rsidR="00426CD8" w:rsidRPr="00F210C9" w:rsidRDefault="00426CD8" w:rsidP="00426CD8">
      <w:pPr>
        <w:ind w:left="720"/>
        <w:jc w:val="both"/>
        <w:rPr>
          <w:rFonts w:ascii="Cambria" w:hAnsi="Cambria" w:cs="Segoe UI"/>
          <w:color w:val="000000" w:themeColor="text1"/>
          <w:sz w:val="22"/>
          <w:szCs w:val="22"/>
          <w:lang w:val="en-US"/>
        </w:rPr>
      </w:pPr>
    </w:p>
    <w:p w14:paraId="24BD1B37" w14:textId="5BC3DCA9" w:rsidR="00381D3B" w:rsidRPr="00F210C9" w:rsidRDefault="55F75F71" w:rsidP="00BB1309">
      <w:pPr>
        <w:ind w:left="1134"/>
        <w:jc w:val="both"/>
        <w:rPr>
          <w:rFonts w:ascii="Cambria" w:hAnsi="Cambria" w:cs="Segoe UI"/>
          <w:color w:val="000000" w:themeColor="text1"/>
          <w:sz w:val="22"/>
          <w:szCs w:val="22"/>
          <w:lang w:val="en-US"/>
        </w:rPr>
      </w:pPr>
      <w:r w:rsidRPr="00F210C9">
        <w:rPr>
          <w:rFonts w:ascii="Cambria" w:hAnsi="Cambria" w:cs="Segoe UI"/>
          <w:color w:val="000000" w:themeColor="text1"/>
          <w:sz w:val="22"/>
          <w:szCs w:val="22"/>
          <w:lang w:val="en-US"/>
        </w:rPr>
        <w:t xml:space="preserve">From the </w:t>
      </w:r>
      <w:r w:rsidR="2CB47275" w:rsidRPr="00F210C9">
        <w:rPr>
          <w:rFonts w:ascii="Cambria" w:hAnsi="Cambria" w:cs="Segoe UI"/>
          <w:color w:val="000000" w:themeColor="text1"/>
          <w:sz w:val="22"/>
          <w:szCs w:val="22"/>
          <w:lang w:val="en-US"/>
        </w:rPr>
        <w:t xml:space="preserve">Commencement </w:t>
      </w:r>
      <w:r w:rsidRPr="00F210C9">
        <w:rPr>
          <w:rFonts w:ascii="Cambria" w:hAnsi="Cambria" w:cs="Segoe UI"/>
          <w:color w:val="000000" w:themeColor="text1"/>
          <w:sz w:val="22"/>
          <w:szCs w:val="22"/>
          <w:lang w:val="en-US"/>
        </w:rPr>
        <w:t>Date, the Parties shall, at their own cost and expense, apply for, procure, diligently pursue and, following receipt, maintain (and, where applicable, cause their Contractors to procure and maintain) all Authorisations they are required to obtain and thereafter maintain to fulfil their obligations under this Agreement.</w:t>
      </w:r>
    </w:p>
    <w:p w14:paraId="276531D7" w14:textId="77777777" w:rsidR="00752EEB" w:rsidRPr="00F210C9" w:rsidRDefault="00752EEB" w:rsidP="00735616">
      <w:pPr>
        <w:ind w:left="993"/>
        <w:jc w:val="both"/>
        <w:rPr>
          <w:rFonts w:ascii="Cambria" w:hAnsi="Cambria" w:cs="Segoe UI"/>
          <w:color w:val="000000" w:themeColor="text1"/>
          <w:sz w:val="22"/>
          <w:szCs w:val="22"/>
          <w:lang w:val="en-US"/>
        </w:rPr>
      </w:pPr>
    </w:p>
    <w:p w14:paraId="6A535833" w14:textId="37B3226E" w:rsidR="00381D3B" w:rsidRPr="006B3B3A" w:rsidRDefault="55F75F71"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120" w:name="_Toc140408604"/>
      <w:bookmarkStart w:id="121" w:name="_Toc138165694"/>
      <w:r w:rsidRPr="234108E7">
        <w:rPr>
          <w:rFonts w:ascii="Cambria" w:hAnsi="Cambria"/>
          <w:smallCaps/>
          <w:color w:val="000000" w:themeColor="text1"/>
          <w:sz w:val="22"/>
          <w:szCs w:val="22"/>
        </w:rPr>
        <w:t>OPERATION</w:t>
      </w:r>
      <w:r w:rsidR="2DEE3645" w:rsidRPr="234108E7">
        <w:rPr>
          <w:rFonts w:ascii="Cambria" w:hAnsi="Cambria"/>
          <w:smallCaps/>
          <w:color w:val="000000" w:themeColor="text1"/>
          <w:sz w:val="22"/>
          <w:szCs w:val="22"/>
        </w:rPr>
        <w:t xml:space="preserve"> AND MA</w:t>
      </w:r>
      <w:r w:rsidR="486DFBDF" w:rsidRPr="234108E7">
        <w:rPr>
          <w:rFonts w:ascii="Cambria" w:hAnsi="Cambria"/>
          <w:smallCaps/>
          <w:color w:val="000000" w:themeColor="text1"/>
          <w:sz w:val="22"/>
          <w:szCs w:val="22"/>
        </w:rPr>
        <w:t>INTENANCE</w:t>
      </w:r>
      <w:bookmarkEnd w:id="120"/>
      <w:bookmarkEnd w:id="121"/>
    </w:p>
    <w:p w14:paraId="18163850" w14:textId="7E3F6191" w:rsidR="00DD4476" w:rsidRPr="006B3B3A" w:rsidRDefault="00DD4476" w:rsidP="00DD4476">
      <w:pPr>
        <w:pStyle w:val="ListParagraph"/>
        <w:ind w:left="360"/>
        <w:rPr>
          <w:rFonts w:ascii="Cambria" w:hAnsi="Cambria"/>
          <w:sz w:val="22"/>
          <w:szCs w:val="22"/>
          <w:lang w:val="en-US"/>
        </w:rPr>
      </w:pPr>
      <w:bookmarkStart w:id="122" w:name="_Toc130901067"/>
    </w:p>
    <w:p w14:paraId="22A6BBF8" w14:textId="2CD67603" w:rsidR="00381D3B" w:rsidRPr="006B3B3A" w:rsidRDefault="55F75F71" w:rsidP="001D553A">
      <w:pPr>
        <w:pStyle w:val="ListParagraph"/>
        <w:numPr>
          <w:ilvl w:val="1"/>
          <w:numId w:val="21"/>
        </w:numPr>
        <w:ind w:left="1134" w:hanging="567"/>
        <w:rPr>
          <w:rFonts w:ascii="Cambria" w:hAnsi="Cambria"/>
          <w:b/>
          <w:bCs/>
          <w:sz w:val="22"/>
          <w:szCs w:val="22"/>
          <w:lang w:val="en-US"/>
        </w:rPr>
      </w:pPr>
      <w:r w:rsidRPr="234108E7">
        <w:rPr>
          <w:rFonts w:ascii="Cambria" w:hAnsi="Cambria"/>
          <w:b/>
          <w:bCs/>
          <w:sz w:val="22"/>
          <w:szCs w:val="22"/>
        </w:rPr>
        <w:t>Operation and Maintenance</w:t>
      </w:r>
      <w:bookmarkEnd w:id="122"/>
    </w:p>
    <w:p w14:paraId="27006484" w14:textId="77777777" w:rsidR="00DD4476" w:rsidRPr="006B3B3A" w:rsidRDefault="00DD4476" w:rsidP="00DD4476">
      <w:pPr>
        <w:pStyle w:val="BodyTextIndent"/>
        <w:spacing w:after="0"/>
        <w:ind w:left="567"/>
        <w:rPr>
          <w:rFonts w:ascii="Cambria" w:hAnsi="Cambria" w:cs="Segoe UI"/>
          <w:color w:val="000000" w:themeColor="text1"/>
          <w:sz w:val="22"/>
          <w:szCs w:val="22"/>
        </w:rPr>
      </w:pPr>
    </w:p>
    <w:p w14:paraId="7185E717" w14:textId="02732DB5" w:rsidR="00381D3B" w:rsidRPr="006B3B3A" w:rsidRDefault="60893BE8" w:rsidP="313183B2">
      <w:pPr>
        <w:pStyle w:val="BodyTextIndent"/>
        <w:numPr>
          <w:ilvl w:val="2"/>
          <w:numId w:val="21"/>
        </w:numPr>
        <w:spacing w:after="0"/>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Each Party</w:t>
      </w:r>
      <w:r w:rsidR="5645421A" w:rsidRPr="313183B2">
        <w:rPr>
          <w:rFonts w:ascii="Cambria" w:hAnsi="Cambria" w:cs="Segoe UI"/>
          <w:color w:val="000000" w:themeColor="text1"/>
          <w:sz w:val="22"/>
          <w:szCs w:val="22"/>
        </w:rPr>
        <w:t xml:space="preserve"> shall at all times during the </w:t>
      </w:r>
      <w:r w:rsidRPr="313183B2">
        <w:rPr>
          <w:rFonts w:ascii="Cambria" w:hAnsi="Cambria" w:cs="Segoe UI"/>
          <w:color w:val="000000" w:themeColor="text1"/>
          <w:sz w:val="22"/>
          <w:szCs w:val="22"/>
        </w:rPr>
        <w:t>Operational Period</w:t>
      </w:r>
      <w:r w:rsidR="5645421A" w:rsidRPr="313183B2">
        <w:rPr>
          <w:rFonts w:ascii="Cambria" w:hAnsi="Cambria" w:cs="Segoe UI"/>
          <w:color w:val="000000" w:themeColor="text1"/>
          <w:sz w:val="22"/>
          <w:szCs w:val="22"/>
        </w:rPr>
        <w:t xml:space="preserve">, either directly or through a </w:t>
      </w:r>
      <w:r w:rsidR="6FA56566" w:rsidRPr="313183B2">
        <w:rPr>
          <w:rFonts w:ascii="Cambria" w:hAnsi="Cambria" w:cs="Segoe UI"/>
          <w:color w:val="000000" w:themeColor="text1"/>
          <w:sz w:val="22"/>
          <w:szCs w:val="22"/>
        </w:rPr>
        <w:t>C</w:t>
      </w:r>
      <w:r w:rsidR="5645421A" w:rsidRPr="313183B2">
        <w:rPr>
          <w:rFonts w:ascii="Cambria" w:hAnsi="Cambria" w:cs="Segoe UI"/>
          <w:color w:val="000000" w:themeColor="text1"/>
          <w:sz w:val="22"/>
          <w:szCs w:val="22"/>
        </w:rPr>
        <w:t>ontractor, operate and maintain the Plant</w:t>
      </w:r>
      <w:r w:rsidR="2D5FDC90" w:rsidRPr="313183B2">
        <w:rPr>
          <w:rFonts w:ascii="Cambria" w:hAnsi="Cambria" w:cs="Segoe UI"/>
          <w:color w:val="000000" w:themeColor="text1"/>
          <w:sz w:val="22"/>
          <w:szCs w:val="22"/>
        </w:rPr>
        <w:t xml:space="preserve">, the </w:t>
      </w:r>
      <w:r w:rsidR="7BB32EF0" w:rsidRPr="313183B2">
        <w:rPr>
          <w:rFonts w:ascii="Cambria" w:hAnsi="Cambria" w:cs="Segoe UI"/>
          <w:color w:val="000000" w:themeColor="text1"/>
          <w:sz w:val="22"/>
          <w:szCs w:val="22"/>
        </w:rPr>
        <w:t>Embedded Generator</w:t>
      </w:r>
      <w:r w:rsidR="2D5FDC90" w:rsidRPr="313183B2">
        <w:rPr>
          <w:rFonts w:ascii="Cambria" w:hAnsi="Cambria" w:cs="Segoe UI"/>
          <w:color w:val="000000" w:themeColor="text1"/>
          <w:sz w:val="22"/>
          <w:szCs w:val="22"/>
        </w:rPr>
        <w:t>’s Connection Equipment, the Dedicated Network</w:t>
      </w:r>
      <w:r w:rsidR="5645421A" w:rsidRPr="313183B2">
        <w:rPr>
          <w:rFonts w:ascii="Cambria" w:hAnsi="Cambria" w:cs="Segoe UI"/>
          <w:color w:val="000000" w:themeColor="text1"/>
          <w:sz w:val="22"/>
          <w:szCs w:val="22"/>
        </w:rPr>
        <w:t xml:space="preserve"> </w:t>
      </w:r>
      <w:r w:rsidR="1A1BA437" w:rsidRPr="313183B2">
        <w:rPr>
          <w:rFonts w:ascii="Cambria" w:hAnsi="Cambria" w:cs="Segoe UI"/>
          <w:color w:val="000000" w:themeColor="text1"/>
          <w:sz w:val="22"/>
          <w:szCs w:val="22"/>
        </w:rPr>
        <w:t xml:space="preserve">and the </w:t>
      </w:r>
      <w:r w:rsidR="5F9933E8" w:rsidRPr="313183B2">
        <w:rPr>
          <w:rFonts w:ascii="Cambria" w:hAnsi="Cambria" w:cs="Segoe UI"/>
          <w:color w:val="000000" w:themeColor="text1"/>
          <w:sz w:val="22"/>
          <w:szCs w:val="22"/>
        </w:rPr>
        <w:t>DisCo</w:t>
      </w:r>
      <w:r w:rsidR="1A1BA437" w:rsidRPr="313183B2">
        <w:rPr>
          <w:rFonts w:ascii="Cambria" w:hAnsi="Cambria" w:cs="Segoe UI"/>
          <w:color w:val="000000" w:themeColor="text1"/>
          <w:sz w:val="22"/>
          <w:szCs w:val="22"/>
        </w:rPr>
        <w:t xml:space="preserve">’s Connection Equipment </w:t>
      </w:r>
      <w:r w:rsidR="083998ED" w:rsidRPr="313183B2">
        <w:rPr>
          <w:rFonts w:ascii="Cambria" w:hAnsi="Cambria" w:cs="Segoe UI"/>
          <w:color w:val="000000" w:themeColor="text1"/>
          <w:sz w:val="22"/>
          <w:szCs w:val="22"/>
        </w:rPr>
        <w:t xml:space="preserve">as applicable to the Parties </w:t>
      </w:r>
      <w:r w:rsidR="5645421A" w:rsidRPr="313183B2">
        <w:rPr>
          <w:rFonts w:ascii="Cambria" w:hAnsi="Cambria" w:cs="Segoe UI"/>
          <w:color w:val="000000" w:themeColor="text1"/>
          <w:sz w:val="22"/>
          <w:szCs w:val="22"/>
        </w:rPr>
        <w:t>in accordance with this Agreement, Good Industry Practices,</w:t>
      </w:r>
      <w:r w:rsidR="292DF23C" w:rsidRPr="313183B2">
        <w:rPr>
          <w:rFonts w:ascii="Cambria" w:hAnsi="Cambria" w:cs="Segoe UI"/>
          <w:color w:val="000000" w:themeColor="text1"/>
          <w:sz w:val="22"/>
          <w:szCs w:val="22"/>
        </w:rPr>
        <w:t xml:space="preserve"> and</w:t>
      </w:r>
      <w:r w:rsidR="5645421A" w:rsidRPr="313183B2">
        <w:rPr>
          <w:rFonts w:ascii="Cambria" w:hAnsi="Cambria" w:cs="Segoe UI"/>
          <w:color w:val="000000" w:themeColor="text1"/>
          <w:sz w:val="22"/>
          <w:szCs w:val="22"/>
        </w:rPr>
        <w:t xml:space="preserve"> Applicable Law. The appointment of an operations and maintenance </w:t>
      </w:r>
      <w:r w:rsidR="55C8D9BB" w:rsidRPr="313183B2">
        <w:rPr>
          <w:rFonts w:ascii="Cambria" w:hAnsi="Cambria" w:cs="Segoe UI"/>
          <w:color w:val="000000" w:themeColor="text1"/>
          <w:sz w:val="22"/>
          <w:szCs w:val="22"/>
        </w:rPr>
        <w:t>C</w:t>
      </w:r>
      <w:r w:rsidR="5645421A" w:rsidRPr="313183B2">
        <w:rPr>
          <w:rFonts w:ascii="Cambria" w:hAnsi="Cambria" w:cs="Segoe UI"/>
          <w:color w:val="000000" w:themeColor="text1"/>
          <w:sz w:val="22"/>
          <w:szCs w:val="22"/>
        </w:rPr>
        <w:t xml:space="preserve">ontractor by </w:t>
      </w:r>
      <w:r w:rsidR="280B9513" w:rsidRPr="313183B2">
        <w:rPr>
          <w:rFonts w:ascii="Cambria" w:hAnsi="Cambria" w:cs="Segoe UI"/>
          <w:color w:val="000000" w:themeColor="text1"/>
          <w:sz w:val="22"/>
          <w:szCs w:val="22"/>
        </w:rPr>
        <w:t xml:space="preserve">a Party </w:t>
      </w:r>
      <w:r w:rsidR="5645421A" w:rsidRPr="313183B2">
        <w:rPr>
          <w:rFonts w:ascii="Cambria" w:hAnsi="Cambria" w:cs="Segoe UI"/>
          <w:color w:val="000000" w:themeColor="text1"/>
          <w:sz w:val="22"/>
          <w:szCs w:val="22"/>
        </w:rPr>
        <w:t xml:space="preserve"> shall not relieve </w:t>
      </w:r>
      <w:r w:rsidR="280B9513" w:rsidRPr="313183B2">
        <w:rPr>
          <w:rFonts w:ascii="Cambria" w:hAnsi="Cambria" w:cs="Segoe UI"/>
          <w:color w:val="000000" w:themeColor="text1"/>
          <w:sz w:val="22"/>
          <w:szCs w:val="22"/>
        </w:rPr>
        <w:t>that Party</w:t>
      </w:r>
      <w:r w:rsidR="5645421A" w:rsidRPr="313183B2">
        <w:rPr>
          <w:rFonts w:ascii="Cambria" w:hAnsi="Cambria" w:cs="Segoe UI"/>
          <w:color w:val="000000" w:themeColor="text1"/>
          <w:sz w:val="22"/>
          <w:szCs w:val="22"/>
        </w:rPr>
        <w:t xml:space="preserve"> of any of its obligations or excuse </w:t>
      </w:r>
      <w:r w:rsidR="55323376" w:rsidRPr="313183B2">
        <w:rPr>
          <w:rFonts w:ascii="Cambria" w:hAnsi="Cambria" w:cs="Segoe UI"/>
          <w:color w:val="000000" w:themeColor="text1"/>
          <w:sz w:val="22"/>
          <w:szCs w:val="22"/>
        </w:rPr>
        <w:t xml:space="preserve">the </w:t>
      </w:r>
      <w:r w:rsidR="280B9513" w:rsidRPr="313183B2">
        <w:rPr>
          <w:rFonts w:ascii="Cambria" w:hAnsi="Cambria" w:cs="Segoe UI"/>
          <w:color w:val="000000" w:themeColor="text1"/>
          <w:sz w:val="22"/>
          <w:szCs w:val="22"/>
        </w:rPr>
        <w:t xml:space="preserve">Party’s </w:t>
      </w:r>
      <w:r w:rsidR="5645421A" w:rsidRPr="313183B2">
        <w:rPr>
          <w:rFonts w:ascii="Cambria" w:hAnsi="Cambria" w:cs="Segoe UI"/>
          <w:color w:val="000000" w:themeColor="text1"/>
          <w:sz w:val="22"/>
          <w:szCs w:val="22"/>
        </w:rPr>
        <w:t xml:space="preserve">from any obligations under this Agreement, Good Industry Practices, and Applicable Law regarding the design, construction, insurance, operation, and/or maintenance of the </w:t>
      </w:r>
      <w:r w:rsidR="6D5A5346" w:rsidRPr="313183B2">
        <w:rPr>
          <w:rFonts w:ascii="Cambria" w:hAnsi="Cambria" w:cs="Segoe UI"/>
          <w:color w:val="000000" w:themeColor="text1"/>
          <w:sz w:val="22"/>
          <w:szCs w:val="22"/>
        </w:rPr>
        <w:t xml:space="preserve">Plant, the </w:t>
      </w:r>
      <w:r w:rsidR="7BB32EF0" w:rsidRPr="313183B2">
        <w:rPr>
          <w:rFonts w:ascii="Cambria" w:hAnsi="Cambria" w:cs="Segoe UI"/>
          <w:color w:val="000000" w:themeColor="text1"/>
          <w:sz w:val="22"/>
          <w:szCs w:val="22"/>
        </w:rPr>
        <w:t>Embedded Generator</w:t>
      </w:r>
      <w:r w:rsidR="6D5A5346" w:rsidRPr="313183B2">
        <w:rPr>
          <w:rFonts w:ascii="Cambria" w:hAnsi="Cambria" w:cs="Segoe UI"/>
          <w:color w:val="000000" w:themeColor="text1"/>
          <w:sz w:val="22"/>
          <w:szCs w:val="22"/>
        </w:rPr>
        <w:t xml:space="preserve">’s Connection Equipment, the Dedicated Network and the </w:t>
      </w:r>
      <w:r w:rsidR="5F9933E8" w:rsidRPr="313183B2">
        <w:rPr>
          <w:rFonts w:ascii="Cambria" w:hAnsi="Cambria" w:cs="Segoe UI"/>
          <w:color w:val="000000" w:themeColor="text1"/>
          <w:sz w:val="22"/>
          <w:szCs w:val="22"/>
        </w:rPr>
        <w:t>DisCo</w:t>
      </w:r>
      <w:r w:rsidR="6D5A5346" w:rsidRPr="313183B2">
        <w:rPr>
          <w:rFonts w:ascii="Cambria" w:hAnsi="Cambria" w:cs="Segoe UI"/>
          <w:color w:val="000000" w:themeColor="text1"/>
          <w:sz w:val="22"/>
          <w:szCs w:val="22"/>
        </w:rPr>
        <w:t xml:space="preserve">’s Connection Equipment as applicable to the </w:t>
      </w:r>
      <w:r w:rsidR="2C4869F3" w:rsidRPr="313183B2">
        <w:rPr>
          <w:rFonts w:ascii="Cambria" w:hAnsi="Cambria" w:cs="Segoe UI"/>
          <w:color w:val="000000" w:themeColor="text1"/>
          <w:sz w:val="22"/>
          <w:szCs w:val="22"/>
        </w:rPr>
        <w:t xml:space="preserve">respective </w:t>
      </w:r>
      <w:r w:rsidR="6D5A5346" w:rsidRPr="313183B2">
        <w:rPr>
          <w:rFonts w:ascii="Cambria" w:hAnsi="Cambria" w:cs="Segoe UI"/>
          <w:color w:val="000000" w:themeColor="text1"/>
          <w:sz w:val="22"/>
          <w:szCs w:val="22"/>
        </w:rPr>
        <w:t>Parties</w:t>
      </w:r>
      <w:r w:rsidR="5645421A" w:rsidRPr="313183B2">
        <w:rPr>
          <w:rFonts w:ascii="Cambria" w:hAnsi="Cambria" w:cs="Segoe UI"/>
          <w:color w:val="000000" w:themeColor="text1"/>
          <w:sz w:val="22"/>
          <w:szCs w:val="22"/>
        </w:rPr>
        <w:t>, or any liability whatsoever resulting from a breach of any term or condition of this Agreement.</w:t>
      </w:r>
    </w:p>
    <w:p w14:paraId="2E7FB3BC" w14:textId="77777777" w:rsidR="00883C30" w:rsidRPr="006B3B3A" w:rsidRDefault="00883C30" w:rsidP="00883C30">
      <w:pPr>
        <w:pStyle w:val="BodyTextIndent"/>
        <w:spacing w:after="0"/>
        <w:rPr>
          <w:rFonts w:ascii="Cambria" w:hAnsi="Cambria" w:cs="Segoe UI"/>
          <w:color w:val="000000" w:themeColor="text1"/>
          <w:sz w:val="22"/>
          <w:szCs w:val="22"/>
        </w:rPr>
      </w:pPr>
    </w:p>
    <w:p w14:paraId="1C80C523" w14:textId="7CFB044C" w:rsidR="00197867" w:rsidRPr="006B3B3A" w:rsidRDefault="35B7323F" w:rsidP="313183B2">
      <w:pPr>
        <w:pStyle w:val="BodyTextIndent"/>
        <w:numPr>
          <w:ilvl w:val="2"/>
          <w:numId w:val="21"/>
        </w:numPr>
        <w:spacing w:after="0"/>
        <w:ind w:left="1843" w:hanging="709"/>
        <w:rPr>
          <w:rFonts w:ascii="Cambria" w:hAnsi="Cambria" w:cs="Segoe UI"/>
          <w:color w:val="000000" w:themeColor="text1"/>
          <w:sz w:val="22"/>
          <w:szCs w:val="22"/>
        </w:rPr>
      </w:pPr>
      <w:r w:rsidRPr="313183B2">
        <w:rPr>
          <w:rFonts w:ascii="Cambria" w:hAnsi="Cambria"/>
          <w:sz w:val="22"/>
          <w:szCs w:val="22"/>
        </w:rPr>
        <w:t xml:space="preserve">The </w:t>
      </w:r>
      <w:r w:rsidRPr="313183B2">
        <w:rPr>
          <w:rFonts w:ascii="Cambria" w:hAnsi="Cambria" w:cs="Segoe UI"/>
          <w:color w:val="000000" w:themeColor="text1"/>
          <w:sz w:val="22"/>
          <w:szCs w:val="22"/>
        </w:rPr>
        <w:t>operations</w:t>
      </w:r>
      <w:r w:rsidRPr="313183B2">
        <w:rPr>
          <w:rFonts w:ascii="Cambria" w:hAnsi="Cambria"/>
          <w:sz w:val="22"/>
          <w:szCs w:val="22"/>
        </w:rPr>
        <w:t xml:space="preserve"> and maintenance of the </w:t>
      </w:r>
      <w:r w:rsidR="685378DF" w:rsidRPr="313183B2">
        <w:rPr>
          <w:rFonts w:ascii="Cambria" w:hAnsi="Cambria" w:cs="Segoe UI"/>
          <w:color w:val="000000" w:themeColor="text1"/>
          <w:sz w:val="22"/>
          <w:szCs w:val="22"/>
        </w:rPr>
        <w:t xml:space="preserve">Plant, the </w:t>
      </w:r>
      <w:r w:rsidR="7BB32EF0" w:rsidRPr="313183B2">
        <w:rPr>
          <w:rFonts w:ascii="Cambria" w:hAnsi="Cambria" w:cs="Segoe UI"/>
          <w:color w:val="000000" w:themeColor="text1"/>
          <w:sz w:val="22"/>
          <w:szCs w:val="22"/>
        </w:rPr>
        <w:t>Embedded Generator</w:t>
      </w:r>
      <w:r w:rsidR="685378DF" w:rsidRPr="313183B2">
        <w:rPr>
          <w:rFonts w:ascii="Cambria" w:hAnsi="Cambria" w:cs="Segoe UI"/>
          <w:color w:val="000000" w:themeColor="text1"/>
          <w:sz w:val="22"/>
          <w:szCs w:val="22"/>
        </w:rPr>
        <w:t xml:space="preserve">’s Connection Equipment, the Dedicated Network and the </w:t>
      </w:r>
      <w:r w:rsidR="5F9933E8" w:rsidRPr="313183B2">
        <w:rPr>
          <w:rFonts w:ascii="Cambria" w:hAnsi="Cambria" w:cs="Segoe UI"/>
          <w:color w:val="000000" w:themeColor="text1"/>
          <w:sz w:val="22"/>
          <w:szCs w:val="22"/>
        </w:rPr>
        <w:t>DisCo</w:t>
      </w:r>
      <w:r w:rsidR="685378DF" w:rsidRPr="313183B2">
        <w:rPr>
          <w:rFonts w:ascii="Cambria" w:hAnsi="Cambria" w:cs="Segoe UI"/>
          <w:color w:val="000000" w:themeColor="text1"/>
          <w:sz w:val="22"/>
          <w:szCs w:val="22"/>
        </w:rPr>
        <w:t xml:space="preserve">’s Connection Equipment as applicable to the Parties </w:t>
      </w:r>
      <w:r w:rsidRPr="313183B2">
        <w:rPr>
          <w:rFonts w:ascii="Cambria" w:hAnsi="Cambria"/>
          <w:sz w:val="22"/>
          <w:szCs w:val="22"/>
        </w:rPr>
        <w:t xml:space="preserve">shall be done </w:t>
      </w:r>
      <w:r w:rsidRPr="313183B2">
        <w:rPr>
          <w:rFonts w:ascii="Cambria" w:hAnsi="Cambria" w:cs="Segoe UI"/>
          <w:color w:val="000000" w:themeColor="text1"/>
          <w:sz w:val="22"/>
          <w:szCs w:val="22"/>
        </w:rPr>
        <w:t>according</w:t>
      </w:r>
      <w:r w:rsidRPr="313183B2">
        <w:rPr>
          <w:rFonts w:ascii="Cambria" w:hAnsi="Cambria"/>
          <w:sz w:val="22"/>
          <w:szCs w:val="22"/>
        </w:rPr>
        <w:t xml:space="preserve"> to </w:t>
      </w:r>
      <w:r w:rsidR="4B38165F" w:rsidRPr="313183B2">
        <w:rPr>
          <w:rFonts w:ascii="Cambria" w:hAnsi="Cambria"/>
          <w:sz w:val="22"/>
          <w:szCs w:val="22"/>
        </w:rPr>
        <w:t>Operational and Maintenance Framework</w:t>
      </w:r>
      <w:r w:rsidR="4B799630" w:rsidRPr="313183B2">
        <w:rPr>
          <w:rFonts w:ascii="Cambria" w:hAnsi="Cambria"/>
          <w:sz w:val="22"/>
          <w:szCs w:val="22"/>
        </w:rPr>
        <w:t xml:space="preserve"> mutually agreed upon by the Parties as contained</w:t>
      </w:r>
      <w:r w:rsidR="4B38165F" w:rsidRPr="313183B2">
        <w:rPr>
          <w:rFonts w:ascii="Cambria" w:hAnsi="Cambria"/>
          <w:sz w:val="22"/>
          <w:szCs w:val="22"/>
        </w:rPr>
        <w:t xml:space="preserve"> in Anne</w:t>
      </w:r>
      <w:r w:rsidR="4B799630" w:rsidRPr="313183B2">
        <w:rPr>
          <w:rFonts w:ascii="Cambria" w:hAnsi="Cambria"/>
          <w:sz w:val="22"/>
          <w:szCs w:val="22"/>
        </w:rPr>
        <w:t xml:space="preserve">x </w:t>
      </w:r>
      <w:r w:rsidR="24BD08C8" w:rsidRPr="313183B2">
        <w:rPr>
          <w:rFonts w:ascii="Cambria" w:hAnsi="Cambria"/>
          <w:sz w:val="22"/>
          <w:szCs w:val="22"/>
        </w:rPr>
        <w:t>7</w:t>
      </w:r>
      <w:r w:rsidR="4B799630" w:rsidRPr="313183B2">
        <w:rPr>
          <w:rFonts w:ascii="Cambria" w:hAnsi="Cambria"/>
          <w:sz w:val="22"/>
          <w:szCs w:val="22"/>
        </w:rPr>
        <w:t>.</w:t>
      </w:r>
    </w:p>
    <w:p w14:paraId="4D486C5B" w14:textId="77777777" w:rsidR="00DD4476" w:rsidRPr="006B3B3A" w:rsidRDefault="00DD4476" w:rsidP="00DD4476">
      <w:pPr>
        <w:pStyle w:val="ListParagraph"/>
        <w:ind w:left="567"/>
        <w:rPr>
          <w:rFonts w:ascii="Cambria" w:hAnsi="Cambria"/>
          <w:b/>
          <w:bCs/>
          <w:sz w:val="22"/>
          <w:szCs w:val="22"/>
          <w:lang w:val="en-US"/>
        </w:rPr>
      </w:pPr>
      <w:bookmarkStart w:id="123" w:name="_Toc130901068"/>
    </w:p>
    <w:p w14:paraId="38FF60EE" w14:textId="6D7680B1" w:rsidR="00381D3B" w:rsidRPr="006B3B3A" w:rsidRDefault="55F75F71" w:rsidP="001D553A">
      <w:pPr>
        <w:pStyle w:val="ListParagraph"/>
        <w:numPr>
          <w:ilvl w:val="1"/>
          <w:numId w:val="21"/>
        </w:numPr>
        <w:ind w:left="1134" w:hanging="567"/>
        <w:rPr>
          <w:rFonts w:ascii="Cambria" w:hAnsi="Cambria"/>
          <w:b/>
          <w:bCs/>
          <w:sz w:val="22"/>
          <w:szCs w:val="22"/>
          <w:lang w:val="en-US"/>
        </w:rPr>
      </w:pPr>
      <w:r w:rsidRPr="234108E7">
        <w:rPr>
          <w:rFonts w:ascii="Cambria" w:hAnsi="Cambria"/>
          <w:b/>
          <w:bCs/>
          <w:sz w:val="22"/>
          <w:szCs w:val="22"/>
        </w:rPr>
        <w:t>Scheduled Maintenance Outages</w:t>
      </w:r>
      <w:bookmarkEnd w:id="123"/>
    </w:p>
    <w:p w14:paraId="6C696159" w14:textId="77777777" w:rsidR="00DD4476" w:rsidRPr="006B3B3A" w:rsidRDefault="00DD4476" w:rsidP="00DD4476">
      <w:pPr>
        <w:pStyle w:val="BodyTextIndent"/>
        <w:spacing w:after="0"/>
        <w:ind w:left="567"/>
        <w:rPr>
          <w:rFonts w:ascii="Cambria" w:hAnsi="Cambria" w:cs="Segoe UI"/>
          <w:color w:val="000000" w:themeColor="text1"/>
          <w:sz w:val="22"/>
          <w:szCs w:val="22"/>
        </w:rPr>
      </w:pPr>
    </w:p>
    <w:p w14:paraId="383662CD" w14:textId="6E875EA4" w:rsidR="00381D3B" w:rsidRPr="006B3B3A" w:rsidRDefault="5645421A"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w:t>
      </w:r>
      <w:r w:rsidR="1E50C448" w:rsidRPr="313183B2">
        <w:rPr>
          <w:rFonts w:ascii="Cambria" w:hAnsi="Cambria" w:cs="Segoe UI"/>
          <w:color w:val="000000" w:themeColor="text1"/>
          <w:sz w:val="22"/>
          <w:szCs w:val="22"/>
        </w:rPr>
        <w:t xml:space="preserve">and the </w:t>
      </w:r>
      <w:r w:rsidR="5F9933E8" w:rsidRPr="313183B2">
        <w:rPr>
          <w:rFonts w:ascii="Cambria" w:hAnsi="Cambria" w:cs="Segoe UI"/>
          <w:color w:val="000000" w:themeColor="text1"/>
          <w:sz w:val="22"/>
          <w:szCs w:val="22"/>
        </w:rPr>
        <w:t>DisCo</w:t>
      </w:r>
      <w:r w:rsidR="1E50C448" w:rsidRPr="313183B2">
        <w:rPr>
          <w:rFonts w:ascii="Cambria" w:hAnsi="Cambria" w:cs="Segoe UI"/>
          <w:color w:val="000000" w:themeColor="text1"/>
          <w:sz w:val="22"/>
          <w:szCs w:val="22"/>
        </w:rPr>
        <w:t xml:space="preserve"> </w:t>
      </w:r>
      <w:r w:rsidRPr="313183B2">
        <w:rPr>
          <w:rFonts w:ascii="Cambria" w:hAnsi="Cambria" w:cs="Segoe UI"/>
          <w:color w:val="000000" w:themeColor="text1"/>
          <w:sz w:val="22"/>
          <w:szCs w:val="22"/>
        </w:rPr>
        <w:t>shall be entitled in each Contract Year to Scheduled Maintenance Outages in accordance with this</w:t>
      </w:r>
      <w:r w:rsidR="6DA51D9B" w:rsidRPr="313183B2">
        <w:rPr>
          <w:rFonts w:ascii="Cambria" w:hAnsi="Cambria" w:cs="Segoe UI"/>
          <w:color w:val="000000" w:themeColor="text1"/>
          <w:sz w:val="22"/>
          <w:szCs w:val="22"/>
        </w:rPr>
        <w:t xml:space="preserve"> agreement </w:t>
      </w:r>
      <w:r w:rsidRPr="313183B2">
        <w:rPr>
          <w:rFonts w:ascii="Cambria" w:hAnsi="Cambria" w:cs="Segoe UI"/>
          <w:color w:val="000000" w:themeColor="text1"/>
          <w:sz w:val="22"/>
          <w:szCs w:val="22"/>
        </w:rPr>
        <w:t xml:space="preserve">at its own cost.  For the avoidance of doubt, 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has no obligation to pay for any </w:t>
      </w:r>
      <w:r w:rsidR="37D3D902" w:rsidRPr="313183B2">
        <w:rPr>
          <w:rFonts w:ascii="Cambria" w:hAnsi="Cambria" w:cs="Segoe UI"/>
          <w:color w:val="000000" w:themeColor="text1"/>
          <w:sz w:val="22"/>
          <w:szCs w:val="22"/>
        </w:rPr>
        <w:t xml:space="preserve">Net </w:t>
      </w:r>
      <w:r w:rsidRPr="313183B2">
        <w:rPr>
          <w:rFonts w:ascii="Cambria" w:hAnsi="Cambria" w:cs="Segoe UI"/>
          <w:color w:val="000000" w:themeColor="text1"/>
          <w:sz w:val="22"/>
          <w:szCs w:val="22"/>
        </w:rPr>
        <w:t>Electrical Output which is not supplied due to Scheduled Maintenance Outages.</w:t>
      </w:r>
    </w:p>
    <w:p w14:paraId="0AB008DA" w14:textId="77777777" w:rsidR="00DD4476" w:rsidRPr="006B3B3A" w:rsidRDefault="00DD4476" w:rsidP="00DD4476">
      <w:pPr>
        <w:pStyle w:val="ListParagraph"/>
        <w:ind w:left="567"/>
        <w:rPr>
          <w:rFonts w:ascii="Cambria" w:hAnsi="Cambria"/>
          <w:b/>
          <w:bCs/>
          <w:sz w:val="22"/>
          <w:szCs w:val="22"/>
          <w:lang w:val="en-US"/>
        </w:rPr>
      </w:pPr>
      <w:bookmarkStart w:id="124" w:name="_Toc130901069"/>
    </w:p>
    <w:p w14:paraId="1979323C" w14:textId="77777777" w:rsidR="00381D3B" w:rsidRPr="006B3B3A" w:rsidRDefault="55F75F71" w:rsidP="001D553A">
      <w:pPr>
        <w:pStyle w:val="ListParagraph"/>
        <w:numPr>
          <w:ilvl w:val="1"/>
          <w:numId w:val="21"/>
        </w:numPr>
        <w:ind w:left="1134" w:hanging="567"/>
        <w:rPr>
          <w:rFonts w:ascii="Cambria" w:hAnsi="Cambria"/>
          <w:b/>
          <w:bCs/>
          <w:sz w:val="22"/>
          <w:szCs w:val="22"/>
          <w:lang w:val="en-US"/>
        </w:rPr>
      </w:pPr>
      <w:r w:rsidRPr="234108E7">
        <w:rPr>
          <w:rFonts w:ascii="Cambria" w:hAnsi="Cambria"/>
          <w:b/>
          <w:bCs/>
          <w:sz w:val="22"/>
          <w:szCs w:val="22"/>
        </w:rPr>
        <w:t>Scheduling of Scheduled Maintenance Outages</w:t>
      </w:r>
      <w:bookmarkEnd w:id="124"/>
    </w:p>
    <w:p w14:paraId="1DFEEE69" w14:textId="77777777" w:rsidR="00C539B1" w:rsidRDefault="00C539B1" w:rsidP="00CB4A21">
      <w:pPr>
        <w:pStyle w:val="BodyTextIndent"/>
        <w:spacing w:after="0"/>
        <w:ind w:left="567"/>
        <w:rPr>
          <w:rFonts w:ascii="Cambria" w:hAnsi="Cambria" w:cs="Segoe UI"/>
          <w:color w:val="000000" w:themeColor="text1"/>
          <w:sz w:val="22"/>
          <w:szCs w:val="22"/>
        </w:rPr>
      </w:pPr>
    </w:p>
    <w:p w14:paraId="5988E084" w14:textId="6EA07D97" w:rsidR="00381D3B" w:rsidRPr="006B3B3A" w:rsidRDefault="5645421A"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The schedule for Scheduled Maintenance Outages for each Contract Year shall be established as follows:</w:t>
      </w:r>
    </w:p>
    <w:p w14:paraId="5FEBB55C" w14:textId="77777777" w:rsidR="00CB4A21" w:rsidRPr="006B3B3A" w:rsidRDefault="00CB4A21" w:rsidP="00CB4A21">
      <w:pPr>
        <w:pStyle w:val="BodyTextIndent"/>
        <w:spacing w:after="0"/>
        <w:ind w:left="567"/>
        <w:rPr>
          <w:rFonts w:ascii="Cambria" w:hAnsi="Cambria" w:cs="Segoe UI"/>
          <w:color w:val="000000" w:themeColor="text1"/>
          <w:sz w:val="22"/>
          <w:szCs w:val="22"/>
        </w:rPr>
      </w:pPr>
    </w:p>
    <w:p w14:paraId="5D0F299D" w14:textId="19C3079A" w:rsidR="00B4397F" w:rsidRPr="006B3B3A" w:rsidRDefault="55340AF3" w:rsidP="001D553A">
      <w:pPr>
        <w:pStyle w:val="BodyTextIndent"/>
        <w:numPr>
          <w:ilvl w:val="2"/>
          <w:numId w:val="21"/>
        </w:numPr>
        <w:ind w:left="1843" w:hanging="709"/>
        <w:rPr>
          <w:rFonts w:ascii="Cambria" w:hAnsi="Cambria" w:cs="Segoe UI"/>
          <w:color w:val="000000" w:themeColor="text1"/>
          <w:sz w:val="22"/>
          <w:szCs w:val="22"/>
        </w:rPr>
      </w:pPr>
      <w:bookmarkStart w:id="125" w:name="_Toc130901070"/>
      <w:r w:rsidRPr="234108E7">
        <w:rPr>
          <w:rFonts w:ascii="Cambria" w:hAnsi="Cambria" w:cs="Segoe UI"/>
          <w:color w:val="000000" w:themeColor="text1"/>
          <w:sz w:val="22"/>
          <w:szCs w:val="22"/>
        </w:rPr>
        <w:t xml:space="preserve">The Parties shall use Reasonable Endeavours to coordinate </w:t>
      </w:r>
      <w:r w:rsidR="16C5D9C4" w:rsidRPr="234108E7">
        <w:rPr>
          <w:rFonts w:ascii="Cambria" w:hAnsi="Cambria" w:cs="Segoe UI"/>
          <w:color w:val="000000" w:themeColor="text1"/>
          <w:sz w:val="22"/>
          <w:szCs w:val="22"/>
        </w:rPr>
        <w:t>and</w:t>
      </w:r>
      <w:r w:rsidRPr="234108E7">
        <w:rPr>
          <w:rFonts w:ascii="Cambria" w:hAnsi="Cambria" w:cs="Segoe UI"/>
          <w:color w:val="000000" w:themeColor="text1"/>
          <w:sz w:val="22"/>
          <w:szCs w:val="22"/>
        </w:rPr>
        <w:t xml:space="preserve"> align </w:t>
      </w:r>
      <w:r w:rsidR="16C5D9C4" w:rsidRPr="234108E7">
        <w:rPr>
          <w:rFonts w:ascii="Cambria" w:hAnsi="Cambria" w:cs="Segoe UI"/>
          <w:color w:val="000000" w:themeColor="text1"/>
          <w:sz w:val="22"/>
          <w:szCs w:val="22"/>
        </w:rPr>
        <w:t>their</w:t>
      </w:r>
      <w:r w:rsidRPr="234108E7">
        <w:rPr>
          <w:rFonts w:ascii="Cambria" w:hAnsi="Cambria" w:cs="Segoe UI"/>
          <w:color w:val="000000" w:themeColor="text1"/>
          <w:sz w:val="22"/>
          <w:szCs w:val="22"/>
        </w:rPr>
        <w:t xml:space="preserve"> Scheduled Maintenance Outages </w:t>
      </w:r>
      <w:r w:rsidR="16C5D9C4" w:rsidRPr="234108E7">
        <w:rPr>
          <w:rFonts w:ascii="Cambria" w:hAnsi="Cambria" w:cs="Segoe UI"/>
          <w:color w:val="000000" w:themeColor="text1"/>
          <w:sz w:val="22"/>
          <w:szCs w:val="22"/>
        </w:rPr>
        <w:t xml:space="preserve">in other not to </w:t>
      </w:r>
      <w:r w:rsidR="199000E1" w:rsidRPr="234108E7">
        <w:rPr>
          <w:rFonts w:ascii="Cambria" w:hAnsi="Cambria" w:cs="Segoe UI"/>
          <w:color w:val="000000" w:themeColor="text1"/>
          <w:sz w:val="22"/>
          <w:szCs w:val="22"/>
        </w:rPr>
        <w:t>disrupt each Party’s business operations</w:t>
      </w:r>
      <w:r w:rsidRPr="234108E7">
        <w:rPr>
          <w:rFonts w:ascii="Cambria" w:hAnsi="Cambria" w:cs="Segoe UI"/>
          <w:color w:val="000000" w:themeColor="text1"/>
          <w:sz w:val="22"/>
          <w:szCs w:val="22"/>
        </w:rPr>
        <w:t>.</w:t>
      </w:r>
    </w:p>
    <w:p w14:paraId="1828A29F" w14:textId="4D640313" w:rsidR="00FE3A9C" w:rsidRPr="006B3B3A" w:rsidRDefault="08925E74" w:rsidP="001D553A">
      <w:pPr>
        <w:pStyle w:val="BodyTextIndent"/>
        <w:numPr>
          <w:ilvl w:val="2"/>
          <w:numId w:val="21"/>
        </w:numPr>
        <w:ind w:left="1843" w:hanging="709"/>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55F75F71" w:rsidRPr="234108E7">
        <w:rPr>
          <w:rFonts w:ascii="Cambria" w:hAnsi="Cambria" w:cs="Segoe UI"/>
          <w:color w:val="000000" w:themeColor="text1"/>
          <w:sz w:val="22"/>
          <w:szCs w:val="22"/>
        </w:rPr>
        <w:t xml:space="preserve"> shall use Reasonable Endeavours to coordinate with Gas Supplier and gas transporter</w:t>
      </w:r>
      <w:r w:rsidR="44CA57BB" w:rsidRPr="234108E7">
        <w:rPr>
          <w:rFonts w:ascii="Cambria" w:hAnsi="Cambria" w:cs="Segoe UI"/>
          <w:color w:val="000000" w:themeColor="text1"/>
          <w:sz w:val="22"/>
          <w:szCs w:val="22"/>
        </w:rPr>
        <w:t xml:space="preserve"> </w:t>
      </w:r>
      <w:r w:rsidR="55F75F71" w:rsidRPr="234108E7">
        <w:rPr>
          <w:rFonts w:ascii="Cambria" w:hAnsi="Cambria" w:cs="Segoe UI"/>
          <w:color w:val="000000" w:themeColor="text1"/>
          <w:sz w:val="22"/>
          <w:szCs w:val="22"/>
        </w:rPr>
        <w:t>to align its Scheduled Maintenance Outages with the scheduled maintenance outages proposed by the Gas Supplier and gas transporter.</w:t>
      </w:r>
      <w:bookmarkEnd w:id="125"/>
    </w:p>
    <w:p w14:paraId="4AA6592E" w14:textId="1920858E" w:rsidR="00381D3B" w:rsidRPr="006B3B3A" w:rsidRDefault="5645421A" w:rsidP="313183B2">
      <w:pPr>
        <w:pStyle w:val="BodyTextIndent"/>
        <w:numPr>
          <w:ilvl w:val="2"/>
          <w:numId w:val="21"/>
        </w:numPr>
        <w:ind w:left="1843" w:hanging="709"/>
        <w:rPr>
          <w:rFonts w:ascii="Cambria" w:hAnsi="Cambria" w:cs="Segoe UI"/>
          <w:color w:val="000000" w:themeColor="text1"/>
          <w:sz w:val="22"/>
          <w:szCs w:val="22"/>
        </w:rPr>
      </w:pPr>
      <w:bookmarkStart w:id="126" w:name="_Toc132781934"/>
      <w:bookmarkStart w:id="127" w:name="_Toc132783041"/>
      <w:bookmarkStart w:id="128" w:name="_Toc130901071"/>
      <w:bookmarkEnd w:id="126"/>
      <w:bookmarkEnd w:id="127"/>
      <w:r w:rsidRPr="313183B2">
        <w:rPr>
          <w:rFonts w:ascii="Cambria" w:hAnsi="Cambria" w:cs="Segoe UI"/>
          <w:color w:val="000000" w:themeColor="text1"/>
          <w:sz w:val="22"/>
          <w:szCs w:val="22"/>
        </w:rPr>
        <w:t xml:space="preserve">The Parties shall cooperate and use their Reasonable Endeavours to accommodate any reasonable request by </w:t>
      </w:r>
      <w:r w:rsidR="1AC8E9A1" w:rsidRPr="313183B2">
        <w:rPr>
          <w:rFonts w:ascii="Cambria" w:hAnsi="Cambria" w:cs="Segoe UI"/>
          <w:color w:val="000000" w:themeColor="text1"/>
          <w:sz w:val="22"/>
          <w:szCs w:val="22"/>
        </w:rPr>
        <w:t xml:space="preserve">the </w:t>
      </w:r>
      <w:r w:rsidR="66B86729" w:rsidRPr="313183B2">
        <w:rPr>
          <w:rFonts w:ascii="Cambria" w:hAnsi="Cambria" w:cs="Segoe UI"/>
          <w:color w:val="000000" w:themeColor="text1"/>
          <w:sz w:val="22"/>
          <w:szCs w:val="22"/>
        </w:rPr>
        <w:t xml:space="preserve">other Party </w:t>
      </w:r>
      <w:r w:rsidRPr="313183B2">
        <w:rPr>
          <w:rFonts w:ascii="Cambria" w:hAnsi="Cambria" w:cs="Segoe UI"/>
          <w:color w:val="000000" w:themeColor="text1"/>
          <w:sz w:val="22"/>
          <w:szCs w:val="22"/>
        </w:rPr>
        <w:t xml:space="preserve">to reschedule any Scheduled Maintenance Outage provided (i) such request would not defer maintenance required at a particular time by Good Industry Practices. For the avoidance of doubt, </w:t>
      </w:r>
      <w:r w:rsidR="294A1865" w:rsidRPr="313183B2">
        <w:rPr>
          <w:rFonts w:ascii="Cambria" w:hAnsi="Cambria" w:cs="Segoe UI"/>
          <w:color w:val="000000" w:themeColor="text1"/>
          <w:sz w:val="22"/>
          <w:szCs w:val="22"/>
        </w:rPr>
        <w:t>each Party</w:t>
      </w:r>
      <w:r w:rsidRPr="313183B2">
        <w:rPr>
          <w:rFonts w:ascii="Cambria" w:hAnsi="Cambria" w:cs="Segoe UI"/>
          <w:color w:val="000000" w:themeColor="text1"/>
          <w:sz w:val="22"/>
          <w:szCs w:val="22"/>
        </w:rPr>
        <w:t xml:space="preserve"> shall be entitled to reschedule a Scheduled Maintenance Outage(s), if and to the extent that such rescheduling is required for health or safety reasons, to avoid damage (or the threat of imminent damage) to the </w:t>
      </w:r>
      <w:r w:rsidR="329973C2" w:rsidRPr="313183B2">
        <w:rPr>
          <w:rFonts w:ascii="Cambria" w:hAnsi="Cambria" w:cs="Segoe UI"/>
          <w:color w:val="000000" w:themeColor="text1"/>
          <w:sz w:val="22"/>
          <w:szCs w:val="22"/>
        </w:rPr>
        <w:t xml:space="preserve">Plant, the </w:t>
      </w:r>
      <w:r w:rsidR="7BB32EF0" w:rsidRPr="313183B2">
        <w:rPr>
          <w:rFonts w:ascii="Cambria" w:hAnsi="Cambria" w:cs="Segoe UI"/>
          <w:color w:val="000000" w:themeColor="text1"/>
          <w:sz w:val="22"/>
          <w:szCs w:val="22"/>
        </w:rPr>
        <w:t>Embedded Generator</w:t>
      </w:r>
      <w:r w:rsidR="329973C2" w:rsidRPr="313183B2">
        <w:rPr>
          <w:rFonts w:ascii="Cambria" w:hAnsi="Cambria" w:cs="Segoe UI"/>
          <w:color w:val="000000" w:themeColor="text1"/>
          <w:sz w:val="22"/>
          <w:szCs w:val="22"/>
        </w:rPr>
        <w:t xml:space="preserve">’s Connection Equipment, the Dedicated Network and the </w:t>
      </w:r>
      <w:r w:rsidR="5F9933E8" w:rsidRPr="313183B2">
        <w:rPr>
          <w:rFonts w:ascii="Cambria" w:hAnsi="Cambria" w:cs="Segoe UI"/>
          <w:color w:val="000000" w:themeColor="text1"/>
          <w:sz w:val="22"/>
          <w:szCs w:val="22"/>
        </w:rPr>
        <w:t>DisCo</w:t>
      </w:r>
      <w:r w:rsidR="329973C2" w:rsidRPr="313183B2">
        <w:rPr>
          <w:rFonts w:ascii="Cambria" w:hAnsi="Cambria" w:cs="Segoe UI"/>
          <w:color w:val="000000" w:themeColor="text1"/>
          <w:sz w:val="22"/>
          <w:szCs w:val="22"/>
        </w:rPr>
        <w:t>’s Connection Equipment as applicable to the Parties</w:t>
      </w:r>
      <w:r w:rsidRPr="313183B2">
        <w:rPr>
          <w:rFonts w:ascii="Cambria" w:hAnsi="Cambria" w:cs="Segoe UI"/>
          <w:color w:val="000000" w:themeColor="text1"/>
          <w:sz w:val="22"/>
          <w:szCs w:val="22"/>
        </w:rPr>
        <w:t>, or if such rescheduling is required by Good Industry Practices.</w:t>
      </w:r>
      <w:bookmarkEnd w:id="128"/>
    </w:p>
    <w:p w14:paraId="6AB8223C" w14:textId="77777777" w:rsidR="00381D3B" w:rsidRPr="006B3B3A" w:rsidRDefault="55F75F71" w:rsidP="001D553A">
      <w:pPr>
        <w:pStyle w:val="ListParagraph"/>
        <w:numPr>
          <w:ilvl w:val="1"/>
          <w:numId w:val="21"/>
        </w:numPr>
        <w:ind w:left="1134" w:hanging="567"/>
        <w:rPr>
          <w:rFonts w:ascii="Cambria" w:hAnsi="Cambria"/>
          <w:b/>
          <w:bCs/>
          <w:sz w:val="22"/>
          <w:szCs w:val="22"/>
          <w:lang w:val="en-US"/>
        </w:rPr>
      </w:pPr>
      <w:bookmarkStart w:id="129" w:name="_Toc130901072"/>
      <w:r w:rsidRPr="234108E7">
        <w:rPr>
          <w:rFonts w:ascii="Cambria" w:hAnsi="Cambria"/>
          <w:b/>
          <w:bCs/>
          <w:sz w:val="22"/>
          <w:szCs w:val="22"/>
        </w:rPr>
        <w:t>Unscheduled Outages</w:t>
      </w:r>
      <w:bookmarkEnd w:id="129"/>
    </w:p>
    <w:p w14:paraId="3053D74F" w14:textId="77777777" w:rsidR="00765B50" w:rsidRPr="006B3B3A" w:rsidRDefault="00765B50" w:rsidP="00765B50">
      <w:pPr>
        <w:pStyle w:val="BodyTextIndent"/>
        <w:spacing w:after="0"/>
        <w:ind w:left="567"/>
        <w:rPr>
          <w:rFonts w:ascii="Cambria" w:hAnsi="Cambria" w:cs="Segoe UI"/>
          <w:color w:val="000000" w:themeColor="text1"/>
          <w:sz w:val="22"/>
          <w:szCs w:val="22"/>
        </w:rPr>
      </w:pPr>
    </w:p>
    <w:p w14:paraId="3506408C" w14:textId="029570C1" w:rsidR="00381D3B" w:rsidRPr="006B3B3A" w:rsidRDefault="2E0A4600"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Each Party</w:t>
      </w:r>
      <w:r w:rsidR="5645421A" w:rsidRPr="313183B2">
        <w:rPr>
          <w:rFonts w:ascii="Cambria" w:hAnsi="Cambria" w:cs="Segoe UI"/>
          <w:color w:val="000000" w:themeColor="text1"/>
          <w:sz w:val="22"/>
          <w:szCs w:val="22"/>
        </w:rPr>
        <w:t xml:space="preserve"> </w:t>
      </w:r>
      <w:r w:rsidR="2030E6CC" w:rsidRPr="313183B2">
        <w:rPr>
          <w:rFonts w:ascii="Cambria" w:hAnsi="Cambria" w:cs="Segoe UI"/>
          <w:color w:val="000000" w:themeColor="text1"/>
          <w:sz w:val="22"/>
          <w:szCs w:val="22"/>
        </w:rPr>
        <w:t xml:space="preserve">(“Notifying Party”) </w:t>
      </w:r>
      <w:r w:rsidR="5645421A" w:rsidRPr="313183B2">
        <w:rPr>
          <w:rFonts w:ascii="Cambria" w:hAnsi="Cambria" w:cs="Segoe UI"/>
          <w:color w:val="000000" w:themeColor="text1"/>
          <w:sz w:val="22"/>
          <w:szCs w:val="22"/>
        </w:rPr>
        <w:t xml:space="preserve">shall </w:t>
      </w:r>
      <w:r w:rsidR="1DC31E0B" w:rsidRPr="313183B2">
        <w:rPr>
          <w:rFonts w:ascii="Cambria" w:hAnsi="Cambria" w:cs="Segoe UI"/>
          <w:color w:val="000000" w:themeColor="text1"/>
          <w:sz w:val="22"/>
          <w:szCs w:val="22"/>
        </w:rPr>
        <w:t xml:space="preserve">notify </w:t>
      </w:r>
      <w:r w:rsidR="5645421A" w:rsidRPr="313183B2">
        <w:rPr>
          <w:rFonts w:ascii="Cambria" w:hAnsi="Cambria" w:cs="Segoe UI"/>
          <w:color w:val="000000" w:themeColor="text1"/>
          <w:sz w:val="22"/>
          <w:szCs w:val="22"/>
        </w:rPr>
        <w:t xml:space="preserve">the </w:t>
      </w:r>
      <w:r w:rsidRPr="313183B2">
        <w:rPr>
          <w:rFonts w:ascii="Cambria" w:hAnsi="Cambria" w:cs="Segoe UI"/>
          <w:color w:val="000000" w:themeColor="text1"/>
          <w:sz w:val="22"/>
          <w:szCs w:val="22"/>
        </w:rPr>
        <w:t>other Party</w:t>
      </w:r>
      <w:r w:rsidR="5C704B3C" w:rsidRPr="313183B2">
        <w:rPr>
          <w:rFonts w:ascii="Cambria" w:hAnsi="Cambria" w:cs="Segoe UI"/>
          <w:color w:val="000000" w:themeColor="text1"/>
          <w:sz w:val="22"/>
          <w:szCs w:val="22"/>
        </w:rPr>
        <w:t xml:space="preserve"> (“Receiving Party”)</w:t>
      </w:r>
      <w:r w:rsidRPr="313183B2">
        <w:rPr>
          <w:rFonts w:ascii="Cambria" w:hAnsi="Cambria" w:cs="Segoe UI"/>
          <w:color w:val="000000" w:themeColor="text1"/>
          <w:sz w:val="22"/>
          <w:szCs w:val="22"/>
        </w:rPr>
        <w:t xml:space="preserve"> </w:t>
      </w:r>
      <w:r w:rsidR="5645421A" w:rsidRPr="313183B2">
        <w:rPr>
          <w:rFonts w:ascii="Cambria" w:hAnsi="Cambria" w:cs="Segoe UI"/>
          <w:color w:val="000000" w:themeColor="text1"/>
          <w:sz w:val="22"/>
          <w:szCs w:val="22"/>
        </w:rPr>
        <w:t xml:space="preserve">of the need for any Unscheduled Outage, together with the proposed commencement date and estimated duration of the work to be undertaken. </w:t>
      </w:r>
      <w:r w:rsidR="1DC31E0B" w:rsidRPr="313183B2">
        <w:rPr>
          <w:rFonts w:ascii="Cambria" w:hAnsi="Cambria" w:cs="Segoe UI"/>
          <w:color w:val="000000" w:themeColor="text1"/>
          <w:sz w:val="22"/>
          <w:szCs w:val="22"/>
        </w:rPr>
        <w:t>Upon receiving the notice, the Receiving Party</w:t>
      </w:r>
      <w:r w:rsidR="5645421A" w:rsidRPr="313183B2">
        <w:rPr>
          <w:rFonts w:ascii="Cambria" w:hAnsi="Cambria" w:cs="Segoe UI"/>
          <w:color w:val="000000" w:themeColor="text1"/>
          <w:sz w:val="22"/>
          <w:szCs w:val="22"/>
        </w:rPr>
        <w:t xml:space="preserve"> shall advise </w:t>
      </w:r>
      <w:r w:rsidR="118AE134" w:rsidRPr="313183B2">
        <w:rPr>
          <w:rFonts w:ascii="Cambria" w:hAnsi="Cambria" w:cs="Segoe UI"/>
          <w:color w:val="000000" w:themeColor="text1"/>
          <w:sz w:val="22"/>
          <w:szCs w:val="22"/>
        </w:rPr>
        <w:t xml:space="preserve">the </w:t>
      </w:r>
      <w:r w:rsidR="2030E6CC" w:rsidRPr="313183B2">
        <w:rPr>
          <w:rFonts w:ascii="Cambria" w:hAnsi="Cambria" w:cs="Segoe UI"/>
          <w:color w:val="000000" w:themeColor="text1"/>
          <w:sz w:val="22"/>
          <w:szCs w:val="22"/>
        </w:rPr>
        <w:t xml:space="preserve">Notifying Party </w:t>
      </w:r>
      <w:r w:rsidR="5645421A" w:rsidRPr="313183B2">
        <w:rPr>
          <w:rFonts w:ascii="Cambria" w:hAnsi="Cambria" w:cs="Segoe UI"/>
          <w:color w:val="000000" w:themeColor="text1"/>
          <w:sz w:val="22"/>
          <w:szCs w:val="22"/>
        </w:rPr>
        <w:t xml:space="preserve">of the periods during which such Unscheduled Outage may be undertaken, such periods to be reasonable in light of </w:t>
      </w:r>
      <w:r w:rsidR="5E3A0094"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5645421A" w:rsidRPr="313183B2">
        <w:rPr>
          <w:rFonts w:ascii="Cambria" w:hAnsi="Cambria" w:cs="Segoe UI"/>
          <w:color w:val="000000" w:themeColor="text1"/>
          <w:sz w:val="22"/>
          <w:szCs w:val="22"/>
        </w:rPr>
        <w:t>’s requirements for electricity and the necessity for the Unscheduled Outage.</w:t>
      </w:r>
    </w:p>
    <w:p w14:paraId="18F39574" w14:textId="77777777" w:rsidR="00765B50" w:rsidRPr="006B3B3A" w:rsidRDefault="00765B50" w:rsidP="00765B50">
      <w:pPr>
        <w:pStyle w:val="BodyTextIndent"/>
        <w:spacing w:after="0"/>
        <w:ind w:left="567"/>
        <w:rPr>
          <w:rFonts w:ascii="Cambria" w:hAnsi="Cambria" w:cs="Segoe UI"/>
          <w:color w:val="000000" w:themeColor="text1"/>
          <w:sz w:val="22"/>
          <w:szCs w:val="22"/>
        </w:rPr>
      </w:pPr>
    </w:p>
    <w:p w14:paraId="4BE71227" w14:textId="77777777" w:rsidR="00381D3B" w:rsidRPr="006B3B3A" w:rsidRDefault="55F75F71" w:rsidP="001D553A">
      <w:pPr>
        <w:pStyle w:val="ListParagraph"/>
        <w:numPr>
          <w:ilvl w:val="1"/>
          <w:numId w:val="21"/>
        </w:numPr>
        <w:ind w:left="1134" w:hanging="567"/>
        <w:rPr>
          <w:rFonts w:ascii="Cambria" w:hAnsi="Cambria"/>
          <w:b/>
          <w:bCs/>
          <w:sz w:val="22"/>
          <w:szCs w:val="22"/>
          <w:lang w:val="en-US"/>
        </w:rPr>
      </w:pPr>
      <w:bookmarkStart w:id="130" w:name="_Toc130901073"/>
      <w:r w:rsidRPr="234108E7">
        <w:rPr>
          <w:rFonts w:ascii="Cambria" w:hAnsi="Cambria"/>
          <w:b/>
          <w:bCs/>
          <w:sz w:val="22"/>
          <w:szCs w:val="22"/>
        </w:rPr>
        <w:t>Notification of Forced Outages</w:t>
      </w:r>
      <w:bookmarkEnd w:id="130"/>
    </w:p>
    <w:p w14:paraId="15D2E979" w14:textId="77777777" w:rsidR="00765B50" w:rsidRPr="006B3B3A" w:rsidRDefault="00765B50" w:rsidP="00765B50">
      <w:pPr>
        <w:pStyle w:val="BodyTextIndent"/>
        <w:spacing w:after="0"/>
        <w:ind w:left="567"/>
        <w:rPr>
          <w:rFonts w:ascii="Cambria" w:hAnsi="Cambria" w:cs="Segoe UI"/>
          <w:color w:val="000000" w:themeColor="text1"/>
          <w:sz w:val="22"/>
          <w:szCs w:val="22"/>
        </w:rPr>
      </w:pPr>
      <w:bookmarkStart w:id="131" w:name="_Toc130901074"/>
    </w:p>
    <w:p w14:paraId="7AB02D18" w14:textId="288EA633" w:rsidR="00381D3B" w:rsidRPr="006B3B3A" w:rsidRDefault="1164BB99"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 xml:space="preserve">Each Party </w:t>
      </w:r>
      <w:r w:rsidR="5645421A" w:rsidRPr="313183B2">
        <w:rPr>
          <w:rFonts w:ascii="Cambria" w:hAnsi="Cambria" w:cs="Segoe UI"/>
          <w:color w:val="000000" w:themeColor="text1"/>
          <w:sz w:val="22"/>
          <w:szCs w:val="22"/>
        </w:rPr>
        <w:t xml:space="preserve">shall advise </w:t>
      </w:r>
      <w:r w:rsidR="5E3A0094" w:rsidRPr="313183B2">
        <w:rPr>
          <w:rFonts w:ascii="Cambria" w:hAnsi="Cambria" w:cs="Segoe UI"/>
          <w:color w:val="000000" w:themeColor="text1"/>
          <w:sz w:val="22"/>
          <w:szCs w:val="22"/>
        </w:rPr>
        <w:t xml:space="preserve">the </w:t>
      </w:r>
      <w:r w:rsidRPr="313183B2">
        <w:rPr>
          <w:rFonts w:ascii="Cambria" w:hAnsi="Cambria" w:cs="Segoe UI"/>
          <w:color w:val="000000" w:themeColor="text1"/>
          <w:sz w:val="22"/>
          <w:szCs w:val="22"/>
        </w:rPr>
        <w:t xml:space="preserve">other Party </w:t>
      </w:r>
      <w:r w:rsidR="5645421A" w:rsidRPr="313183B2">
        <w:rPr>
          <w:rFonts w:ascii="Cambria" w:hAnsi="Cambria" w:cs="Segoe UI"/>
          <w:color w:val="000000" w:themeColor="text1"/>
          <w:sz w:val="22"/>
          <w:szCs w:val="22"/>
        </w:rPr>
        <w:t xml:space="preserve">of any Forced Outage or Partial Forced Outage </w:t>
      </w:r>
      <w:r w:rsidR="675B1889" w:rsidRPr="313183B2">
        <w:rPr>
          <w:rFonts w:ascii="Cambria" w:hAnsi="Cambria" w:cs="Segoe UI"/>
          <w:color w:val="000000" w:themeColor="text1"/>
          <w:sz w:val="22"/>
          <w:szCs w:val="22"/>
        </w:rPr>
        <w:t xml:space="preserve">immediately upon occurrence </w:t>
      </w:r>
      <w:r w:rsidR="5645421A" w:rsidRPr="313183B2">
        <w:rPr>
          <w:rFonts w:ascii="Cambria" w:hAnsi="Cambria" w:cs="Segoe UI"/>
          <w:color w:val="000000" w:themeColor="text1"/>
          <w:sz w:val="22"/>
          <w:szCs w:val="22"/>
        </w:rPr>
        <w:t xml:space="preserve">and shall, as such information becomes available and is updated from time to time, keep </w:t>
      </w:r>
      <w:r w:rsidR="5E3A0094" w:rsidRPr="313183B2">
        <w:rPr>
          <w:rFonts w:ascii="Cambria" w:hAnsi="Cambria" w:cs="Segoe UI"/>
          <w:color w:val="000000" w:themeColor="text1"/>
          <w:sz w:val="22"/>
          <w:szCs w:val="22"/>
        </w:rPr>
        <w:t xml:space="preserve">the </w:t>
      </w:r>
      <w:r w:rsidRPr="313183B2">
        <w:rPr>
          <w:rFonts w:ascii="Cambria" w:hAnsi="Cambria" w:cs="Segoe UI"/>
          <w:color w:val="000000" w:themeColor="text1"/>
          <w:sz w:val="22"/>
          <w:szCs w:val="22"/>
        </w:rPr>
        <w:t xml:space="preserve">other Party </w:t>
      </w:r>
      <w:r w:rsidR="5645421A" w:rsidRPr="313183B2">
        <w:rPr>
          <w:rFonts w:ascii="Cambria" w:hAnsi="Cambria" w:cs="Segoe UI"/>
          <w:color w:val="000000" w:themeColor="text1"/>
          <w:sz w:val="22"/>
          <w:szCs w:val="22"/>
        </w:rPr>
        <w:t>informed as to the estimated duration of the work to be undertaken and the estimated conclusion of the Forced Outage or Partial Forced Outage.</w:t>
      </w:r>
      <w:bookmarkEnd w:id="131"/>
    </w:p>
    <w:p w14:paraId="400AD31A" w14:textId="77777777" w:rsidR="00765B50" w:rsidRPr="006B3B3A" w:rsidRDefault="00765B50" w:rsidP="00765B50">
      <w:pPr>
        <w:pStyle w:val="BodyTextIndent"/>
        <w:spacing w:after="0"/>
        <w:ind w:left="567"/>
        <w:rPr>
          <w:rFonts w:ascii="Cambria" w:hAnsi="Cambria" w:cs="Segoe UI"/>
          <w:color w:val="000000" w:themeColor="text1"/>
          <w:sz w:val="22"/>
          <w:szCs w:val="22"/>
        </w:rPr>
      </w:pPr>
    </w:p>
    <w:p w14:paraId="01DFB063" w14:textId="1180A5CA" w:rsidR="00381D3B" w:rsidRPr="006B3B3A" w:rsidRDefault="42A495E9" w:rsidP="003730B1">
      <w:pPr>
        <w:pStyle w:val="Heading1"/>
        <w:numPr>
          <w:ilvl w:val="0"/>
          <w:numId w:val="7"/>
        </w:numPr>
        <w:spacing w:before="0" w:after="0"/>
        <w:ind w:left="567" w:hanging="567"/>
        <w:contextualSpacing/>
        <w:jc w:val="both"/>
        <w:rPr>
          <w:rFonts w:ascii="Cambria" w:hAnsi="Cambria"/>
          <w:color w:val="000000" w:themeColor="text1"/>
          <w:sz w:val="22"/>
          <w:szCs w:val="22"/>
          <w:lang w:val="en-US"/>
        </w:rPr>
      </w:pPr>
      <w:bookmarkStart w:id="132" w:name="_Toc132781938"/>
      <w:bookmarkStart w:id="133" w:name="_Toc132783045"/>
      <w:bookmarkStart w:id="134" w:name="_Toc132783200"/>
      <w:bookmarkStart w:id="135" w:name="_Toc132786294"/>
      <w:bookmarkStart w:id="136" w:name="_Toc132795728"/>
      <w:bookmarkEnd w:id="132"/>
      <w:bookmarkEnd w:id="133"/>
      <w:bookmarkEnd w:id="134"/>
      <w:bookmarkEnd w:id="135"/>
      <w:bookmarkEnd w:id="136"/>
      <w:r w:rsidRPr="234108E7">
        <w:rPr>
          <w:rFonts w:ascii="Cambria" w:hAnsi="Cambria"/>
          <w:smallCaps/>
          <w:color w:val="000000" w:themeColor="text1"/>
          <w:sz w:val="22"/>
          <w:szCs w:val="22"/>
        </w:rPr>
        <w:t xml:space="preserve"> </w:t>
      </w:r>
      <w:bookmarkStart w:id="137" w:name="_Toc140408605"/>
      <w:bookmarkStart w:id="138" w:name="_Toc138165695"/>
      <w:r w:rsidR="4703D9CC" w:rsidRPr="234108E7">
        <w:rPr>
          <w:rFonts w:ascii="Cambria" w:hAnsi="Cambria"/>
          <w:smallCaps/>
          <w:color w:val="000000" w:themeColor="text1"/>
          <w:sz w:val="22"/>
          <w:szCs w:val="22"/>
        </w:rPr>
        <w:t xml:space="preserve">COMPLIANCE WITH </w:t>
      </w:r>
      <w:r w:rsidR="66142641" w:rsidRPr="234108E7">
        <w:rPr>
          <w:rFonts w:ascii="Cambria" w:hAnsi="Cambria"/>
          <w:smallCaps/>
          <w:color w:val="000000" w:themeColor="text1"/>
          <w:sz w:val="22"/>
          <w:szCs w:val="22"/>
        </w:rPr>
        <w:t>APPLICABLE LAW</w:t>
      </w:r>
      <w:r w:rsidR="4703D9CC" w:rsidRPr="234108E7">
        <w:rPr>
          <w:rFonts w:ascii="Cambria" w:hAnsi="Cambria"/>
          <w:smallCaps/>
          <w:color w:val="000000" w:themeColor="text1"/>
          <w:sz w:val="22"/>
          <w:szCs w:val="22"/>
        </w:rPr>
        <w:t xml:space="preserve"> AND </w:t>
      </w:r>
      <w:r w:rsidR="51B56984" w:rsidRPr="234108E7">
        <w:rPr>
          <w:rFonts w:ascii="Cambria" w:hAnsi="Cambria"/>
          <w:smallCaps/>
          <w:color w:val="000000" w:themeColor="text1"/>
          <w:sz w:val="22"/>
          <w:szCs w:val="22"/>
        </w:rPr>
        <w:t>GOOD INDUSTRY</w:t>
      </w:r>
      <w:r w:rsidR="4703D9CC" w:rsidRPr="234108E7">
        <w:rPr>
          <w:rFonts w:ascii="Cambria" w:hAnsi="Cambria"/>
          <w:smallCaps/>
          <w:color w:val="000000" w:themeColor="text1"/>
          <w:sz w:val="22"/>
          <w:szCs w:val="22"/>
        </w:rPr>
        <w:t xml:space="preserve"> PRACTICE</w:t>
      </w:r>
      <w:bookmarkEnd w:id="137"/>
      <w:bookmarkEnd w:id="138"/>
    </w:p>
    <w:p w14:paraId="1EEE2ABF" w14:textId="77777777" w:rsidR="00765B50" w:rsidRPr="006B3B3A" w:rsidRDefault="00765B50" w:rsidP="00765B50">
      <w:pPr>
        <w:rPr>
          <w:rFonts w:ascii="Cambria" w:hAnsi="Cambria"/>
          <w:sz w:val="22"/>
          <w:szCs w:val="22"/>
          <w:lang w:val="en-US"/>
        </w:rPr>
      </w:pPr>
      <w:bookmarkStart w:id="139" w:name="_Toc130901076"/>
    </w:p>
    <w:p w14:paraId="5E2668CA" w14:textId="2D978CA8" w:rsidR="00FE3A9C" w:rsidRPr="006B3B3A" w:rsidRDefault="4703D9CC" w:rsidP="001D553A">
      <w:pPr>
        <w:pStyle w:val="ListParagraph"/>
        <w:numPr>
          <w:ilvl w:val="1"/>
          <w:numId w:val="22"/>
        </w:numPr>
        <w:ind w:left="1134" w:hanging="567"/>
        <w:jc w:val="both"/>
        <w:rPr>
          <w:rFonts w:ascii="Cambria" w:hAnsi="Cambria"/>
          <w:sz w:val="22"/>
          <w:szCs w:val="22"/>
          <w:lang w:val="en-US"/>
        </w:rPr>
      </w:pPr>
      <w:r w:rsidRPr="234108E7">
        <w:rPr>
          <w:rFonts w:ascii="Cambria" w:hAnsi="Cambria"/>
          <w:sz w:val="22"/>
          <w:szCs w:val="22"/>
        </w:rPr>
        <w:t xml:space="preserve">The Parties agree that they shall each be bound by the </w:t>
      </w:r>
      <w:r w:rsidR="51B56984" w:rsidRPr="234108E7">
        <w:rPr>
          <w:rFonts w:ascii="Cambria" w:hAnsi="Cambria"/>
          <w:sz w:val="22"/>
          <w:szCs w:val="22"/>
        </w:rPr>
        <w:t>Applicable Law</w:t>
      </w:r>
      <w:r w:rsidRPr="234108E7">
        <w:rPr>
          <w:rFonts w:ascii="Cambria" w:hAnsi="Cambria"/>
          <w:sz w:val="22"/>
          <w:szCs w:val="22"/>
        </w:rPr>
        <w:t xml:space="preserve"> and </w:t>
      </w:r>
      <w:r w:rsidR="51B56984" w:rsidRPr="234108E7">
        <w:rPr>
          <w:rFonts w:ascii="Cambria" w:hAnsi="Cambria"/>
          <w:sz w:val="22"/>
          <w:szCs w:val="22"/>
        </w:rPr>
        <w:t>Good Industry</w:t>
      </w:r>
      <w:r w:rsidRPr="234108E7">
        <w:rPr>
          <w:rFonts w:ascii="Cambria" w:hAnsi="Cambria"/>
          <w:sz w:val="22"/>
          <w:szCs w:val="22"/>
        </w:rPr>
        <w:t xml:space="preserve"> Practice.</w:t>
      </w:r>
      <w:bookmarkEnd w:id="139"/>
    </w:p>
    <w:p w14:paraId="48BD3E27" w14:textId="77777777" w:rsidR="0093667D" w:rsidRPr="006B3B3A" w:rsidRDefault="0093667D" w:rsidP="0093667D">
      <w:pPr>
        <w:pStyle w:val="ListParagraph"/>
        <w:ind w:left="567"/>
        <w:rPr>
          <w:rFonts w:ascii="Cambria" w:hAnsi="Cambria"/>
          <w:sz w:val="22"/>
          <w:szCs w:val="22"/>
          <w:lang w:val="en-US"/>
        </w:rPr>
      </w:pPr>
      <w:bookmarkStart w:id="140" w:name="_Toc130901077"/>
    </w:p>
    <w:p w14:paraId="63608DE3" w14:textId="78BB5DD7" w:rsidR="007B32E0" w:rsidRPr="006B3B3A" w:rsidRDefault="4703D9CC" w:rsidP="001D553A">
      <w:pPr>
        <w:pStyle w:val="ListParagraph"/>
        <w:numPr>
          <w:ilvl w:val="1"/>
          <w:numId w:val="22"/>
        </w:numPr>
        <w:ind w:left="1134" w:hanging="567"/>
        <w:jc w:val="both"/>
        <w:rPr>
          <w:rFonts w:ascii="Cambria" w:hAnsi="Cambria"/>
          <w:sz w:val="22"/>
          <w:szCs w:val="22"/>
          <w:lang w:val="en-US"/>
        </w:rPr>
      </w:pPr>
      <w:r w:rsidRPr="234108E7">
        <w:rPr>
          <w:rFonts w:ascii="Cambria" w:hAnsi="Cambria"/>
          <w:sz w:val="22"/>
          <w:szCs w:val="22"/>
        </w:rPr>
        <w:t xml:space="preserve">The provisions of the </w:t>
      </w:r>
      <w:r w:rsidR="66142641" w:rsidRPr="234108E7">
        <w:rPr>
          <w:rFonts w:ascii="Cambria" w:hAnsi="Cambria"/>
          <w:sz w:val="22"/>
          <w:szCs w:val="22"/>
        </w:rPr>
        <w:t>Applicable Laws</w:t>
      </w:r>
      <w:r w:rsidRPr="234108E7">
        <w:rPr>
          <w:rFonts w:ascii="Cambria" w:hAnsi="Cambria"/>
          <w:sz w:val="22"/>
          <w:szCs w:val="22"/>
        </w:rPr>
        <w:t xml:space="preserve"> will supersede the provisions of this Agreement in the event of a conflict unless the Parties have elected to adopt the provisions of this Agreement in lieu of the equivalent provisions of the </w:t>
      </w:r>
      <w:r w:rsidR="66142641" w:rsidRPr="234108E7">
        <w:rPr>
          <w:rFonts w:ascii="Cambria" w:hAnsi="Cambria"/>
          <w:sz w:val="22"/>
          <w:szCs w:val="22"/>
        </w:rPr>
        <w:t>Applicable Laws</w:t>
      </w:r>
      <w:r w:rsidRPr="234108E7">
        <w:rPr>
          <w:rFonts w:ascii="Cambria" w:hAnsi="Cambria"/>
          <w:sz w:val="22"/>
          <w:szCs w:val="22"/>
        </w:rPr>
        <w:t xml:space="preserve"> if and to the extent that such election is allowed by the </w:t>
      </w:r>
      <w:r w:rsidR="66142641" w:rsidRPr="234108E7">
        <w:rPr>
          <w:rFonts w:ascii="Cambria" w:hAnsi="Cambria"/>
          <w:sz w:val="22"/>
          <w:szCs w:val="22"/>
        </w:rPr>
        <w:t>Applicable Laws</w:t>
      </w:r>
      <w:r w:rsidRPr="234108E7">
        <w:rPr>
          <w:rFonts w:ascii="Cambria" w:hAnsi="Cambria"/>
          <w:sz w:val="22"/>
          <w:szCs w:val="22"/>
        </w:rPr>
        <w:t>.</w:t>
      </w:r>
      <w:bookmarkEnd w:id="140"/>
    </w:p>
    <w:p w14:paraId="3C4A41F6" w14:textId="77777777" w:rsidR="0093667D" w:rsidRPr="006B3B3A" w:rsidRDefault="0093667D" w:rsidP="0093667D">
      <w:pPr>
        <w:pStyle w:val="ListParagraph"/>
        <w:ind w:left="567"/>
        <w:jc w:val="both"/>
        <w:rPr>
          <w:rFonts w:ascii="Cambria" w:hAnsi="Cambria"/>
          <w:sz w:val="22"/>
          <w:szCs w:val="22"/>
          <w:lang w:val="en-US"/>
        </w:rPr>
      </w:pPr>
    </w:p>
    <w:p w14:paraId="55708F58" w14:textId="2831DD62" w:rsidR="0091603D" w:rsidRDefault="05263821" w:rsidP="001D553A">
      <w:pPr>
        <w:pStyle w:val="ListParagraph"/>
        <w:numPr>
          <w:ilvl w:val="1"/>
          <w:numId w:val="22"/>
        </w:numPr>
        <w:ind w:left="1134" w:hanging="567"/>
        <w:jc w:val="both"/>
        <w:rPr>
          <w:rFonts w:ascii="Cambria" w:hAnsi="Cambria"/>
          <w:sz w:val="22"/>
          <w:szCs w:val="22"/>
          <w:lang w:val="en-US"/>
        </w:rPr>
      </w:pPr>
      <w:r w:rsidRPr="234108E7">
        <w:rPr>
          <w:rFonts w:ascii="Cambria" w:hAnsi="Cambria"/>
          <w:sz w:val="22"/>
          <w:szCs w:val="22"/>
        </w:rPr>
        <w:t xml:space="preserve">The </w:t>
      </w:r>
      <w:r w:rsidR="00873C3F">
        <w:rPr>
          <w:rFonts w:ascii="Cambria" w:hAnsi="Cambria"/>
          <w:sz w:val="22"/>
          <w:szCs w:val="22"/>
        </w:rPr>
        <w:t>DisCo</w:t>
      </w:r>
      <w:r w:rsidRPr="234108E7">
        <w:rPr>
          <w:rFonts w:ascii="Cambria" w:hAnsi="Cambria"/>
          <w:sz w:val="22"/>
          <w:szCs w:val="22"/>
        </w:rPr>
        <w:t xml:space="preserve"> acknowledges and agrees that the </w:t>
      </w:r>
      <w:r w:rsidR="00D16938">
        <w:rPr>
          <w:rFonts w:ascii="Cambria" w:hAnsi="Cambria"/>
          <w:sz w:val="22"/>
          <w:szCs w:val="22"/>
        </w:rPr>
        <w:t>Embedded Generator</w:t>
      </w:r>
      <w:r w:rsidRPr="234108E7">
        <w:rPr>
          <w:rFonts w:ascii="Cambria" w:hAnsi="Cambria"/>
          <w:sz w:val="22"/>
          <w:szCs w:val="22"/>
        </w:rPr>
        <w:t xml:space="preserve"> is the exclusive owner of all Environmental Attributes and Environmental Incentives attributable to the </w:t>
      </w:r>
      <w:r w:rsidR="4D01207C" w:rsidRPr="234108E7">
        <w:rPr>
          <w:rFonts w:ascii="Cambria" w:hAnsi="Cambria"/>
          <w:sz w:val="22"/>
          <w:szCs w:val="22"/>
        </w:rPr>
        <w:t>Plant</w:t>
      </w:r>
      <w:r w:rsidRPr="234108E7">
        <w:rPr>
          <w:rFonts w:ascii="Cambria" w:hAnsi="Cambria"/>
          <w:sz w:val="22"/>
          <w:szCs w:val="22"/>
        </w:rPr>
        <w:t xml:space="preserve">.  </w:t>
      </w:r>
    </w:p>
    <w:p w14:paraId="1CCEE974" w14:textId="77777777" w:rsidR="00447E1D" w:rsidRPr="00447E1D" w:rsidRDefault="00447E1D" w:rsidP="00447E1D">
      <w:pPr>
        <w:jc w:val="both"/>
        <w:rPr>
          <w:rFonts w:ascii="Cambria" w:hAnsi="Cambria"/>
          <w:sz w:val="22"/>
          <w:szCs w:val="22"/>
          <w:lang w:val="en-US"/>
        </w:rPr>
      </w:pPr>
    </w:p>
    <w:p w14:paraId="71139F4C" w14:textId="207A100B" w:rsidR="00FE3A9C" w:rsidRPr="006B3B3A" w:rsidRDefault="4703D9CC"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141" w:name="_Toc132786296"/>
      <w:bookmarkStart w:id="142" w:name="_Toc132795730"/>
      <w:bookmarkStart w:id="143" w:name="_Toc132786297"/>
      <w:bookmarkStart w:id="144" w:name="_Toc132795731"/>
      <w:bookmarkStart w:id="145" w:name="_Toc132786298"/>
      <w:bookmarkStart w:id="146" w:name="_Toc132795732"/>
      <w:bookmarkStart w:id="147" w:name="_Toc132786299"/>
      <w:bookmarkStart w:id="148" w:name="_Toc132795733"/>
      <w:bookmarkStart w:id="149" w:name="_Toc140408606"/>
      <w:bookmarkStart w:id="150" w:name="_Toc138165696"/>
      <w:bookmarkEnd w:id="141"/>
      <w:bookmarkEnd w:id="142"/>
      <w:bookmarkEnd w:id="143"/>
      <w:bookmarkEnd w:id="144"/>
      <w:bookmarkEnd w:id="145"/>
      <w:bookmarkEnd w:id="146"/>
      <w:bookmarkEnd w:id="147"/>
      <w:bookmarkEnd w:id="148"/>
      <w:r w:rsidRPr="234108E7">
        <w:rPr>
          <w:rFonts w:ascii="Cambria" w:hAnsi="Cambria"/>
          <w:smallCaps/>
          <w:color w:val="000000" w:themeColor="text1"/>
          <w:sz w:val="22"/>
          <w:szCs w:val="22"/>
        </w:rPr>
        <w:t>METERING</w:t>
      </w:r>
      <w:bookmarkEnd w:id="149"/>
      <w:bookmarkEnd w:id="150"/>
    </w:p>
    <w:p w14:paraId="7DFA7EA4" w14:textId="77777777" w:rsidR="0091603D" w:rsidRPr="006B3B3A" w:rsidRDefault="0091603D" w:rsidP="0091603D">
      <w:pPr>
        <w:rPr>
          <w:rFonts w:ascii="Cambria" w:hAnsi="Cambria"/>
          <w:sz w:val="22"/>
          <w:szCs w:val="22"/>
          <w:lang w:val="en-US"/>
        </w:rPr>
      </w:pPr>
      <w:bookmarkStart w:id="151" w:name="_Toc337202910"/>
      <w:bookmarkStart w:id="152" w:name="_Toc339903622"/>
      <w:bookmarkStart w:id="153" w:name="_Toc340141413"/>
      <w:bookmarkStart w:id="154" w:name="_Toc340379962"/>
      <w:bookmarkStart w:id="155" w:name="_Toc338267642"/>
      <w:bookmarkStart w:id="156" w:name="_Toc336873441"/>
      <w:bookmarkStart w:id="157" w:name="_Toc345950763"/>
      <w:bookmarkStart w:id="158" w:name="_Toc345962296"/>
      <w:bookmarkStart w:id="159" w:name="_Toc346130868"/>
      <w:bookmarkStart w:id="160" w:name="_Toc221616324"/>
      <w:bookmarkStart w:id="161" w:name="_Toc349226455"/>
      <w:bookmarkStart w:id="162" w:name="_Toc349901073"/>
      <w:bookmarkStart w:id="163" w:name="_Toc349901239"/>
      <w:bookmarkStart w:id="164" w:name="_Toc350104399"/>
      <w:bookmarkStart w:id="165" w:name="_Toc349113550"/>
      <w:bookmarkStart w:id="166" w:name="_Toc354217243"/>
      <w:bookmarkStart w:id="167" w:name="_Toc354239107"/>
      <w:bookmarkStart w:id="168" w:name="_Toc354218406"/>
      <w:bookmarkStart w:id="169" w:name="_Toc479585768"/>
      <w:bookmarkStart w:id="170" w:name="_Toc478541546"/>
      <w:bookmarkStart w:id="171" w:name="_Toc130901079"/>
    </w:p>
    <w:p w14:paraId="22DDA2D5" w14:textId="7A2D40E1" w:rsidR="00FE3A9C" w:rsidRPr="006B3B3A" w:rsidRDefault="4703D9CC" w:rsidP="001D553A">
      <w:pPr>
        <w:pStyle w:val="ListParagraph"/>
        <w:numPr>
          <w:ilvl w:val="1"/>
          <w:numId w:val="23"/>
        </w:numPr>
        <w:ind w:left="1134" w:hanging="567"/>
        <w:rPr>
          <w:rFonts w:ascii="Cambria" w:hAnsi="Cambria"/>
          <w:b/>
          <w:bCs/>
          <w:sz w:val="22"/>
          <w:szCs w:val="22"/>
          <w:lang w:val="en-US"/>
        </w:rPr>
      </w:pPr>
      <w:r w:rsidRPr="234108E7">
        <w:rPr>
          <w:rFonts w:ascii="Cambria" w:hAnsi="Cambria"/>
          <w:b/>
          <w:bCs/>
          <w:sz w:val="22"/>
          <w:szCs w:val="22"/>
        </w:rPr>
        <w:t>Metering</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DA4BA9D" w14:textId="77777777" w:rsidR="0091603D" w:rsidRPr="006B3B3A" w:rsidRDefault="0091603D" w:rsidP="0091603D">
      <w:pPr>
        <w:pStyle w:val="BodyTextIndent"/>
        <w:spacing w:after="0"/>
        <w:ind w:left="567"/>
        <w:rPr>
          <w:rFonts w:ascii="Cambria" w:hAnsi="Cambria" w:cs="Segoe UI"/>
          <w:color w:val="000000" w:themeColor="text1"/>
          <w:sz w:val="22"/>
          <w:szCs w:val="22"/>
        </w:rPr>
      </w:pPr>
      <w:bookmarkStart w:id="172" w:name="_Toc130901080"/>
    </w:p>
    <w:p w14:paraId="2BBC8465" w14:textId="66974985" w:rsidR="00FE3A9C" w:rsidRPr="006B3B3A" w:rsidRDefault="4006EA4D"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 xml:space="preserve">Metering of </w:t>
      </w:r>
      <w:r w:rsidR="6BA53641" w:rsidRPr="313183B2">
        <w:rPr>
          <w:rFonts w:ascii="Cambria" w:hAnsi="Cambria" w:cs="Segoe UI"/>
          <w:color w:val="000000" w:themeColor="text1"/>
          <w:sz w:val="22"/>
          <w:szCs w:val="22"/>
        </w:rPr>
        <w:t xml:space="preserve">Net </w:t>
      </w:r>
      <w:r w:rsidRPr="313183B2">
        <w:rPr>
          <w:rFonts w:ascii="Cambria" w:hAnsi="Cambria" w:cs="Segoe UI"/>
          <w:color w:val="000000" w:themeColor="text1"/>
          <w:sz w:val="22"/>
          <w:szCs w:val="22"/>
        </w:rPr>
        <w:t>Electrical Output, reactive power, voltage, and power quality by the Parties for the purposes of this Agreement shall be done in accordance with</w:t>
      </w:r>
      <w:r w:rsidR="73612C2B" w:rsidRPr="313183B2">
        <w:rPr>
          <w:rFonts w:ascii="Cambria" w:hAnsi="Cambria" w:cs="Segoe UI"/>
          <w:color w:val="000000" w:themeColor="text1"/>
          <w:sz w:val="22"/>
          <w:szCs w:val="22"/>
        </w:rPr>
        <w:t xml:space="preserve"> the Metering Code.</w:t>
      </w:r>
      <w:r w:rsidRPr="313183B2">
        <w:rPr>
          <w:rFonts w:ascii="Cambria" w:hAnsi="Cambria" w:cs="Segoe UI"/>
          <w:color w:val="000000" w:themeColor="text1"/>
          <w:sz w:val="22"/>
          <w:szCs w:val="22"/>
        </w:rPr>
        <w:t xml:space="preserve"> </w:t>
      </w:r>
      <w:bookmarkEnd w:id="172"/>
    </w:p>
    <w:p w14:paraId="16434AA8" w14:textId="77777777" w:rsidR="0091603D" w:rsidRPr="006B3B3A" w:rsidRDefault="0091603D" w:rsidP="0091603D">
      <w:pPr>
        <w:pStyle w:val="BodyTextIndent"/>
        <w:spacing w:after="0"/>
        <w:ind w:left="567"/>
        <w:rPr>
          <w:rFonts w:ascii="Cambria" w:hAnsi="Cambria" w:cs="Segoe UI"/>
          <w:color w:val="000000" w:themeColor="text1"/>
          <w:sz w:val="22"/>
          <w:szCs w:val="22"/>
        </w:rPr>
      </w:pPr>
    </w:p>
    <w:p w14:paraId="7A2FE750" w14:textId="23B3F1F6" w:rsidR="00FE3A9C" w:rsidRPr="006B3B3A" w:rsidRDefault="4703D9CC" w:rsidP="001D553A">
      <w:pPr>
        <w:pStyle w:val="ListParagraph"/>
        <w:numPr>
          <w:ilvl w:val="1"/>
          <w:numId w:val="23"/>
        </w:numPr>
        <w:ind w:left="1134" w:hanging="567"/>
        <w:rPr>
          <w:rFonts w:ascii="Cambria" w:hAnsi="Cambria"/>
          <w:b/>
          <w:bCs/>
          <w:sz w:val="22"/>
          <w:szCs w:val="22"/>
          <w:lang w:val="en-US"/>
        </w:rPr>
      </w:pPr>
      <w:bookmarkStart w:id="173" w:name="_Ref322474878"/>
      <w:bookmarkStart w:id="174" w:name="_Toc337202911"/>
      <w:bookmarkStart w:id="175" w:name="_Toc339903623"/>
      <w:bookmarkStart w:id="176" w:name="_Toc340141414"/>
      <w:bookmarkStart w:id="177" w:name="_Toc340379963"/>
      <w:bookmarkStart w:id="178" w:name="_Toc338267643"/>
      <w:bookmarkStart w:id="179" w:name="_Toc336873442"/>
      <w:bookmarkStart w:id="180" w:name="_Toc345950764"/>
      <w:bookmarkStart w:id="181" w:name="_Toc345962297"/>
      <w:bookmarkStart w:id="182" w:name="_Toc346130869"/>
      <w:bookmarkStart w:id="183" w:name="_Ref346653633"/>
      <w:bookmarkStart w:id="184" w:name="_Toc221616325"/>
      <w:bookmarkStart w:id="185" w:name="_Toc349226456"/>
      <w:bookmarkStart w:id="186" w:name="_Toc349901074"/>
      <w:bookmarkStart w:id="187" w:name="_Toc349901240"/>
      <w:bookmarkStart w:id="188" w:name="_Toc350104400"/>
      <w:bookmarkStart w:id="189" w:name="_Toc349113551"/>
      <w:bookmarkStart w:id="190" w:name="_Toc354217244"/>
      <w:bookmarkStart w:id="191" w:name="_Toc354239108"/>
      <w:bookmarkStart w:id="192" w:name="_Toc354218407"/>
      <w:bookmarkStart w:id="193" w:name="_Toc479585769"/>
      <w:bookmarkStart w:id="194" w:name="_Toc478541547"/>
      <w:bookmarkStart w:id="195" w:name="_Toc130901081"/>
      <w:r w:rsidRPr="234108E7">
        <w:rPr>
          <w:rFonts w:ascii="Cambria" w:hAnsi="Cambria"/>
          <w:b/>
          <w:bCs/>
          <w:sz w:val="22"/>
          <w:szCs w:val="22"/>
        </w:rPr>
        <w:t>Main Meters and Back Up Meters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E19D5E0" w14:textId="77777777" w:rsidR="005D403C" w:rsidRPr="006B3B3A" w:rsidRDefault="005D403C" w:rsidP="00BF2CB9">
      <w:pPr>
        <w:pStyle w:val="BodyTextIndent"/>
        <w:spacing w:after="0"/>
        <w:ind w:left="567"/>
        <w:rPr>
          <w:rFonts w:ascii="Cambria" w:hAnsi="Cambria" w:cs="Segoe UI"/>
          <w:color w:val="000000" w:themeColor="text1"/>
          <w:sz w:val="22"/>
          <w:szCs w:val="22"/>
        </w:rPr>
      </w:pPr>
    </w:p>
    <w:p w14:paraId="1AC9D2FD" w14:textId="5B853919" w:rsidR="00FE3A9C" w:rsidRPr="006B3B3A" w:rsidRDefault="4006EA4D"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 xml:space="preserve">In addition to the official meter installed, owned, operated and maintained by 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which will be used as a primary reference for the measurement of </w:t>
      </w:r>
      <w:r w:rsidR="7C355D39" w:rsidRPr="313183B2">
        <w:rPr>
          <w:rFonts w:ascii="Cambria" w:hAnsi="Cambria" w:cs="Segoe UI"/>
          <w:color w:val="000000" w:themeColor="text1"/>
          <w:sz w:val="22"/>
          <w:szCs w:val="22"/>
        </w:rPr>
        <w:t xml:space="preserve">Net </w:t>
      </w:r>
      <w:r w:rsidRPr="313183B2">
        <w:rPr>
          <w:rFonts w:ascii="Cambria" w:hAnsi="Cambria" w:cs="Segoe UI"/>
          <w:color w:val="000000" w:themeColor="text1"/>
          <w:sz w:val="22"/>
          <w:szCs w:val="22"/>
        </w:rPr>
        <w:t xml:space="preserve">Electrical Output delivered at the </w:t>
      </w:r>
      <w:r w:rsidR="73612C2B" w:rsidRPr="313183B2">
        <w:rPr>
          <w:rFonts w:ascii="Cambria" w:hAnsi="Cambria" w:cs="Segoe UI"/>
          <w:color w:val="000000" w:themeColor="text1"/>
          <w:sz w:val="22"/>
          <w:szCs w:val="22"/>
        </w:rPr>
        <w:t>DisCo’s</w:t>
      </w:r>
      <w:r w:rsidRPr="313183B2">
        <w:rPr>
          <w:rFonts w:ascii="Cambria" w:hAnsi="Cambria" w:cs="Segoe UI"/>
          <w:color w:val="000000" w:themeColor="text1"/>
          <w:sz w:val="22"/>
          <w:szCs w:val="22"/>
        </w:rPr>
        <w:t xml:space="preserve"> Delivery Point, reactive power, voltage and power quality (“</w:t>
      </w:r>
      <w:r w:rsidRPr="313183B2">
        <w:rPr>
          <w:rFonts w:ascii="Cambria" w:hAnsi="Cambria" w:cs="Segoe UI"/>
          <w:b/>
          <w:bCs/>
          <w:color w:val="000000" w:themeColor="text1"/>
          <w:sz w:val="22"/>
          <w:szCs w:val="22"/>
        </w:rPr>
        <w:t>Main Meter</w:t>
      </w:r>
      <w:r w:rsidRPr="313183B2">
        <w:rPr>
          <w:rFonts w:ascii="Cambria" w:hAnsi="Cambria" w:cs="Segoe UI"/>
          <w:color w:val="000000" w:themeColor="text1"/>
          <w:sz w:val="22"/>
          <w:szCs w:val="22"/>
        </w:rPr>
        <w:t xml:space="preserve">”), </w:t>
      </w:r>
      <w:r w:rsidR="6BA53641"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w:t>
      </w:r>
      <w:r w:rsidR="62836E61" w:rsidRPr="313183B2">
        <w:rPr>
          <w:rFonts w:ascii="Cambria" w:hAnsi="Cambria" w:cs="Segoe UI"/>
          <w:color w:val="000000" w:themeColor="text1"/>
          <w:sz w:val="22"/>
          <w:szCs w:val="22"/>
        </w:rPr>
        <w:t>may</w:t>
      </w:r>
      <w:r w:rsidR="5A0A7BD8" w:rsidRPr="313183B2">
        <w:rPr>
          <w:rFonts w:ascii="Cambria" w:hAnsi="Cambria" w:cs="Segoe UI"/>
          <w:color w:val="000000" w:themeColor="text1"/>
          <w:sz w:val="22"/>
          <w:szCs w:val="22"/>
        </w:rPr>
        <w:t>,</w:t>
      </w:r>
      <w:r w:rsidR="62836E61" w:rsidRPr="313183B2">
        <w:rPr>
          <w:rFonts w:ascii="Cambria" w:hAnsi="Cambria" w:cs="Segoe UI"/>
          <w:color w:val="000000" w:themeColor="text1"/>
          <w:sz w:val="22"/>
          <w:szCs w:val="22"/>
        </w:rPr>
        <w:t xml:space="preserve"> </w:t>
      </w:r>
      <w:r w:rsidRPr="313183B2">
        <w:rPr>
          <w:rFonts w:ascii="Cambria" w:hAnsi="Cambria" w:cs="Segoe UI"/>
          <w:color w:val="000000" w:themeColor="text1"/>
          <w:sz w:val="22"/>
          <w:szCs w:val="22"/>
        </w:rPr>
        <w:t>at its cost and expense supply, install and maintain one or more revenue-quality meters, recording equipment, telemetry, and related equipment (each a “</w:t>
      </w:r>
      <w:r w:rsidRPr="313183B2">
        <w:rPr>
          <w:rFonts w:ascii="Cambria" w:hAnsi="Cambria" w:cs="Segoe UI"/>
          <w:b/>
          <w:bCs/>
          <w:color w:val="000000" w:themeColor="text1"/>
          <w:sz w:val="22"/>
          <w:szCs w:val="22"/>
        </w:rPr>
        <w:t>Back Up Meter</w:t>
      </w:r>
      <w:r w:rsidRPr="313183B2">
        <w:rPr>
          <w:rFonts w:ascii="Cambria" w:hAnsi="Cambria" w:cs="Segoe UI"/>
          <w:color w:val="000000" w:themeColor="text1"/>
          <w:sz w:val="22"/>
          <w:szCs w:val="22"/>
        </w:rPr>
        <w:t xml:space="preserve">”) to be used for measurement of </w:t>
      </w:r>
      <w:r w:rsidR="7C355D39" w:rsidRPr="313183B2">
        <w:rPr>
          <w:rFonts w:ascii="Cambria" w:hAnsi="Cambria" w:cs="Segoe UI"/>
          <w:color w:val="000000" w:themeColor="text1"/>
          <w:sz w:val="22"/>
          <w:szCs w:val="22"/>
        </w:rPr>
        <w:t xml:space="preserve">Net </w:t>
      </w:r>
      <w:r w:rsidRPr="313183B2">
        <w:rPr>
          <w:rFonts w:ascii="Cambria" w:hAnsi="Cambria" w:cs="Segoe UI"/>
          <w:color w:val="000000" w:themeColor="text1"/>
          <w:sz w:val="22"/>
          <w:szCs w:val="22"/>
        </w:rPr>
        <w:t xml:space="preserve">Electrical Output delivered at its Delivery Point, reactive power, voltage and power quality.  The Metering System will be jointly sealed by </w:t>
      </w:r>
      <w:r w:rsidR="5E3A0094"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and </w:t>
      </w:r>
      <w:r w:rsidR="5E3A0094" w:rsidRPr="313183B2">
        <w:rPr>
          <w:rFonts w:ascii="Cambria" w:hAnsi="Cambria" w:cs="Segoe UI"/>
          <w:color w:val="000000" w:themeColor="text1"/>
          <w:sz w:val="22"/>
          <w:szCs w:val="22"/>
        </w:rPr>
        <w:t>the</w:t>
      </w:r>
      <w:r w:rsidRPr="313183B2">
        <w:rPr>
          <w:rFonts w:ascii="Cambria" w:hAnsi="Cambria" w:cs="Segoe UI"/>
          <w:color w:val="000000" w:themeColor="text1"/>
          <w:sz w:val="22"/>
          <w:szCs w:val="22"/>
        </w:rPr>
        <w:t xml:space="preserv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and the metering equipment measurement accuracy and specifications shall be in conformity with </w:t>
      </w:r>
      <w:r w:rsidR="73612C2B" w:rsidRPr="313183B2">
        <w:rPr>
          <w:rFonts w:ascii="Cambria" w:hAnsi="Cambria" w:cs="Segoe UI"/>
          <w:color w:val="000000" w:themeColor="text1"/>
          <w:sz w:val="22"/>
          <w:szCs w:val="22"/>
        </w:rPr>
        <w:t>Metering Code.</w:t>
      </w:r>
    </w:p>
    <w:p w14:paraId="4E192826" w14:textId="77777777" w:rsidR="00BF2CB9" w:rsidRPr="006B3B3A" w:rsidRDefault="00BF2CB9" w:rsidP="00BF2CB9">
      <w:pPr>
        <w:pStyle w:val="BodyTextIndent"/>
        <w:spacing w:after="0"/>
        <w:ind w:left="567"/>
        <w:rPr>
          <w:rFonts w:ascii="Cambria" w:hAnsi="Cambria" w:cs="Segoe UI"/>
          <w:color w:val="000000" w:themeColor="text1"/>
          <w:sz w:val="22"/>
          <w:szCs w:val="22"/>
        </w:rPr>
      </w:pPr>
    </w:p>
    <w:p w14:paraId="4BAFEF2E" w14:textId="77777777" w:rsidR="00FE3A9C" w:rsidRPr="006B3B3A" w:rsidRDefault="4703D9CC" w:rsidP="001D553A">
      <w:pPr>
        <w:pStyle w:val="ListParagraph"/>
        <w:numPr>
          <w:ilvl w:val="1"/>
          <w:numId w:val="23"/>
        </w:numPr>
        <w:ind w:left="1134" w:hanging="567"/>
        <w:rPr>
          <w:rFonts w:ascii="Cambria" w:hAnsi="Cambria"/>
          <w:b/>
          <w:bCs/>
          <w:sz w:val="22"/>
          <w:szCs w:val="22"/>
          <w:lang w:val="en-US"/>
        </w:rPr>
      </w:pPr>
      <w:bookmarkStart w:id="196" w:name="_Toc337202913"/>
      <w:bookmarkStart w:id="197" w:name="_Toc339903625"/>
      <w:bookmarkStart w:id="198" w:name="_Toc340141416"/>
      <w:bookmarkStart w:id="199" w:name="_Toc340379965"/>
      <w:bookmarkStart w:id="200" w:name="_Toc338267645"/>
      <w:bookmarkStart w:id="201" w:name="_Toc336873444"/>
      <w:bookmarkStart w:id="202" w:name="_Toc345950766"/>
      <w:bookmarkStart w:id="203" w:name="_Toc345962299"/>
      <w:bookmarkStart w:id="204" w:name="_Toc346130871"/>
      <w:bookmarkStart w:id="205" w:name="_Toc221616327"/>
      <w:bookmarkStart w:id="206" w:name="_Toc349226458"/>
      <w:bookmarkStart w:id="207" w:name="_Toc349901076"/>
      <w:bookmarkStart w:id="208" w:name="_Toc349901242"/>
      <w:bookmarkStart w:id="209" w:name="_Toc350104402"/>
      <w:bookmarkStart w:id="210" w:name="_Toc349113553"/>
      <w:bookmarkStart w:id="211" w:name="_Toc354217246"/>
      <w:bookmarkStart w:id="212" w:name="_Toc354239110"/>
      <w:bookmarkStart w:id="213" w:name="_Toc354218409"/>
      <w:bookmarkStart w:id="214" w:name="_Toc479585771"/>
      <w:bookmarkStart w:id="215" w:name="_Toc478541549"/>
      <w:bookmarkStart w:id="216" w:name="_Toc130901082"/>
      <w:r w:rsidRPr="234108E7">
        <w:rPr>
          <w:rFonts w:ascii="Cambria" w:hAnsi="Cambria"/>
          <w:b/>
          <w:bCs/>
          <w:sz w:val="22"/>
          <w:szCs w:val="22"/>
        </w:rPr>
        <w:t>Delivery of Meter Data</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8890314" w14:textId="77777777" w:rsidR="00BF2CB9" w:rsidRPr="006B3B3A" w:rsidRDefault="00BF2CB9" w:rsidP="00BF2CB9">
      <w:pPr>
        <w:pStyle w:val="BodyTextIndent"/>
        <w:spacing w:after="0"/>
        <w:ind w:left="567"/>
        <w:rPr>
          <w:rFonts w:ascii="Cambria" w:hAnsi="Cambria" w:cs="Segoe UI"/>
          <w:color w:val="000000" w:themeColor="text1"/>
          <w:sz w:val="22"/>
          <w:szCs w:val="22"/>
        </w:rPr>
      </w:pPr>
    </w:p>
    <w:p w14:paraId="51756CA2" w14:textId="555EC80A" w:rsidR="00FE3A9C" w:rsidRPr="006B3B3A" w:rsidRDefault="2C4CEBE5"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 </w:t>
      </w:r>
      <w:r w:rsidR="7BB32EF0" w:rsidRPr="313183B2">
        <w:rPr>
          <w:rFonts w:ascii="Cambria" w:hAnsi="Cambria" w:cs="Segoe UI"/>
          <w:color w:val="000000" w:themeColor="text1"/>
          <w:sz w:val="22"/>
          <w:szCs w:val="22"/>
        </w:rPr>
        <w:t>Embedded Generator</w:t>
      </w:r>
      <w:r w:rsidR="4006EA4D" w:rsidRPr="313183B2">
        <w:rPr>
          <w:rFonts w:ascii="Cambria" w:hAnsi="Cambria" w:cs="Segoe UI"/>
          <w:color w:val="000000" w:themeColor="text1"/>
          <w:sz w:val="22"/>
          <w:szCs w:val="22"/>
        </w:rPr>
        <w:t xml:space="preserve"> will ensure that data from any meter controlled by </w:t>
      </w:r>
      <w:r w:rsidRPr="313183B2">
        <w:rPr>
          <w:rFonts w:ascii="Cambria" w:hAnsi="Cambria" w:cs="Segoe UI"/>
          <w:color w:val="000000" w:themeColor="text1"/>
          <w:sz w:val="22"/>
          <w:szCs w:val="22"/>
        </w:rPr>
        <w:t xml:space="preserve">the </w:t>
      </w:r>
      <w:r w:rsidR="7BB32EF0" w:rsidRPr="313183B2">
        <w:rPr>
          <w:rFonts w:ascii="Cambria" w:hAnsi="Cambria" w:cs="Segoe UI"/>
          <w:color w:val="000000" w:themeColor="text1"/>
          <w:sz w:val="22"/>
          <w:szCs w:val="22"/>
        </w:rPr>
        <w:t>Embedded Generator</w:t>
      </w:r>
      <w:r w:rsidR="4006EA4D" w:rsidRPr="313183B2">
        <w:rPr>
          <w:rFonts w:ascii="Cambria" w:hAnsi="Cambria" w:cs="Segoe UI"/>
          <w:color w:val="000000" w:themeColor="text1"/>
          <w:sz w:val="22"/>
          <w:szCs w:val="22"/>
        </w:rPr>
        <w:t xml:space="preserve"> is sent to </w:t>
      </w:r>
      <w:r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 xml:space="preserve">, and will do so on a real time basis at such time as </w:t>
      </w:r>
      <w:r w:rsidR="5E3A0094"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 xml:space="preserve"> is prepared to receive such data stream.  </w:t>
      </w:r>
      <w:bookmarkStart w:id="217" w:name="_Toc337202914"/>
      <w:bookmarkStart w:id="218" w:name="_Toc339903626"/>
      <w:bookmarkStart w:id="219" w:name="_Toc340141417"/>
      <w:bookmarkStart w:id="220" w:name="_Toc340379966"/>
      <w:bookmarkStart w:id="221" w:name="_Toc338267646"/>
      <w:bookmarkStart w:id="222" w:name="_Toc336873445"/>
      <w:bookmarkStart w:id="223" w:name="_Toc345950767"/>
      <w:bookmarkStart w:id="224" w:name="_Toc345962300"/>
      <w:bookmarkStart w:id="225" w:name="_Toc346130872"/>
      <w:bookmarkStart w:id="226" w:name="_Toc221616328"/>
      <w:bookmarkStart w:id="227" w:name="_Toc349226459"/>
      <w:bookmarkStart w:id="228" w:name="_Toc349901077"/>
      <w:bookmarkStart w:id="229" w:name="_Toc349901243"/>
      <w:bookmarkStart w:id="230" w:name="_Toc350104403"/>
      <w:bookmarkStart w:id="231" w:name="_Toc349113554"/>
      <w:bookmarkStart w:id="232" w:name="_Toc354217247"/>
      <w:bookmarkStart w:id="233" w:name="_Toc354239111"/>
      <w:bookmarkStart w:id="234" w:name="_Toc354218410"/>
      <w:bookmarkStart w:id="235" w:name="_Toc479585772"/>
      <w:bookmarkStart w:id="236" w:name="_Toc478541550"/>
    </w:p>
    <w:p w14:paraId="36CBC726" w14:textId="77777777" w:rsidR="00BF2CB9" w:rsidRPr="006B3B3A" w:rsidRDefault="00BF2CB9" w:rsidP="00BF2CB9">
      <w:pPr>
        <w:pStyle w:val="BodyTextIndent"/>
        <w:spacing w:after="0"/>
        <w:ind w:left="567"/>
        <w:rPr>
          <w:rFonts w:ascii="Cambria" w:hAnsi="Cambria" w:cs="Segoe UI"/>
          <w:color w:val="000000" w:themeColor="text1"/>
          <w:sz w:val="22"/>
          <w:szCs w:val="22"/>
        </w:rPr>
      </w:pPr>
    </w:p>
    <w:p w14:paraId="7F3D553B" w14:textId="2DDB4F14" w:rsidR="00FE3A9C" w:rsidRPr="006B3B3A" w:rsidRDefault="4703D9CC" w:rsidP="001D553A">
      <w:pPr>
        <w:pStyle w:val="ListParagraph"/>
        <w:numPr>
          <w:ilvl w:val="1"/>
          <w:numId w:val="23"/>
        </w:numPr>
        <w:ind w:left="1134" w:hanging="567"/>
        <w:rPr>
          <w:rFonts w:ascii="Cambria" w:hAnsi="Cambria"/>
          <w:b/>
          <w:bCs/>
          <w:sz w:val="22"/>
          <w:szCs w:val="22"/>
          <w:lang w:val="en-US"/>
        </w:rPr>
      </w:pPr>
      <w:bookmarkStart w:id="237" w:name="_Toc130901083"/>
      <w:r w:rsidRPr="234108E7">
        <w:rPr>
          <w:rFonts w:ascii="Cambria" w:hAnsi="Cambria"/>
          <w:b/>
          <w:bCs/>
          <w:sz w:val="22"/>
          <w:szCs w:val="22"/>
        </w:rPr>
        <w:t>Meter Failure or Inaccuracy</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A3C790C" w14:textId="77777777" w:rsidR="000A3C33" w:rsidRPr="006B3B3A" w:rsidRDefault="000A3C33" w:rsidP="000A3C33">
      <w:pPr>
        <w:rPr>
          <w:rFonts w:ascii="Cambria" w:hAnsi="Cambria"/>
          <w:sz w:val="22"/>
          <w:szCs w:val="22"/>
          <w:lang w:val="en-US"/>
        </w:rPr>
      </w:pPr>
      <w:bookmarkStart w:id="238" w:name="_Toc130901084"/>
    </w:p>
    <w:p w14:paraId="43C511B7" w14:textId="6DF11BA0" w:rsidR="00FE3A9C" w:rsidRPr="006B3B3A" w:rsidRDefault="4703D9CC" w:rsidP="001D553A">
      <w:pPr>
        <w:pStyle w:val="ListParagraph"/>
        <w:numPr>
          <w:ilvl w:val="2"/>
          <w:numId w:val="23"/>
        </w:numPr>
        <w:ind w:left="1843" w:hanging="709"/>
        <w:jc w:val="both"/>
        <w:rPr>
          <w:rFonts w:ascii="Cambria" w:hAnsi="Cambria"/>
          <w:sz w:val="22"/>
          <w:szCs w:val="22"/>
          <w:lang w:val="en-US"/>
        </w:rPr>
      </w:pPr>
      <w:r w:rsidRPr="234108E7">
        <w:rPr>
          <w:rFonts w:ascii="Cambria" w:hAnsi="Cambria"/>
          <w:sz w:val="22"/>
          <w:szCs w:val="22"/>
        </w:rPr>
        <w:t xml:space="preserve">In the event </w:t>
      </w:r>
      <w:r w:rsidR="5DBC37D3" w:rsidRPr="234108E7">
        <w:rPr>
          <w:rFonts w:ascii="Cambria" w:hAnsi="Cambria"/>
          <w:sz w:val="22"/>
          <w:szCs w:val="22"/>
        </w:rPr>
        <w:t xml:space="preserve">of </w:t>
      </w:r>
      <w:r w:rsidRPr="234108E7">
        <w:rPr>
          <w:rFonts w:ascii="Cambria" w:hAnsi="Cambria"/>
          <w:sz w:val="22"/>
          <w:szCs w:val="22"/>
        </w:rPr>
        <w:t xml:space="preserve">a failure, inaccuracy or defect in a </w:t>
      </w:r>
      <w:r w:rsidR="4946C237" w:rsidRPr="234108E7">
        <w:rPr>
          <w:rFonts w:ascii="Cambria" w:hAnsi="Cambria"/>
          <w:sz w:val="22"/>
          <w:szCs w:val="22"/>
        </w:rPr>
        <w:t>M</w:t>
      </w:r>
      <w:r w:rsidRPr="234108E7">
        <w:rPr>
          <w:rFonts w:ascii="Cambria" w:hAnsi="Cambria"/>
          <w:sz w:val="22"/>
          <w:szCs w:val="22"/>
        </w:rPr>
        <w:t xml:space="preserve">etering </w:t>
      </w:r>
      <w:r w:rsidR="4946C237" w:rsidRPr="234108E7">
        <w:rPr>
          <w:rFonts w:ascii="Cambria" w:hAnsi="Cambria"/>
          <w:sz w:val="22"/>
          <w:szCs w:val="22"/>
        </w:rPr>
        <w:t>System</w:t>
      </w:r>
      <w:r w:rsidRPr="234108E7">
        <w:rPr>
          <w:rFonts w:ascii="Cambria" w:hAnsi="Cambria"/>
          <w:sz w:val="22"/>
          <w:szCs w:val="22"/>
        </w:rPr>
        <w:t xml:space="preserve">, the </w:t>
      </w:r>
      <w:r w:rsidR="00D16938">
        <w:rPr>
          <w:rFonts w:ascii="Cambria" w:hAnsi="Cambria"/>
          <w:sz w:val="22"/>
          <w:szCs w:val="22"/>
        </w:rPr>
        <w:t>Embedded Generator</w:t>
      </w:r>
      <w:r w:rsidRPr="234108E7">
        <w:rPr>
          <w:rFonts w:ascii="Cambria" w:hAnsi="Cambria"/>
          <w:sz w:val="22"/>
          <w:szCs w:val="22"/>
        </w:rPr>
        <w:t xml:space="preserve"> shall </w:t>
      </w:r>
      <w:r w:rsidR="57516AA6" w:rsidRPr="234108E7">
        <w:rPr>
          <w:rFonts w:ascii="Cambria" w:hAnsi="Cambria"/>
          <w:sz w:val="22"/>
          <w:szCs w:val="22"/>
        </w:rPr>
        <w:t xml:space="preserve">in the case of the Main Meter </w:t>
      </w:r>
      <w:r w:rsidRPr="234108E7">
        <w:rPr>
          <w:rFonts w:ascii="Cambria" w:hAnsi="Cambria"/>
          <w:sz w:val="22"/>
          <w:szCs w:val="22"/>
        </w:rPr>
        <w:t xml:space="preserve">repair, replace, and/or recalibrate the Main Meter </w:t>
      </w:r>
      <w:r w:rsidR="726AAFE4" w:rsidRPr="234108E7">
        <w:rPr>
          <w:rFonts w:ascii="Cambria" w:hAnsi="Cambria"/>
          <w:sz w:val="22"/>
          <w:szCs w:val="22"/>
        </w:rPr>
        <w:t xml:space="preserve">owned by it at its own expense </w:t>
      </w:r>
      <w:r w:rsidRPr="234108E7">
        <w:rPr>
          <w:rFonts w:ascii="Cambria" w:hAnsi="Cambria"/>
          <w:sz w:val="22"/>
          <w:szCs w:val="22"/>
        </w:rPr>
        <w:t xml:space="preserve">and the </w:t>
      </w:r>
      <w:r w:rsidR="00873C3F">
        <w:rPr>
          <w:rFonts w:ascii="Cambria" w:hAnsi="Cambria"/>
          <w:sz w:val="22"/>
          <w:szCs w:val="22"/>
        </w:rPr>
        <w:t>DisCo</w:t>
      </w:r>
      <w:r w:rsidRPr="234108E7">
        <w:rPr>
          <w:rFonts w:ascii="Cambria" w:hAnsi="Cambria"/>
          <w:sz w:val="22"/>
          <w:szCs w:val="22"/>
        </w:rPr>
        <w:t xml:space="preserve"> shall </w:t>
      </w:r>
      <w:r w:rsidR="01E7D10D" w:rsidRPr="234108E7">
        <w:rPr>
          <w:rFonts w:ascii="Cambria" w:hAnsi="Cambria"/>
          <w:sz w:val="22"/>
          <w:szCs w:val="22"/>
        </w:rPr>
        <w:t xml:space="preserve">in the case of the Back Up Meter </w:t>
      </w:r>
      <w:r w:rsidRPr="234108E7">
        <w:rPr>
          <w:rFonts w:ascii="Cambria" w:hAnsi="Cambria"/>
          <w:sz w:val="22"/>
          <w:szCs w:val="22"/>
        </w:rPr>
        <w:t xml:space="preserve">repair, replace, and/or recalibrate </w:t>
      </w:r>
      <w:r w:rsidR="726AAFE4" w:rsidRPr="234108E7">
        <w:rPr>
          <w:rFonts w:ascii="Cambria" w:hAnsi="Cambria"/>
          <w:sz w:val="22"/>
          <w:szCs w:val="22"/>
        </w:rPr>
        <w:t xml:space="preserve">the </w:t>
      </w:r>
      <w:r w:rsidRPr="234108E7">
        <w:rPr>
          <w:rFonts w:ascii="Cambria" w:hAnsi="Cambria"/>
          <w:sz w:val="22"/>
          <w:szCs w:val="22"/>
        </w:rPr>
        <w:t>Back Up Meter owned by it at its own expense.</w:t>
      </w:r>
      <w:bookmarkStart w:id="239" w:name="_Ref55196062"/>
      <w:bookmarkEnd w:id="238"/>
    </w:p>
    <w:p w14:paraId="4E4670F6" w14:textId="77777777" w:rsidR="00FE3A9C" w:rsidRPr="006B3B3A" w:rsidRDefault="00FE3A9C" w:rsidP="00C05E68">
      <w:pPr>
        <w:ind w:left="1843" w:hanging="567"/>
        <w:jc w:val="both"/>
        <w:rPr>
          <w:rFonts w:ascii="Cambria" w:hAnsi="Cambria"/>
          <w:color w:val="000000" w:themeColor="text1"/>
          <w:sz w:val="22"/>
          <w:szCs w:val="22"/>
        </w:rPr>
      </w:pPr>
    </w:p>
    <w:p w14:paraId="2F1F20A7" w14:textId="55BDCB20" w:rsidR="00BF2F48" w:rsidRPr="006B3B3A" w:rsidRDefault="4703D9CC" w:rsidP="001D553A">
      <w:pPr>
        <w:pStyle w:val="ListParagraph"/>
        <w:numPr>
          <w:ilvl w:val="2"/>
          <w:numId w:val="23"/>
        </w:numPr>
        <w:ind w:left="1843" w:hanging="709"/>
        <w:jc w:val="both"/>
        <w:rPr>
          <w:rFonts w:ascii="Cambria" w:hAnsi="Cambria"/>
          <w:sz w:val="22"/>
          <w:szCs w:val="22"/>
          <w:lang w:val="en-US"/>
        </w:rPr>
      </w:pPr>
      <w:bookmarkStart w:id="240" w:name="_Toc130901085"/>
      <w:r w:rsidRPr="234108E7">
        <w:rPr>
          <w:rFonts w:ascii="Cambria" w:hAnsi="Cambria"/>
          <w:sz w:val="22"/>
          <w:szCs w:val="22"/>
        </w:rPr>
        <w:t xml:space="preserve">If there is a Defective Metering Event in relation to a </w:t>
      </w:r>
      <w:r w:rsidR="5596D73C" w:rsidRPr="234108E7">
        <w:rPr>
          <w:rFonts w:ascii="Cambria" w:hAnsi="Cambria"/>
          <w:sz w:val="22"/>
          <w:szCs w:val="22"/>
        </w:rPr>
        <w:t>Main M</w:t>
      </w:r>
      <w:r w:rsidRPr="234108E7">
        <w:rPr>
          <w:rFonts w:ascii="Cambria" w:hAnsi="Cambria"/>
          <w:sz w:val="22"/>
          <w:szCs w:val="22"/>
        </w:rPr>
        <w:t xml:space="preserve">eter, then the official measurement of </w:t>
      </w:r>
      <w:r w:rsidR="20EBBFC0" w:rsidRPr="234108E7">
        <w:rPr>
          <w:rFonts w:ascii="Cambria" w:hAnsi="Cambria"/>
          <w:sz w:val="22"/>
          <w:szCs w:val="22"/>
        </w:rPr>
        <w:t xml:space="preserve">Net </w:t>
      </w:r>
      <w:r w:rsidRPr="234108E7">
        <w:rPr>
          <w:rFonts w:ascii="Cambria" w:hAnsi="Cambria"/>
          <w:sz w:val="22"/>
          <w:szCs w:val="22"/>
        </w:rPr>
        <w:t xml:space="preserve">Electrical Output shall be determined in accordance with this Clause </w:t>
      </w:r>
      <w:r w:rsidR="330CA1E6" w:rsidRPr="234108E7">
        <w:rPr>
          <w:rFonts w:ascii="Cambria" w:hAnsi="Cambria"/>
          <w:sz w:val="22"/>
          <w:szCs w:val="22"/>
        </w:rPr>
        <w:t>9</w:t>
      </w:r>
      <w:r w:rsidRPr="234108E7">
        <w:rPr>
          <w:rFonts w:ascii="Cambria" w:hAnsi="Cambria"/>
          <w:sz w:val="22"/>
          <w:szCs w:val="22"/>
        </w:rPr>
        <w:t>.4.2</w:t>
      </w:r>
      <w:r w:rsidR="69AB8D9D" w:rsidRPr="234108E7">
        <w:rPr>
          <w:rFonts w:ascii="Cambria" w:hAnsi="Cambria"/>
          <w:sz w:val="22"/>
          <w:szCs w:val="22"/>
        </w:rPr>
        <w:t>:</w:t>
      </w:r>
      <w:bookmarkStart w:id="241" w:name="_Toc130901086"/>
      <w:bookmarkEnd w:id="239"/>
      <w:bookmarkEnd w:id="240"/>
    </w:p>
    <w:p w14:paraId="50211836" w14:textId="77777777" w:rsidR="00BF2F48" w:rsidRPr="006B3B3A" w:rsidRDefault="00BF2F48" w:rsidP="00C05E68">
      <w:pPr>
        <w:ind w:left="1843" w:hanging="567"/>
        <w:jc w:val="both"/>
        <w:rPr>
          <w:rFonts w:ascii="Cambria" w:hAnsi="Cambria"/>
          <w:sz w:val="22"/>
          <w:szCs w:val="22"/>
        </w:rPr>
      </w:pPr>
    </w:p>
    <w:p w14:paraId="5E4EF222" w14:textId="60B45437" w:rsidR="005A211F" w:rsidRPr="006B3B3A" w:rsidRDefault="4703D9CC" w:rsidP="001D553A">
      <w:pPr>
        <w:pStyle w:val="ListParagraph"/>
        <w:numPr>
          <w:ilvl w:val="0"/>
          <w:numId w:val="70"/>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If the Parties are able to agree on the amount of any error due to a Defective Metering Event, then the erroneous measurements of </w:t>
      </w:r>
      <w:r w:rsidR="20EBBFC0" w:rsidRPr="234108E7">
        <w:rPr>
          <w:rFonts w:ascii="Cambria" w:hAnsi="Cambria" w:cs="Segoe UI"/>
          <w:color w:val="000000" w:themeColor="text1"/>
          <w:sz w:val="22"/>
          <w:szCs w:val="22"/>
        </w:rPr>
        <w:t xml:space="preserve">Net </w:t>
      </w:r>
      <w:r w:rsidRPr="234108E7">
        <w:rPr>
          <w:rFonts w:ascii="Cambria" w:hAnsi="Cambria" w:cs="Segoe UI"/>
          <w:color w:val="000000" w:themeColor="text1"/>
          <w:sz w:val="22"/>
          <w:szCs w:val="22"/>
        </w:rPr>
        <w:t>Electrical Output shall be corrected by such amount.</w:t>
      </w:r>
      <w:bookmarkStart w:id="242" w:name="_DV_M798"/>
      <w:bookmarkStart w:id="243" w:name="_DV_M799"/>
      <w:bookmarkStart w:id="244" w:name="_Ref55200157"/>
      <w:bookmarkEnd w:id="241"/>
      <w:bookmarkEnd w:id="242"/>
      <w:bookmarkEnd w:id="243"/>
    </w:p>
    <w:p w14:paraId="6C998946" w14:textId="77777777" w:rsidR="00FE3A9C" w:rsidRPr="006B3B3A" w:rsidRDefault="00FE3A9C" w:rsidP="00C05E68">
      <w:pPr>
        <w:pStyle w:val="ListParagraph"/>
        <w:tabs>
          <w:tab w:val="left" w:pos="2268"/>
          <w:tab w:val="left" w:pos="2410"/>
        </w:tabs>
        <w:spacing w:after="160" w:line="259" w:lineRule="auto"/>
        <w:ind w:left="1701"/>
        <w:contextualSpacing/>
        <w:jc w:val="both"/>
        <w:rPr>
          <w:rFonts w:ascii="Cambria" w:hAnsi="Cambria"/>
          <w:color w:val="000000" w:themeColor="text1"/>
          <w:sz w:val="22"/>
          <w:szCs w:val="22"/>
        </w:rPr>
      </w:pPr>
    </w:p>
    <w:p w14:paraId="16E100DA" w14:textId="5337C6A7" w:rsidR="00FE3A9C" w:rsidRDefault="4703D9CC" w:rsidP="001D553A">
      <w:pPr>
        <w:pStyle w:val="ListParagraph"/>
        <w:numPr>
          <w:ilvl w:val="0"/>
          <w:numId w:val="70"/>
        </w:numPr>
        <w:tabs>
          <w:tab w:val="left" w:pos="2410"/>
        </w:tabs>
        <w:spacing w:after="160" w:line="259" w:lineRule="auto"/>
        <w:ind w:left="2410" w:hanging="567"/>
        <w:contextualSpacing/>
        <w:jc w:val="both"/>
        <w:rPr>
          <w:rFonts w:ascii="Cambria" w:hAnsi="Cambria" w:cs="Segoe UI"/>
          <w:color w:val="000000" w:themeColor="text1"/>
          <w:sz w:val="22"/>
          <w:szCs w:val="22"/>
        </w:rPr>
      </w:pPr>
      <w:bookmarkStart w:id="245" w:name="_Toc130901087"/>
      <w:r w:rsidRPr="234108E7">
        <w:rPr>
          <w:rFonts w:ascii="Cambria" w:hAnsi="Cambria" w:cs="Segoe UI"/>
          <w:color w:val="000000" w:themeColor="text1"/>
          <w:sz w:val="22"/>
          <w:szCs w:val="22"/>
        </w:rPr>
        <w:t xml:space="preserve">If the Parties are unable to agree on the amount of any error caused by a Defective Metering Event, then the percentage error by which the </w:t>
      </w:r>
      <w:r w:rsidR="1130D9ED" w:rsidRPr="234108E7">
        <w:rPr>
          <w:rFonts w:ascii="Cambria" w:hAnsi="Cambria" w:cs="Segoe UI"/>
          <w:color w:val="000000" w:themeColor="text1"/>
          <w:sz w:val="22"/>
          <w:szCs w:val="22"/>
        </w:rPr>
        <w:t>Main M</w:t>
      </w:r>
      <w:r w:rsidRPr="234108E7">
        <w:rPr>
          <w:rFonts w:ascii="Cambria" w:hAnsi="Cambria" w:cs="Segoe UI"/>
          <w:color w:val="000000" w:themeColor="text1"/>
          <w:sz w:val="22"/>
          <w:szCs w:val="22"/>
        </w:rPr>
        <w:t xml:space="preserve">eter is to be corrected, for the period determined in accordance with this Clause </w:t>
      </w:r>
      <w:r w:rsidR="02DCA2E4" w:rsidRPr="234108E7">
        <w:rPr>
          <w:rFonts w:ascii="Cambria" w:hAnsi="Cambria" w:cs="Segoe UI"/>
          <w:color w:val="000000" w:themeColor="text1"/>
          <w:sz w:val="22"/>
          <w:szCs w:val="22"/>
        </w:rPr>
        <w:t>9</w:t>
      </w:r>
      <w:r w:rsidRPr="234108E7">
        <w:rPr>
          <w:rFonts w:ascii="Cambria" w:hAnsi="Cambria" w:cs="Segoe UI"/>
          <w:color w:val="000000" w:themeColor="text1"/>
          <w:sz w:val="22"/>
          <w:szCs w:val="22"/>
        </w:rPr>
        <w:t xml:space="preserve">, shall be determined (i) by reference to the Back Up Meter, in such order, or by calibration, tests or mathematical calculation, or (ii) if the percentage of error is not ascertainable in either manner, by estimating on the basis </w:t>
      </w:r>
      <w:r w:rsidR="5564001F" w:rsidRPr="234108E7">
        <w:rPr>
          <w:rFonts w:ascii="Cambria" w:hAnsi="Cambria" w:cs="Segoe UI"/>
          <w:color w:val="000000" w:themeColor="text1"/>
          <w:sz w:val="22"/>
          <w:szCs w:val="22"/>
        </w:rPr>
        <w:t xml:space="preserve">of </w:t>
      </w:r>
      <w:r w:rsidR="20EBBFC0" w:rsidRPr="234108E7">
        <w:rPr>
          <w:rFonts w:ascii="Cambria" w:hAnsi="Cambria" w:cs="Segoe UI"/>
          <w:color w:val="000000" w:themeColor="text1"/>
          <w:sz w:val="22"/>
          <w:szCs w:val="22"/>
        </w:rPr>
        <w:t xml:space="preserve">Net </w:t>
      </w:r>
      <w:r w:rsidRPr="234108E7">
        <w:rPr>
          <w:rFonts w:ascii="Cambria" w:hAnsi="Cambria" w:cs="Segoe UI"/>
          <w:color w:val="000000" w:themeColor="text1"/>
          <w:sz w:val="22"/>
          <w:szCs w:val="22"/>
        </w:rPr>
        <w:t>Electrical Output under similar conditions during the period before the last test.</w:t>
      </w:r>
      <w:bookmarkEnd w:id="244"/>
      <w:bookmarkEnd w:id="245"/>
    </w:p>
    <w:p w14:paraId="0A479F20" w14:textId="77777777" w:rsidR="00C31CAD" w:rsidRPr="00C31CAD" w:rsidRDefault="00C31CAD" w:rsidP="00C31CAD">
      <w:pPr>
        <w:pStyle w:val="ListParagraph"/>
        <w:rPr>
          <w:rFonts w:ascii="Cambria" w:hAnsi="Cambria" w:cs="Segoe UI"/>
          <w:color w:val="000000" w:themeColor="text1"/>
          <w:sz w:val="22"/>
          <w:szCs w:val="22"/>
        </w:rPr>
      </w:pPr>
    </w:p>
    <w:p w14:paraId="50EA5F92" w14:textId="1DCCD63A" w:rsidR="00FE3A9C" w:rsidRPr="002869FC" w:rsidRDefault="4703D9CC" w:rsidP="001D553A">
      <w:pPr>
        <w:pStyle w:val="ListParagraph"/>
        <w:numPr>
          <w:ilvl w:val="2"/>
          <w:numId w:val="23"/>
        </w:numPr>
        <w:ind w:left="1843" w:hanging="709"/>
        <w:jc w:val="both"/>
        <w:rPr>
          <w:rFonts w:ascii="Cambria" w:hAnsi="Cambria"/>
          <w:sz w:val="22"/>
          <w:szCs w:val="22"/>
          <w:lang w:val="en-US"/>
        </w:rPr>
      </w:pPr>
      <w:bookmarkStart w:id="246" w:name="_DV_M800"/>
      <w:bookmarkStart w:id="247" w:name="_Ref55200158"/>
      <w:bookmarkStart w:id="248" w:name="_Toc130901088"/>
      <w:bookmarkEnd w:id="246"/>
      <w:r w:rsidRPr="234108E7">
        <w:rPr>
          <w:rFonts w:ascii="Cambria" w:hAnsi="Cambria"/>
          <w:sz w:val="22"/>
          <w:szCs w:val="22"/>
        </w:rPr>
        <w:t xml:space="preserve">If a correction is to be made pursuant to Clause </w:t>
      </w:r>
      <w:r w:rsidR="46396A3C" w:rsidRPr="234108E7">
        <w:rPr>
          <w:rFonts w:ascii="Cambria" w:hAnsi="Cambria"/>
          <w:sz w:val="22"/>
          <w:szCs w:val="22"/>
        </w:rPr>
        <w:t>9</w:t>
      </w:r>
      <w:r w:rsidRPr="234108E7">
        <w:rPr>
          <w:rFonts w:ascii="Cambria" w:hAnsi="Cambria"/>
          <w:sz w:val="22"/>
          <w:szCs w:val="22"/>
        </w:rPr>
        <w:t xml:space="preserve">.4.2, then such correction shall be made to readings given by the official meter for the period commencing on (a) the Day of the Defective Metering Event, if such Day can be established to the reasonable mutual satisfaction of the Parties, or (b) if the Day of the Defective Metering Event cannot be established to the reasonable mutual satisfaction of the Parties, the Day which is halfway between the Day of the immediately preceding test of such </w:t>
      </w:r>
      <w:r w:rsidR="0DCF1393" w:rsidRPr="234108E7">
        <w:rPr>
          <w:rFonts w:ascii="Cambria" w:hAnsi="Cambria"/>
          <w:sz w:val="22"/>
          <w:szCs w:val="22"/>
        </w:rPr>
        <w:t>M</w:t>
      </w:r>
      <w:r w:rsidRPr="234108E7">
        <w:rPr>
          <w:rFonts w:ascii="Cambria" w:hAnsi="Cambria"/>
          <w:sz w:val="22"/>
          <w:szCs w:val="22"/>
        </w:rPr>
        <w:t xml:space="preserve">etering </w:t>
      </w:r>
      <w:r w:rsidR="0DCF1393" w:rsidRPr="234108E7">
        <w:rPr>
          <w:rFonts w:ascii="Cambria" w:hAnsi="Cambria"/>
          <w:sz w:val="22"/>
          <w:szCs w:val="22"/>
        </w:rPr>
        <w:t xml:space="preserve">System </w:t>
      </w:r>
      <w:r w:rsidRPr="234108E7">
        <w:rPr>
          <w:rFonts w:ascii="Cambria" w:hAnsi="Cambria"/>
          <w:sz w:val="22"/>
          <w:szCs w:val="22"/>
        </w:rPr>
        <w:t>and the Day the Defective Metering Event was discovered.</w:t>
      </w:r>
      <w:bookmarkEnd w:id="247"/>
      <w:bookmarkEnd w:id="248"/>
    </w:p>
    <w:p w14:paraId="247B37C7" w14:textId="77777777" w:rsidR="00F24EA4" w:rsidRPr="002869FC" w:rsidRDefault="00F24EA4" w:rsidP="002869FC">
      <w:pPr>
        <w:pStyle w:val="ListParagraph"/>
        <w:ind w:left="1843"/>
        <w:jc w:val="both"/>
        <w:rPr>
          <w:rFonts w:ascii="Cambria" w:hAnsi="Cambria"/>
          <w:sz w:val="22"/>
          <w:szCs w:val="22"/>
          <w:lang w:val="en-US"/>
        </w:rPr>
      </w:pPr>
    </w:p>
    <w:p w14:paraId="4A613C9B" w14:textId="5643410A" w:rsidR="00FE3A9C" w:rsidRPr="002869FC" w:rsidRDefault="4703D9CC" w:rsidP="001D553A">
      <w:pPr>
        <w:pStyle w:val="ListParagraph"/>
        <w:numPr>
          <w:ilvl w:val="2"/>
          <w:numId w:val="23"/>
        </w:numPr>
        <w:ind w:left="1843" w:hanging="709"/>
        <w:jc w:val="both"/>
        <w:rPr>
          <w:rFonts w:ascii="Cambria" w:hAnsi="Cambria"/>
          <w:sz w:val="22"/>
          <w:szCs w:val="22"/>
          <w:lang w:val="en-US"/>
        </w:rPr>
      </w:pPr>
      <w:bookmarkStart w:id="249" w:name="_DV_M801"/>
      <w:bookmarkStart w:id="250" w:name="_Ref69292405"/>
      <w:bookmarkStart w:id="251" w:name="_Toc130901089"/>
      <w:bookmarkEnd w:id="249"/>
      <w:r w:rsidRPr="234108E7">
        <w:rPr>
          <w:rFonts w:ascii="Cambria" w:hAnsi="Cambria"/>
          <w:sz w:val="22"/>
          <w:szCs w:val="22"/>
        </w:rPr>
        <w:t xml:space="preserve">Any corrections pursuant to this Clause </w:t>
      </w:r>
      <w:bookmarkStart w:id="252" w:name="_DV_M802"/>
      <w:bookmarkStart w:id="253" w:name="_DV_M803"/>
      <w:bookmarkEnd w:id="250"/>
      <w:bookmarkEnd w:id="252"/>
      <w:bookmarkEnd w:id="253"/>
      <w:r w:rsidR="46396A3C" w:rsidRPr="234108E7">
        <w:rPr>
          <w:rFonts w:ascii="Cambria" w:hAnsi="Cambria"/>
          <w:sz w:val="22"/>
          <w:szCs w:val="22"/>
        </w:rPr>
        <w:t>9</w:t>
      </w:r>
      <w:r w:rsidRPr="234108E7">
        <w:rPr>
          <w:rFonts w:ascii="Cambria" w:hAnsi="Cambria"/>
          <w:sz w:val="22"/>
          <w:szCs w:val="22"/>
        </w:rPr>
        <w:t>.4 will be reflected in the next invoice following determination of the amount, and the appropriate Party shall pay the other Party the difference between the amount previously paid and the amount finally determined to be due.</w:t>
      </w:r>
      <w:bookmarkEnd w:id="251"/>
    </w:p>
    <w:p w14:paraId="0A548689" w14:textId="77777777" w:rsidR="007F7018" w:rsidRPr="006B3B3A" w:rsidRDefault="007F7018" w:rsidP="007F7018">
      <w:pPr>
        <w:jc w:val="both"/>
        <w:rPr>
          <w:rFonts w:ascii="Cambria" w:hAnsi="Cambria" w:cs="Segoe UI"/>
          <w:color w:val="000000" w:themeColor="text1"/>
          <w:sz w:val="22"/>
          <w:szCs w:val="22"/>
        </w:rPr>
      </w:pPr>
    </w:p>
    <w:p w14:paraId="0F5ED49D" w14:textId="77777777" w:rsidR="00FE3A9C" w:rsidRPr="006B3B3A" w:rsidRDefault="4703D9CC" w:rsidP="001D553A">
      <w:pPr>
        <w:pStyle w:val="ListParagraph"/>
        <w:numPr>
          <w:ilvl w:val="1"/>
          <w:numId w:val="23"/>
        </w:numPr>
        <w:ind w:left="1134" w:hanging="567"/>
        <w:rPr>
          <w:rFonts w:ascii="Cambria" w:hAnsi="Cambria"/>
          <w:b/>
          <w:bCs/>
          <w:sz w:val="22"/>
          <w:szCs w:val="22"/>
          <w:lang w:val="en-US"/>
        </w:rPr>
      </w:pPr>
      <w:bookmarkStart w:id="254" w:name="_Toc337202915"/>
      <w:bookmarkStart w:id="255" w:name="_Toc339903627"/>
      <w:bookmarkStart w:id="256" w:name="_Toc340141418"/>
      <w:bookmarkStart w:id="257" w:name="_Toc340379967"/>
      <w:bookmarkStart w:id="258" w:name="_Toc338267647"/>
      <w:bookmarkStart w:id="259" w:name="_Toc336873446"/>
      <w:bookmarkStart w:id="260" w:name="_Toc345950768"/>
      <w:bookmarkStart w:id="261" w:name="_Toc345962301"/>
      <w:bookmarkStart w:id="262" w:name="_Toc346130873"/>
      <w:bookmarkStart w:id="263" w:name="_Toc221616329"/>
      <w:bookmarkStart w:id="264" w:name="_Toc349226460"/>
      <w:bookmarkStart w:id="265" w:name="_Toc349901078"/>
      <w:bookmarkStart w:id="266" w:name="_Toc349901244"/>
      <w:bookmarkStart w:id="267" w:name="_Toc350104404"/>
      <w:bookmarkStart w:id="268" w:name="_Toc349113555"/>
      <w:bookmarkStart w:id="269" w:name="_Toc354217248"/>
      <w:bookmarkStart w:id="270" w:name="_Toc354239112"/>
      <w:bookmarkStart w:id="271" w:name="_Toc354218411"/>
      <w:bookmarkStart w:id="272" w:name="_Toc479585773"/>
      <w:bookmarkStart w:id="273" w:name="_Toc478541551"/>
      <w:bookmarkStart w:id="274" w:name="_Toc130901090"/>
      <w:r w:rsidRPr="234108E7">
        <w:rPr>
          <w:rFonts w:ascii="Cambria" w:hAnsi="Cambria"/>
          <w:b/>
          <w:bCs/>
          <w:sz w:val="22"/>
          <w:szCs w:val="22"/>
        </w:rPr>
        <w:t>Assurances Regarding Meter Tampering</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7D62246" w14:textId="77777777" w:rsidR="00D86788" w:rsidRPr="006B3B3A" w:rsidRDefault="00D86788" w:rsidP="00D86788">
      <w:pPr>
        <w:pStyle w:val="BodyTextIndent"/>
        <w:spacing w:after="0"/>
        <w:ind w:left="567"/>
        <w:rPr>
          <w:rFonts w:ascii="Cambria" w:hAnsi="Cambria" w:cs="Segoe UI"/>
          <w:color w:val="000000" w:themeColor="text1"/>
          <w:sz w:val="22"/>
          <w:szCs w:val="22"/>
        </w:rPr>
      </w:pPr>
    </w:p>
    <w:p w14:paraId="440F3765" w14:textId="0AE0A993" w:rsidR="00FE3A9C" w:rsidRPr="006B3B3A" w:rsidRDefault="4006EA4D"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The Parties undertake not to tamper with or otherwise interfere with any part of the Main Meters or Back Up Meters in any way and shall use reasonable precautions in accordance with Applicable Law and Good Industry Practices to ensure that the Main Meters and Back Up Meters are secure and are not tampered with by any other person.</w:t>
      </w:r>
    </w:p>
    <w:p w14:paraId="4DCCD767" w14:textId="77777777" w:rsidR="00D86788" w:rsidRPr="006B3B3A" w:rsidRDefault="00D86788" w:rsidP="00D86788">
      <w:pPr>
        <w:pStyle w:val="BodyTextIndent"/>
        <w:spacing w:after="0"/>
        <w:ind w:left="567"/>
        <w:rPr>
          <w:rFonts w:ascii="Cambria" w:hAnsi="Cambria" w:cs="Segoe UI"/>
          <w:color w:val="000000" w:themeColor="text1"/>
          <w:sz w:val="22"/>
          <w:szCs w:val="22"/>
        </w:rPr>
      </w:pPr>
    </w:p>
    <w:p w14:paraId="16CCE58D" w14:textId="77777777" w:rsidR="00FE3A9C" w:rsidRPr="006B3B3A" w:rsidRDefault="4703D9CC" w:rsidP="001D553A">
      <w:pPr>
        <w:pStyle w:val="ListParagraph"/>
        <w:numPr>
          <w:ilvl w:val="1"/>
          <w:numId w:val="23"/>
        </w:numPr>
        <w:ind w:left="1134" w:hanging="567"/>
        <w:rPr>
          <w:rFonts w:ascii="Cambria" w:hAnsi="Cambria"/>
          <w:b/>
          <w:bCs/>
          <w:sz w:val="22"/>
          <w:szCs w:val="22"/>
          <w:lang w:val="en-US"/>
        </w:rPr>
      </w:pPr>
      <w:bookmarkStart w:id="275" w:name="_Toc337202916"/>
      <w:bookmarkStart w:id="276" w:name="_Toc339903628"/>
      <w:bookmarkStart w:id="277" w:name="_Toc340141419"/>
      <w:bookmarkStart w:id="278" w:name="_Toc340379968"/>
      <w:bookmarkStart w:id="279" w:name="_Toc338267648"/>
      <w:bookmarkStart w:id="280" w:name="_Toc336873447"/>
      <w:bookmarkStart w:id="281" w:name="_Toc345950769"/>
      <w:bookmarkStart w:id="282" w:name="_Toc345962302"/>
      <w:bookmarkStart w:id="283" w:name="_Toc346130874"/>
      <w:bookmarkStart w:id="284" w:name="_Toc221616330"/>
      <w:bookmarkStart w:id="285" w:name="_Toc349226461"/>
      <w:bookmarkStart w:id="286" w:name="_Toc349901079"/>
      <w:bookmarkStart w:id="287" w:name="_Toc349901245"/>
      <w:bookmarkStart w:id="288" w:name="_Toc350104405"/>
      <w:bookmarkStart w:id="289" w:name="_Toc349113556"/>
      <w:bookmarkStart w:id="290" w:name="_Toc354217249"/>
      <w:bookmarkStart w:id="291" w:name="_Toc354239113"/>
      <w:bookmarkStart w:id="292" w:name="_Toc354218412"/>
      <w:bookmarkStart w:id="293" w:name="_Toc479585774"/>
      <w:bookmarkStart w:id="294" w:name="_Toc478541552"/>
      <w:bookmarkStart w:id="295" w:name="_Toc130901091"/>
      <w:r w:rsidRPr="234108E7">
        <w:rPr>
          <w:rFonts w:ascii="Cambria" w:hAnsi="Cambria"/>
          <w:b/>
          <w:bCs/>
          <w:sz w:val="22"/>
          <w:szCs w:val="22"/>
        </w:rPr>
        <w:t>Notice of Meter Tampering</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90B887B" w14:textId="77777777" w:rsidR="00D86788" w:rsidRPr="006B3B3A" w:rsidRDefault="00D86788" w:rsidP="00D86788">
      <w:pPr>
        <w:pStyle w:val="BodyTextIndent"/>
        <w:spacing w:after="0"/>
        <w:ind w:left="567"/>
        <w:rPr>
          <w:rFonts w:ascii="Cambria" w:hAnsi="Cambria" w:cs="Segoe UI"/>
          <w:color w:val="000000" w:themeColor="text1"/>
          <w:sz w:val="22"/>
          <w:szCs w:val="22"/>
        </w:rPr>
      </w:pPr>
    </w:p>
    <w:p w14:paraId="4D8F0D1E" w14:textId="39915F8D" w:rsidR="00FE3A9C" w:rsidRPr="006B3B3A" w:rsidRDefault="4703D9CC" w:rsidP="00F47FCE">
      <w:pPr>
        <w:pStyle w:val="BodyTextIndent"/>
        <w:spacing w:after="0"/>
        <w:ind w:left="1134"/>
        <w:rPr>
          <w:rFonts w:ascii="Cambria" w:hAnsi="Cambria" w:cs="Segoe UI"/>
          <w:color w:val="000000" w:themeColor="text1"/>
          <w:sz w:val="22"/>
          <w:szCs w:val="22"/>
        </w:rPr>
      </w:pPr>
      <w:r w:rsidRPr="234108E7">
        <w:rPr>
          <w:rFonts w:ascii="Cambria" w:hAnsi="Cambria" w:cs="Segoe UI"/>
          <w:color w:val="000000" w:themeColor="text1"/>
          <w:sz w:val="22"/>
          <w:szCs w:val="22"/>
        </w:rPr>
        <w:t>If, at any time, either Party discovers that any part of the Main Meter or a Back Up Meter has been tampered with, or as a result of any other action or inaction such device may be unfit for the purpose of such device, that Party shall report such event to the owner of the relevant meter for necessary actions.</w:t>
      </w:r>
    </w:p>
    <w:p w14:paraId="4D4B5907" w14:textId="77777777" w:rsidR="00D86788" w:rsidRPr="006B3B3A" w:rsidRDefault="00D86788" w:rsidP="00D86788">
      <w:pPr>
        <w:pStyle w:val="BodyTextIndent"/>
        <w:spacing w:after="0"/>
        <w:ind w:left="567"/>
        <w:rPr>
          <w:rFonts w:ascii="Cambria" w:hAnsi="Cambria" w:cs="Segoe UI"/>
          <w:color w:val="000000" w:themeColor="text1"/>
          <w:sz w:val="22"/>
          <w:szCs w:val="22"/>
        </w:rPr>
      </w:pPr>
    </w:p>
    <w:p w14:paraId="03F708E6" w14:textId="77777777" w:rsidR="00FE3A9C" w:rsidRPr="006B3B3A" w:rsidRDefault="4703D9CC" w:rsidP="001D553A">
      <w:pPr>
        <w:pStyle w:val="ListParagraph"/>
        <w:numPr>
          <w:ilvl w:val="1"/>
          <w:numId w:val="23"/>
        </w:numPr>
        <w:ind w:left="1134" w:hanging="567"/>
        <w:rPr>
          <w:rFonts w:ascii="Cambria" w:hAnsi="Cambria"/>
          <w:b/>
          <w:bCs/>
          <w:sz w:val="22"/>
          <w:szCs w:val="22"/>
          <w:lang w:val="en-US"/>
        </w:rPr>
      </w:pPr>
      <w:bookmarkStart w:id="296" w:name="_Toc337202918"/>
      <w:bookmarkStart w:id="297" w:name="_Toc339903630"/>
      <w:bookmarkStart w:id="298" w:name="_Toc340141421"/>
      <w:bookmarkStart w:id="299" w:name="_Toc340379970"/>
      <w:bookmarkStart w:id="300" w:name="_Toc338267650"/>
      <w:bookmarkStart w:id="301" w:name="_Toc336873449"/>
      <w:bookmarkStart w:id="302" w:name="_Toc345950771"/>
      <w:bookmarkStart w:id="303" w:name="_Toc345962304"/>
      <w:bookmarkStart w:id="304" w:name="_Toc346130876"/>
      <w:bookmarkStart w:id="305" w:name="_Toc221616332"/>
      <w:bookmarkStart w:id="306" w:name="_Toc349226463"/>
      <w:bookmarkStart w:id="307" w:name="_Toc349901081"/>
      <w:bookmarkStart w:id="308" w:name="_Toc349901247"/>
      <w:bookmarkStart w:id="309" w:name="_Toc350104407"/>
      <w:bookmarkStart w:id="310" w:name="_Toc349113558"/>
      <w:bookmarkStart w:id="311" w:name="_Toc354217251"/>
      <w:bookmarkStart w:id="312" w:name="_Toc354239115"/>
      <w:bookmarkStart w:id="313" w:name="_Toc354218414"/>
      <w:bookmarkStart w:id="314" w:name="_Toc479585776"/>
      <w:bookmarkStart w:id="315" w:name="_Toc478541554"/>
      <w:bookmarkStart w:id="316" w:name="_Toc130901092"/>
      <w:r w:rsidRPr="234108E7">
        <w:rPr>
          <w:rFonts w:ascii="Cambria" w:hAnsi="Cambria"/>
          <w:b/>
          <w:bCs/>
          <w:sz w:val="22"/>
          <w:szCs w:val="22"/>
        </w:rPr>
        <w:t>Daily Meter Reading</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9BEC835" w14:textId="77777777" w:rsidR="00D86788" w:rsidRPr="006B3B3A" w:rsidRDefault="00D86788" w:rsidP="00D86788">
      <w:pPr>
        <w:pStyle w:val="BodyTextIndent"/>
        <w:spacing w:after="0"/>
        <w:ind w:left="567"/>
        <w:rPr>
          <w:rFonts w:ascii="Cambria" w:hAnsi="Cambria" w:cs="Segoe UI"/>
          <w:color w:val="000000" w:themeColor="text1"/>
          <w:sz w:val="22"/>
          <w:szCs w:val="22"/>
        </w:rPr>
      </w:pPr>
    </w:p>
    <w:p w14:paraId="371D2098" w14:textId="2551F528" w:rsidR="00FE3A9C" w:rsidRPr="006B3B3A" w:rsidRDefault="7BB32EF0"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Embedded Generator</w:t>
      </w:r>
      <w:r w:rsidR="4006EA4D" w:rsidRPr="313183B2">
        <w:rPr>
          <w:rFonts w:ascii="Cambria" w:hAnsi="Cambria" w:cs="Segoe UI"/>
          <w:color w:val="000000" w:themeColor="text1"/>
          <w:sz w:val="22"/>
          <w:szCs w:val="22"/>
        </w:rPr>
        <w:t xml:space="preserve"> shall have the Main Meters read daily and report such data to </w:t>
      </w:r>
      <w:r w:rsidR="40DEA502"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 xml:space="preserve"> on a weekly basis.  Such data will include all of the available details as to </w:t>
      </w:r>
      <w:r w:rsidR="6F3458A6" w:rsidRPr="313183B2">
        <w:rPr>
          <w:rFonts w:ascii="Cambria" w:hAnsi="Cambria" w:cs="Segoe UI"/>
          <w:color w:val="000000" w:themeColor="text1"/>
          <w:sz w:val="22"/>
          <w:szCs w:val="22"/>
        </w:rPr>
        <w:t xml:space="preserve">Net </w:t>
      </w:r>
      <w:r w:rsidR="4006EA4D" w:rsidRPr="313183B2">
        <w:rPr>
          <w:rFonts w:ascii="Cambria" w:hAnsi="Cambria" w:cs="Segoe UI"/>
          <w:color w:val="000000" w:themeColor="text1"/>
          <w:sz w:val="22"/>
          <w:szCs w:val="22"/>
        </w:rPr>
        <w:t xml:space="preserve">Electrical Output and shall be provided in a form readily usable by </w:t>
      </w:r>
      <w:r w:rsidR="40DEA502"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w:t>
      </w:r>
    </w:p>
    <w:p w14:paraId="464D42B6" w14:textId="77777777" w:rsidR="00D86788" w:rsidRPr="006B3B3A" w:rsidRDefault="00D86788" w:rsidP="00D86788">
      <w:pPr>
        <w:pStyle w:val="BodyTextIndent"/>
        <w:spacing w:after="0"/>
        <w:ind w:left="567"/>
        <w:rPr>
          <w:rFonts w:ascii="Cambria" w:hAnsi="Cambria" w:cs="Segoe UI"/>
          <w:color w:val="000000" w:themeColor="text1"/>
          <w:sz w:val="22"/>
          <w:szCs w:val="22"/>
        </w:rPr>
      </w:pPr>
    </w:p>
    <w:p w14:paraId="7378342B" w14:textId="77777777" w:rsidR="00FE3A9C" w:rsidRPr="006B3B3A" w:rsidRDefault="4703D9CC" w:rsidP="001D553A">
      <w:pPr>
        <w:pStyle w:val="ListParagraph"/>
        <w:numPr>
          <w:ilvl w:val="1"/>
          <w:numId w:val="23"/>
        </w:numPr>
        <w:ind w:left="1134" w:hanging="567"/>
        <w:rPr>
          <w:rFonts w:ascii="Cambria" w:hAnsi="Cambria"/>
          <w:b/>
          <w:bCs/>
          <w:sz w:val="22"/>
          <w:szCs w:val="22"/>
          <w:lang w:val="en-US"/>
        </w:rPr>
      </w:pPr>
      <w:bookmarkStart w:id="317" w:name="_Toc337202919"/>
      <w:bookmarkStart w:id="318" w:name="_Toc339903631"/>
      <w:bookmarkStart w:id="319" w:name="_Toc340141422"/>
      <w:bookmarkStart w:id="320" w:name="_Toc340379971"/>
      <w:bookmarkStart w:id="321" w:name="_Toc338267651"/>
      <w:bookmarkStart w:id="322" w:name="_Toc336873450"/>
      <w:bookmarkStart w:id="323" w:name="_Toc345950772"/>
      <w:bookmarkStart w:id="324" w:name="_Toc345962305"/>
      <w:bookmarkStart w:id="325" w:name="_Toc346130877"/>
      <w:bookmarkStart w:id="326" w:name="_Toc221616333"/>
      <w:bookmarkStart w:id="327" w:name="_Toc349226464"/>
      <w:bookmarkStart w:id="328" w:name="_Toc349901082"/>
      <w:bookmarkStart w:id="329" w:name="_Toc349901248"/>
      <w:bookmarkStart w:id="330" w:name="_Toc350104408"/>
      <w:bookmarkStart w:id="331" w:name="_Toc349113559"/>
      <w:bookmarkStart w:id="332" w:name="_Toc354217252"/>
      <w:bookmarkStart w:id="333" w:name="_Toc354239116"/>
      <w:bookmarkStart w:id="334" w:name="_Toc354218415"/>
      <w:bookmarkStart w:id="335" w:name="_Toc479585777"/>
      <w:bookmarkStart w:id="336" w:name="_Toc478541555"/>
      <w:bookmarkStart w:id="337" w:name="_Toc130901093"/>
      <w:r w:rsidRPr="234108E7">
        <w:rPr>
          <w:rFonts w:ascii="Cambria" w:hAnsi="Cambria"/>
          <w:b/>
          <w:bCs/>
          <w:sz w:val="22"/>
          <w:szCs w:val="22"/>
        </w:rPr>
        <w:t>Metering Inspection and Testing</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58E0F9B" w14:textId="77777777" w:rsidR="00D86788" w:rsidRPr="006B3B3A" w:rsidRDefault="00D86788" w:rsidP="00D86788">
      <w:pPr>
        <w:pStyle w:val="BodyTextIndent"/>
        <w:spacing w:after="0"/>
        <w:ind w:left="567"/>
        <w:rPr>
          <w:rFonts w:ascii="Cambria" w:hAnsi="Cambria" w:cs="Segoe UI"/>
          <w:color w:val="000000" w:themeColor="text1"/>
          <w:sz w:val="22"/>
          <w:szCs w:val="22"/>
        </w:rPr>
      </w:pPr>
    </w:p>
    <w:p w14:paraId="6576445D" w14:textId="48957931" w:rsidR="00FE3A9C" w:rsidRPr="006B3B3A" w:rsidRDefault="57756538"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Both parties</w:t>
      </w:r>
      <w:r w:rsidR="4006EA4D" w:rsidRPr="313183B2">
        <w:rPr>
          <w:rFonts w:ascii="Cambria" w:hAnsi="Cambria" w:cs="Segoe UI"/>
          <w:color w:val="000000" w:themeColor="text1"/>
          <w:sz w:val="22"/>
          <w:szCs w:val="22"/>
        </w:rPr>
        <w:t xml:space="preserve"> shall have the Main Meters</w:t>
      </w:r>
      <w:r w:rsidRPr="313183B2">
        <w:rPr>
          <w:rFonts w:ascii="Cambria" w:hAnsi="Cambria" w:cs="Segoe UI"/>
          <w:color w:val="000000" w:themeColor="text1"/>
          <w:sz w:val="22"/>
          <w:szCs w:val="22"/>
        </w:rPr>
        <w:t xml:space="preserve"> and Check Meters</w:t>
      </w:r>
      <w:r w:rsidR="4006EA4D" w:rsidRPr="313183B2">
        <w:rPr>
          <w:rFonts w:ascii="Cambria" w:hAnsi="Cambria" w:cs="Segoe UI"/>
          <w:color w:val="000000" w:themeColor="text1"/>
          <w:sz w:val="22"/>
          <w:szCs w:val="22"/>
        </w:rPr>
        <w:t xml:space="preserve"> inspected at least annually, and may have such inspection and testing performed at any time at its direction, all at its own expense.  </w:t>
      </w:r>
      <w:r w:rsidR="40DEA502"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 xml:space="preserve"> shall have the right to be present at any meter test.  Upon request by </w:t>
      </w:r>
      <w:r w:rsidR="40DEA502"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 xml:space="preserve"> on reasonable notice and not more frequently than once a </w:t>
      </w:r>
      <w:r w:rsidR="5404A65C" w:rsidRPr="313183B2">
        <w:rPr>
          <w:rFonts w:ascii="Cambria" w:hAnsi="Cambria" w:cs="Segoe UI"/>
          <w:color w:val="000000" w:themeColor="text1"/>
          <w:sz w:val="22"/>
          <w:szCs w:val="22"/>
        </w:rPr>
        <w:t>M</w:t>
      </w:r>
      <w:r w:rsidR="4006EA4D" w:rsidRPr="313183B2">
        <w:rPr>
          <w:rFonts w:ascii="Cambria" w:hAnsi="Cambria" w:cs="Segoe UI"/>
          <w:color w:val="000000" w:themeColor="text1"/>
          <w:sz w:val="22"/>
          <w:szCs w:val="22"/>
        </w:rPr>
        <w:t xml:space="preserve">onth, </w:t>
      </w:r>
      <w:r w:rsidR="40DEA502"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 xml:space="preserve"> may request an additional inspection or test of the Main Meter.  The actual expense of any additional inspection or testing will be borne by </w:t>
      </w:r>
      <w:r w:rsidR="40DEA502"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 unless upon such inspection or testing, the metering device is found to register inaccurately by more than the Metering Tolerance</w:t>
      </w:r>
      <w:r w:rsidR="436385A4" w:rsidRPr="313183B2">
        <w:rPr>
          <w:rFonts w:ascii="Cambria" w:hAnsi="Cambria" w:cs="Segoe UI"/>
          <w:color w:val="000000" w:themeColor="text1"/>
          <w:sz w:val="22"/>
          <w:szCs w:val="22"/>
        </w:rPr>
        <w:t xml:space="preserve"> as prescribed under the Metering Code</w:t>
      </w:r>
      <w:r w:rsidR="08E40149" w:rsidRPr="313183B2">
        <w:rPr>
          <w:rFonts w:ascii="Cambria" w:hAnsi="Cambria" w:cs="Segoe UI"/>
          <w:color w:val="000000" w:themeColor="text1"/>
          <w:sz w:val="22"/>
          <w:szCs w:val="22"/>
        </w:rPr>
        <w:t>,</w:t>
      </w:r>
      <w:r w:rsidR="4006EA4D" w:rsidRPr="313183B2">
        <w:rPr>
          <w:rFonts w:ascii="Cambria" w:hAnsi="Cambria" w:cs="Segoe UI"/>
          <w:color w:val="000000" w:themeColor="text1"/>
          <w:sz w:val="22"/>
          <w:szCs w:val="22"/>
        </w:rPr>
        <w:t xml:space="preserve"> in which event the expense of the requested additional inspection or testing will be borne by </w:t>
      </w:r>
      <w:r w:rsidR="7BB32EF0" w:rsidRPr="313183B2">
        <w:rPr>
          <w:rFonts w:ascii="Cambria" w:hAnsi="Cambria" w:cs="Segoe UI"/>
          <w:color w:val="000000" w:themeColor="text1"/>
          <w:sz w:val="22"/>
          <w:szCs w:val="22"/>
        </w:rPr>
        <w:t>Embedded Generator</w:t>
      </w:r>
      <w:r w:rsidR="4006EA4D" w:rsidRPr="313183B2">
        <w:rPr>
          <w:rFonts w:ascii="Cambria" w:hAnsi="Cambria" w:cs="Segoe UI"/>
          <w:color w:val="000000" w:themeColor="text1"/>
          <w:sz w:val="22"/>
          <w:szCs w:val="22"/>
        </w:rPr>
        <w:t xml:space="preserve">.  If requested by </w:t>
      </w:r>
      <w:r w:rsidR="40DEA502"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 xml:space="preserve">, </w:t>
      </w:r>
      <w:r w:rsidR="40DEA502" w:rsidRPr="313183B2">
        <w:rPr>
          <w:rFonts w:ascii="Cambria" w:hAnsi="Cambria" w:cs="Segoe UI"/>
          <w:color w:val="000000" w:themeColor="text1"/>
          <w:sz w:val="22"/>
          <w:szCs w:val="22"/>
        </w:rPr>
        <w:t>the</w:t>
      </w:r>
      <w:r w:rsidR="4006EA4D" w:rsidRPr="313183B2">
        <w:rPr>
          <w:rFonts w:ascii="Cambria" w:hAnsi="Cambria" w:cs="Segoe UI"/>
          <w:color w:val="000000" w:themeColor="text1"/>
          <w:sz w:val="22"/>
          <w:szCs w:val="22"/>
        </w:rPr>
        <w:t xml:space="preserve"> </w:t>
      </w:r>
      <w:r w:rsidR="7BB32EF0" w:rsidRPr="313183B2">
        <w:rPr>
          <w:rFonts w:ascii="Cambria" w:hAnsi="Cambria" w:cs="Segoe UI"/>
          <w:color w:val="000000" w:themeColor="text1"/>
          <w:sz w:val="22"/>
          <w:szCs w:val="22"/>
        </w:rPr>
        <w:t>Embedded Generator</w:t>
      </w:r>
      <w:r w:rsidR="4006EA4D" w:rsidRPr="313183B2">
        <w:rPr>
          <w:rFonts w:ascii="Cambria" w:hAnsi="Cambria" w:cs="Segoe UI"/>
          <w:color w:val="000000" w:themeColor="text1"/>
          <w:sz w:val="22"/>
          <w:szCs w:val="22"/>
        </w:rPr>
        <w:t xml:space="preserve"> will, </w:t>
      </w:r>
      <w:r w:rsidR="08E40149" w:rsidRPr="313183B2">
        <w:rPr>
          <w:rFonts w:ascii="Cambria" w:hAnsi="Cambria" w:cs="Segoe UI"/>
          <w:color w:val="000000" w:themeColor="text1"/>
          <w:sz w:val="22"/>
          <w:szCs w:val="22"/>
        </w:rPr>
        <w:t>at the DisCo’s cost</w:t>
      </w:r>
      <w:r w:rsidR="4006EA4D" w:rsidRPr="313183B2">
        <w:rPr>
          <w:rFonts w:ascii="Cambria" w:hAnsi="Cambria" w:cs="Segoe UI"/>
          <w:color w:val="000000" w:themeColor="text1"/>
          <w:sz w:val="22"/>
          <w:szCs w:val="22"/>
        </w:rPr>
        <w:t xml:space="preserve">, provide copies of any inspection or testing reports to </w:t>
      </w:r>
      <w:r w:rsidR="40DEA502"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006EA4D" w:rsidRPr="313183B2">
        <w:rPr>
          <w:rFonts w:ascii="Cambria" w:hAnsi="Cambria" w:cs="Segoe UI"/>
          <w:color w:val="000000" w:themeColor="text1"/>
          <w:sz w:val="22"/>
          <w:szCs w:val="22"/>
        </w:rPr>
        <w:t>.</w:t>
      </w:r>
    </w:p>
    <w:p w14:paraId="1896657A" w14:textId="77777777" w:rsidR="008E74EC" w:rsidRPr="006B3B3A" w:rsidRDefault="008E74EC" w:rsidP="00A139C8">
      <w:pPr>
        <w:rPr>
          <w:rFonts w:ascii="Cambria" w:hAnsi="Cambria"/>
          <w:sz w:val="22"/>
          <w:szCs w:val="22"/>
          <w:lang w:val="en-US"/>
        </w:rPr>
      </w:pPr>
    </w:p>
    <w:p w14:paraId="3E9A6B0C" w14:textId="7DB6A20A" w:rsidR="00F24EA4" w:rsidRPr="006B3B3A" w:rsidRDefault="3FDB9D6B"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338" w:name="_Toc140408607"/>
      <w:bookmarkStart w:id="339" w:name="_Toc138165697"/>
      <w:r w:rsidRPr="234108E7">
        <w:rPr>
          <w:rFonts w:ascii="Cambria" w:hAnsi="Cambria"/>
          <w:smallCaps/>
          <w:color w:val="000000" w:themeColor="text1"/>
          <w:sz w:val="22"/>
          <w:szCs w:val="22"/>
        </w:rPr>
        <w:t>TITLE AND RISK</w:t>
      </w:r>
      <w:bookmarkEnd w:id="338"/>
      <w:bookmarkEnd w:id="339"/>
    </w:p>
    <w:p w14:paraId="05C648A5" w14:textId="77777777" w:rsidR="00FE3A9C" w:rsidRPr="006B3B3A" w:rsidRDefault="00FE3A9C" w:rsidP="00735616">
      <w:pPr>
        <w:jc w:val="both"/>
        <w:rPr>
          <w:rFonts w:ascii="Cambria" w:hAnsi="Cambria"/>
          <w:color w:val="000000" w:themeColor="text1"/>
          <w:sz w:val="22"/>
          <w:szCs w:val="22"/>
          <w:lang w:val="en-US"/>
        </w:rPr>
      </w:pPr>
    </w:p>
    <w:p w14:paraId="122397AD" w14:textId="43E51D4A" w:rsidR="00F24EA4" w:rsidRPr="006B3B3A" w:rsidRDefault="202E4045" w:rsidP="001D553A">
      <w:pPr>
        <w:pStyle w:val="ListParagraph"/>
        <w:numPr>
          <w:ilvl w:val="1"/>
          <w:numId w:val="24"/>
        </w:numPr>
        <w:ind w:left="1134" w:hanging="567"/>
        <w:jc w:val="both"/>
        <w:rPr>
          <w:rFonts w:ascii="Cambria" w:hAnsi="Cambria" w:cs="Segoe UI"/>
          <w:i/>
          <w:iCs/>
          <w:color w:val="000000" w:themeColor="text1"/>
          <w:sz w:val="22"/>
          <w:szCs w:val="22"/>
        </w:rPr>
      </w:pPr>
      <w:bookmarkStart w:id="340" w:name="_Ref62161914"/>
      <w:bookmarkStart w:id="341" w:name="_Toc130901095"/>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or its assignees shall be the legal and beneficial owner of and shall retain full title to the </w:t>
      </w:r>
      <w:r w:rsidR="208F47B5" w:rsidRPr="234108E7">
        <w:rPr>
          <w:rFonts w:ascii="Cambria" w:hAnsi="Cambria" w:cs="Segoe UI"/>
          <w:color w:val="000000" w:themeColor="text1"/>
          <w:sz w:val="22"/>
          <w:szCs w:val="22"/>
        </w:rPr>
        <w:t>Plant</w:t>
      </w:r>
      <w:r w:rsidRPr="234108E7">
        <w:rPr>
          <w:rFonts w:ascii="Cambria" w:hAnsi="Cambria" w:cs="Segoe UI"/>
          <w:color w:val="000000" w:themeColor="text1"/>
          <w:sz w:val="22"/>
          <w:szCs w:val="22"/>
        </w:rPr>
        <w:t xml:space="preserve"> and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Connection Equipment or interconnection facilities </w:t>
      </w:r>
      <w:r w:rsidR="4328E755" w:rsidRPr="234108E7">
        <w:rPr>
          <w:rFonts w:ascii="Cambria" w:hAnsi="Cambria" w:cs="Segoe UI"/>
          <w:color w:val="000000" w:themeColor="text1"/>
          <w:sz w:val="22"/>
          <w:szCs w:val="22"/>
        </w:rPr>
        <w:t xml:space="preserve">provided </w:t>
      </w:r>
      <w:r w:rsidRPr="234108E7">
        <w:rPr>
          <w:rFonts w:ascii="Cambria" w:hAnsi="Cambria" w:cs="Segoe UI"/>
          <w:color w:val="000000" w:themeColor="text1"/>
          <w:sz w:val="22"/>
          <w:szCs w:val="22"/>
        </w:rPr>
        <w:t xml:space="preserve">by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(the “</w:t>
      </w:r>
      <w:r w:rsidR="00D16938">
        <w:rPr>
          <w:rFonts w:ascii="Cambria" w:hAnsi="Cambria" w:cs="Segoe UI"/>
          <w:b/>
          <w:bCs/>
          <w:color w:val="000000" w:themeColor="text1"/>
          <w:sz w:val="22"/>
          <w:szCs w:val="22"/>
        </w:rPr>
        <w:t>Embedded Generator</w:t>
      </w:r>
      <w:r w:rsidRPr="234108E7">
        <w:rPr>
          <w:rFonts w:ascii="Cambria" w:hAnsi="Cambria" w:cs="Segoe UI"/>
          <w:b/>
          <w:bCs/>
          <w:color w:val="000000" w:themeColor="text1"/>
          <w:sz w:val="22"/>
          <w:szCs w:val="22"/>
        </w:rPr>
        <w:t>’s Facilities</w:t>
      </w:r>
      <w:r w:rsidRPr="234108E7">
        <w:rPr>
          <w:rFonts w:ascii="Cambria" w:hAnsi="Cambria" w:cs="Segoe UI"/>
          <w:color w:val="000000" w:themeColor="text1"/>
          <w:sz w:val="22"/>
          <w:szCs w:val="22"/>
        </w:rPr>
        <w:t xml:space="preserve">”), at all times. The Parties both consent to and agree that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Facilities shall be considered personal property (removable from the </w:t>
      </w:r>
      <w:r w:rsidR="00873C3F">
        <w:rPr>
          <w:rFonts w:ascii="Cambria" w:hAnsi="Cambria" w:cs="Segoe UI"/>
          <w:color w:val="000000" w:themeColor="text1"/>
          <w:sz w:val="22"/>
          <w:szCs w:val="22"/>
        </w:rPr>
        <w:t>DisCo</w:t>
      </w:r>
      <w:r w:rsidR="74A38B03" w:rsidRPr="234108E7">
        <w:rPr>
          <w:rFonts w:ascii="Cambria" w:hAnsi="Cambria" w:cs="Segoe UI"/>
          <w:color w:val="000000" w:themeColor="text1"/>
          <w:sz w:val="22"/>
          <w:szCs w:val="22"/>
        </w:rPr>
        <w:t xml:space="preserve">’s premises </w:t>
      </w:r>
      <w:r w:rsidR="59AD7B2E" w:rsidRPr="234108E7">
        <w:rPr>
          <w:rFonts w:ascii="Cambria" w:hAnsi="Cambria" w:cs="Segoe UI"/>
          <w:color w:val="000000" w:themeColor="text1"/>
          <w:sz w:val="22"/>
          <w:szCs w:val="22"/>
        </w:rPr>
        <w:t>where present in such premises</w:t>
      </w:r>
      <w:r w:rsidRPr="234108E7">
        <w:rPr>
          <w:rFonts w:ascii="Cambria" w:hAnsi="Cambria" w:cs="Segoe UI"/>
          <w:color w:val="000000" w:themeColor="text1"/>
          <w:sz w:val="22"/>
          <w:szCs w:val="22"/>
        </w:rPr>
        <w:t xml:space="preserve">) and not attached to or be deemed a part of, or fixture to, the </w:t>
      </w:r>
      <w:r w:rsidR="00873C3F">
        <w:rPr>
          <w:rFonts w:ascii="Cambria" w:hAnsi="Cambria" w:cs="Segoe UI"/>
          <w:color w:val="000000" w:themeColor="text1"/>
          <w:sz w:val="22"/>
          <w:szCs w:val="22"/>
        </w:rPr>
        <w:t>DisCo</w:t>
      </w:r>
      <w:r w:rsidR="476B5D6A" w:rsidRPr="234108E7">
        <w:rPr>
          <w:rFonts w:ascii="Cambria" w:hAnsi="Cambria" w:cs="Segoe UI"/>
          <w:color w:val="000000" w:themeColor="text1"/>
          <w:sz w:val="22"/>
          <w:szCs w:val="22"/>
        </w:rPr>
        <w:t>’s premises</w:t>
      </w:r>
      <w:r w:rsidRPr="234108E7">
        <w:rPr>
          <w:rFonts w:ascii="Cambria" w:hAnsi="Cambria" w:cs="Segoe UI"/>
          <w:color w:val="000000" w:themeColor="text1"/>
          <w:sz w:val="22"/>
          <w:szCs w:val="22"/>
        </w:rPr>
        <w:t>.</w:t>
      </w:r>
      <w:bookmarkEnd w:id="340"/>
      <w:bookmarkEnd w:id="341"/>
    </w:p>
    <w:p w14:paraId="6D9B7DEF" w14:textId="77777777" w:rsidR="0081594D" w:rsidRPr="006B3B3A" w:rsidRDefault="0081594D" w:rsidP="234108E7">
      <w:pPr>
        <w:pStyle w:val="ListParagraph"/>
        <w:ind w:left="567"/>
        <w:jc w:val="both"/>
        <w:rPr>
          <w:rFonts w:ascii="Cambria" w:hAnsi="Cambria" w:cs="Segoe UI"/>
          <w:i/>
          <w:iCs/>
          <w:color w:val="000000" w:themeColor="text1"/>
          <w:sz w:val="22"/>
          <w:szCs w:val="22"/>
        </w:rPr>
      </w:pPr>
      <w:bookmarkStart w:id="342" w:name="_Toc130901096"/>
    </w:p>
    <w:p w14:paraId="3C8E55F7" w14:textId="2EBF4D14" w:rsidR="00F24EA4" w:rsidRPr="006B3B3A" w:rsidRDefault="202E4045" w:rsidP="001D553A">
      <w:pPr>
        <w:pStyle w:val="ListParagraph"/>
        <w:numPr>
          <w:ilvl w:val="1"/>
          <w:numId w:val="24"/>
        </w:numPr>
        <w:ind w:left="1134" w:hanging="567"/>
        <w:jc w:val="both"/>
        <w:rPr>
          <w:rFonts w:ascii="Cambria" w:hAnsi="Cambria" w:cs="Segoe UI"/>
          <w:i/>
          <w:iCs/>
          <w:color w:val="000000" w:themeColor="text1"/>
          <w:sz w:val="22"/>
          <w:szCs w:val="22"/>
        </w:rPr>
      </w:pPr>
      <w:r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covenants that it will at all times treat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Facilities as the exclusive property of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and will permit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to post conspicuous signs to that effect on or near the </w:t>
      </w:r>
      <w:r w:rsidR="00873C3F">
        <w:rPr>
          <w:rFonts w:ascii="Cambria" w:hAnsi="Cambria" w:cs="Segoe UI"/>
          <w:color w:val="000000" w:themeColor="text1"/>
          <w:sz w:val="22"/>
          <w:szCs w:val="22"/>
        </w:rPr>
        <w:t>DisCo</w:t>
      </w:r>
      <w:r w:rsidR="631600CF" w:rsidRPr="234108E7">
        <w:rPr>
          <w:rFonts w:ascii="Cambria" w:hAnsi="Cambria" w:cs="Segoe UI"/>
          <w:color w:val="000000" w:themeColor="text1"/>
          <w:sz w:val="22"/>
          <w:szCs w:val="22"/>
        </w:rPr>
        <w:t>’s premises</w:t>
      </w:r>
      <w:r w:rsidRPr="234108E7">
        <w:rPr>
          <w:rFonts w:ascii="Cambria" w:hAnsi="Cambria" w:cs="Segoe UI"/>
          <w:color w:val="000000" w:themeColor="text1"/>
          <w:sz w:val="22"/>
          <w:szCs w:val="22"/>
        </w:rPr>
        <w:t xml:space="preserve">. </w:t>
      </w:r>
      <w:r w:rsidR="15EE98B1"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covenants that it will not during the period of this Agreement pledge, encumber, transfer or hypothecate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’s Facilities to any person.</w:t>
      </w:r>
      <w:bookmarkEnd w:id="342"/>
      <w:r w:rsidRPr="234108E7">
        <w:rPr>
          <w:rFonts w:ascii="Cambria" w:hAnsi="Cambria" w:cs="Segoe UI"/>
          <w:color w:val="000000" w:themeColor="text1"/>
          <w:sz w:val="22"/>
          <w:szCs w:val="22"/>
        </w:rPr>
        <w:t xml:space="preserve"> </w:t>
      </w:r>
    </w:p>
    <w:p w14:paraId="33A81C66" w14:textId="77777777" w:rsidR="0081594D" w:rsidRPr="006B3B3A" w:rsidRDefault="0081594D" w:rsidP="234108E7">
      <w:pPr>
        <w:pStyle w:val="ListParagraph"/>
        <w:ind w:left="567"/>
        <w:jc w:val="both"/>
        <w:rPr>
          <w:rFonts w:ascii="Cambria" w:hAnsi="Cambria" w:cs="Segoe UI"/>
          <w:i/>
          <w:iCs/>
          <w:color w:val="000000" w:themeColor="text1"/>
          <w:sz w:val="22"/>
          <w:szCs w:val="22"/>
        </w:rPr>
      </w:pPr>
      <w:bookmarkStart w:id="343" w:name="_Toc130901097"/>
    </w:p>
    <w:p w14:paraId="39546960" w14:textId="7DD7A00E" w:rsidR="00F24EA4" w:rsidRPr="006B3B3A" w:rsidRDefault="202E4045" w:rsidP="001D553A">
      <w:pPr>
        <w:pStyle w:val="ListParagraph"/>
        <w:numPr>
          <w:ilvl w:val="1"/>
          <w:numId w:val="24"/>
        </w:numPr>
        <w:ind w:left="1134" w:hanging="567"/>
        <w:jc w:val="both"/>
        <w:rPr>
          <w:rFonts w:ascii="Cambria" w:hAnsi="Cambria" w:cs="Segoe UI"/>
          <w:i/>
          <w:iCs/>
          <w:color w:val="000000" w:themeColor="text1"/>
          <w:sz w:val="22"/>
          <w:szCs w:val="22"/>
        </w:rPr>
      </w:pPr>
      <w:r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covenants that in case of encumbrance of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’s real property,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shall ensure that it is explicitly stipulated in the relevant mortgage or other agreement that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Facilities is not part of the mortgaged or otherwise encumbered property.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will obtain an acknowledgement, in form and substance satisfactory to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confirming that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Facilities are not subject to such encumbrance, which acknowledgment will be obtained promptly following execution of this Agreement, and in any event prior to the date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commences installation of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’s Facilities.</w:t>
      </w:r>
      <w:bookmarkEnd w:id="343"/>
    </w:p>
    <w:p w14:paraId="200DD5CF" w14:textId="77777777" w:rsidR="0081594D" w:rsidRPr="006B3B3A" w:rsidRDefault="0081594D" w:rsidP="234108E7">
      <w:pPr>
        <w:pStyle w:val="ListParagraph"/>
        <w:ind w:left="567"/>
        <w:jc w:val="both"/>
        <w:rPr>
          <w:rFonts w:ascii="Cambria" w:hAnsi="Cambria" w:cs="Segoe UI"/>
          <w:b/>
          <w:bCs/>
          <w:i/>
          <w:iCs/>
          <w:color w:val="000000" w:themeColor="text1"/>
          <w:sz w:val="22"/>
          <w:szCs w:val="22"/>
        </w:rPr>
      </w:pPr>
      <w:bookmarkStart w:id="344" w:name="_Toc130901098"/>
    </w:p>
    <w:p w14:paraId="60CB12CC" w14:textId="0A9A35F2" w:rsidR="00F24EA4" w:rsidRPr="006B3B3A" w:rsidRDefault="202E4045" w:rsidP="001D553A">
      <w:pPr>
        <w:pStyle w:val="ListParagraph"/>
        <w:numPr>
          <w:ilvl w:val="1"/>
          <w:numId w:val="24"/>
        </w:numPr>
        <w:ind w:left="1134" w:hanging="567"/>
        <w:jc w:val="both"/>
        <w:rPr>
          <w:rFonts w:ascii="Cambria" w:hAnsi="Cambria" w:cs="Segoe UI"/>
          <w:b/>
          <w:bCs/>
          <w:i/>
          <w:iCs/>
          <w:color w:val="000000" w:themeColor="text1"/>
          <w:sz w:val="22"/>
          <w:szCs w:val="22"/>
        </w:rPr>
      </w:pPr>
      <w:r w:rsidRPr="234108E7">
        <w:rPr>
          <w:rFonts w:ascii="Cambria" w:hAnsi="Cambria" w:cs="Segoe UI"/>
          <w:color w:val="000000" w:themeColor="text1"/>
          <w:sz w:val="22"/>
          <w:szCs w:val="22"/>
        </w:rPr>
        <w:t xml:space="preserve">Title to, and risk of loss of, all </w:t>
      </w:r>
      <w:r w:rsidR="37788AC0" w:rsidRPr="234108E7">
        <w:rPr>
          <w:rFonts w:ascii="Cambria" w:hAnsi="Cambria" w:cs="Segoe UI"/>
          <w:color w:val="000000" w:themeColor="text1"/>
          <w:sz w:val="22"/>
          <w:szCs w:val="22"/>
        </w:rPr>
        <w:t xml:space="preserve">Net Electrical </w:t>
      </w:r>
      <w:r w:rsidRPr="234108E7">
        <w:rPr>
          <w:rFonts w:ascii="Cambria" w:hAnsi="Cambria" w:cs="Segoe UI"/>
          <w:color w:val="000000" w:themeColor="text1"/>
          <w:sz w:val="22"/>
          <w:szCs w:val="22"/>
        </w:rPr>
        <w:t xml:space="preserve">Output shall transfer from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to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upon delivery of such </w:t>
      </w:r>
      <w:r w:rsidR="37788AC0" w:rsidRPr="234108E7">
        <w:rPr>
          <w:rFonts w:ascii="Cambria" w:hAnsi="Cambria" w:cs="Segoe UI"/>
          <w:color w:val="000000" w:themeColor="text1"/>
          <w:sz w:val="22"/>
          <w:szCs w:val="22"/>
        </w:rPr>
        <w:t xml:space="preserve">Net Electrical </w:t>
      </w:r>
      <w:r w:rsidRPr="234108E7">
        <w:rPr>
          <w:rFonts w:ascii="Cambria" w:hAnsi="Cambria" w:cs="Segoe UI"/>
          <w:color w:val="000000" w:themeColor="text1"/>
          <w:sz w:val="22"/>
          <w:szCs w:val="22"/>
        </w:rPr>
        <w:t>Output to the Delivery Point.</w:t>
      </w:r>
      <w:bookmarkEnd w:id="344"/>
    </w:p>
    <w:p w14:paraId="38F0F8D8" w14:textId="77777777" w:rsidR="00F24EA4" w:rsidRPr="006B3B3A" w:rsidRDefault="00F24EA4" w:rsidP="00735616">
      <w:pPr>
        <w:jc w:val="both"/>
        <w:rPr>
          <w:rFonts w:ascii="Cambria" w:hAnsi="Cambria"/>
          <w:color w:val="000000" w:themeColor="text1"/>
          <w:sz w:val="22"/>
          <w:szCs w:val="22"/>
        </w:rPr>
      </w:pPr>
    </w:p>
    <w:p w14:paraId="6AE6B0AB" w14:textId="0F873809" w:rsidR="00F24EA4" w:rsidRPr="006B3B3A" w:rsidRDefault="202E4045"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345" w:name="_Toc140408608"/>
      <w:bookmarkStart w:id="346" w:name="_Toc138165698"/>
      <w:r w:rsidRPr="234108E7">
        <w:rPr>
          <w:rFonts w:ascii="Cambria" w:hAnsi="Cambria"/>
          <w:smallCaps/>
          <w:color w:val="000000" w:themeColor="text1"/>
          <w:sz w:val="22"/>
          <w:szCs w:val="22"/>
        </w:rPr>
        <w:t>PRICES, BILLING AND PAYMENTS</w:t>
      </w:r>
      <w:bookmarkEnd w:id="345"/>
      <w:bookmarkEnd w:id="346"/>
    </w:p>
    <w:p w14:paraId="434BB9B0" w14:textId="77777777" w:rsidR="00F61270" w:rsidRPr="006B3B3A" w:rsidRDefault="00F61270" w:rsidP="00F61270">
      <w:pPr>
        <w:pStyle w:val="ListParagraph"/>
        <w:ind w:left="1276"/>
        <w:rPr>
          <w:rFonts w:ascii="Cambria" w:hAnsi="Cambria"/>
          <w:b/>
          <w:bCs/>
          <w:sz w:val="22"/>
          <w:szCs w:val="22"/>
        </w:rPr>
      </w:pPr>
      <w:bookmarkStart w:id="347" w:name="_Toc60990452"/>
      <w:bookmarkStart w:id="348" w:name="_Toc61697522"/>
      <w:bookmarkStart w:id="349" w:name="_Toc61968136"/>
      <w:bookmarkStart w:id="350" w:name="_Toc62669112"/>
      <w:bookmarkStart w:id="351" w:name="_Toc62669452"/>
      <w:bookmarkStart w:id="352" w:name="_Toc62669668"/>
      <w:bookmarkStart w:id="353" w:name="_Toc130901100"/>
    </w:p>
    <w:p w14:paraId="36D9EC4B" w14:textId="29AEC684" w:rsidR="00B74C44" w:rsidRDefault="5DBF7EB8" w:rsidP="00B74C44">
      <w:pPr>
        <w:pStyle w:val="ListParagraph"/>
        <w:numPr>
          <w:ilvl w:val="1"/>
          <w:numId w:val="25"/>
        </w:numPr>
        <w:ind w:left="1134" w:hanging="567"/>
        <w:jc w:val="both"/>
        <w:rPr>
          <w:rFonts w:ascii="Cambria" w:hAnsi="Cambria"/>
          <w:b/>
          <w:bCs/>
          <w:sz w:val="22"/>
          <w:szCs w:val="22"/>
        </w:rPr>
      </w:pPr>
      <w:r w:rsidRPr="234108E7">
        <w:rPr>
          <w:rFonts w:ascii="Cambria" w:hAnsi="Cambria"/>
          <w:b/>
          <w:bCs/>
          <w:sz w:val="22"/>
          <w:szCs w:val="22"/>
        </w:rPr>
        <w:t xml:space="preserve">Minimum </w:t>
      </w:r>
      <w:r w:rsidR="136495C8" w:rsidRPr="234108E7">
        <w:rPr>
          <w:rFonts w:ascii="Cambria" w:hAnsi="Cambria"/>
          <w:b/>
          <w:bCs/>
          <w:sz w:val="22"/>
          <w:szCs w:val="22"/>
        </w:rPr>
        <w:t>Chargeable Energy</w:t>
      </w:r>
    </w:p>
    <w:p w14:paraId="518E2CC8" w14:textId="77777777" w:rsidR="00B74C44" w:rsidRDefault="00B74C44" w:rsidP="00B74C44">
      <w:pPr>
        <w:pStyle w:val="ListParagraph"/>
        <w:ind w:left="1134"/>
        <w:jc w:val="both"/>
        <w:rPr>
          <w:rFonts w:ascii="Cambria" w:hAnsi="Cambria"/>
          <w:b/>
          <w:bCs/>
          <w:sz w:val="22"/>
          <w:szCs w:val="22"/>
        </w:rPr>
      </w:pPr>
    </w:p>
    <w:p w14:paraId="09DD4C36" w14:textId="2D957884" w:rsidR="0D3E6C3D" w:rsidRDefault="0021534D" w:rsidP="24BA1816">
      <w:pPr>
        <w:pStyle w:val="ListParagraph"/>
        <w:ind w:left="1134"/>
        <w:jc w:val="both"/>
        <w:rPr>
          <w:rFonts w:ascii="Cambria" w:hAnsi="Cambria"/>
          <w:b/>
          <w:bCs/>
          <w:sz w:val="22"/>
          <w:szCs w:val="22"/>
        </w:rPr>
      </w:pPr>
      <w:r w:rsidRPr="24BA1816">
        <w:rPr>
          <w:rFonts w:ascii="Cambria" w:hAnsi="Cambria"/>
          <w:sz w:val="22"/>
          <w:szCs w:val="22"/>
        </w:rPr>
        <w:t xml:space="preserve">The </w:t>
      </w:r>
      <w:r w:rsidR="00873C3F" w:rsidRPr="24BA1816">
        <w:rPr>
          <w:rFonts w:ascii="Cambria" w:hAnsi="Cambria"/>
          <w:sz w:val="22"/>
          <w:szCs w:val="22"/>
        </w:rPr>
        <w:t>DisCo</w:t>
      </w:r>
      <w:r w:rsidRPr="24BA1816">
        <w:rPr>
          <w:rFonts w:ascii="Cambria" w:hAnsi="Cambria"/>
          <w:sz w:val="22"/>
          <w:szCs w:val="22"/>
        </w:rPr>
        <w:t xml:space="preserve"> shall Take or Pay t</w:t>
      </w:r>
      <w:r w:rsidR="7E7D62A6" w:rsidRPr="24BA1816">
        <w:rPr>
          <w:rFonts w:ascii="Cambria" w:hAnsi="Cambria"/>
          <w:sz w:val="22"/>
          <w:szCs w:val="22"/>
        </w:rPr>
        <w:t xml:space="preserve">he Minimum Chargeable Energy for </w:t>
      </w:r>
      <w:r w:rsidR="2E3257D5" w:rsidRPr="24BA1816">
        <w:rPr>
          <w:rFonts w:ascii="Cambria" w:hAnsi="Cambria"/>
          <w:sz w:val="22"/>
          <w:szCs w:val="22"/>
        </w:rPr>
        <w:t xml:space="preserve">each Month </w:t>
      </w:r>
      <w:r w:rsidR="00C87ACE" w:rsidRPr="24BA1816">
        <w:rPr>
          <w:rFonts w:ascii="Cambria" w:hAnsi="Cambria"/>
          <w:sz w:val="22"/>
          <w:szCs w:val="22"/>
        </w:rPr>
        <w:t xml:space="preserve">during </w:t>
      </w:r>
      <w:r w:rsidR="7E7D62A6" w:rsidRPr="24BA1816">
        <w:rPr>
          <w:rFonts w:ascii="Cambria" w:hAnsi="Cambria"/>
          <w:sz w:val="22"/>
          <w:szCs w:val="22"/>
        </w:rPr>
        <w:t xml:space="preserve">the </w:t>
      </w:r>
      <w:r w:rsidR="7B44A48F" w:rsidRPr="24BA1816">
        <w:rPr>
          <w:rFonts w:ascii="Cambria" w:hAnsi="Cambria" w:cs="Segoe UI"/>
          <w:color w:val="000000" w:themeColor="text1"/>
          <w:sz w:val="22"/>
          <w:szCs w:val="22"/>
        </w:rPr>
        <w:t>Operational Period</w:t>
      </w:r>
      <w:r w:rsidR="5980B2B0" w:rsidRPr="24BA1816">
        <w:rPr>
          <w:rFonts w:ascii="Cambria" w:hAnsi="Cambria" w:cs="Segoe UI"/>
          <w:color w:val="000000" w:themeColor="text1"/>
          <w:sz w:val="22"/>
          <w:szCs w:val="22"/>
        </w:rPr>
        <w:t xml:space="preserve"> through the independent collection account</w:t>
      </w:r>
      <w:r w:rsidR="40AC8F2E" w:rsidRPr="24BA1816">
        <w:rPr>
          <w:rFonts w:ascii="Cambria" w:hAnsi="Cambria" w:cs="Segoe UI"/>
          <w:color w:val="000000" w:themeColor="text1"/>
          <w:sz w:val="22"/>
          <w:szCs w:val="22"/>
        </w:rPr>
        <w:t xml:space="preserve"> only</w:t>
      </w:r>
      <w:r w:rsidR="5980B2B0" w:rsidRPr="24BA1816">
        <w:rPr>
          <w:rFonts w:ascii="Cambria" w:hAnsi="Cambria" w:cs="Segoe UI"/>
          <w:color w:val="000000" w:themeColor="text1"/>
          <w:sz w:val="22"/>
          <w:szCs w:val="22"/>
        </w:rPr>
        <w:t>.</w:t>
      </w:r>
      <w:r w:rsidR="06EB876A" w:rsidRPr="24BA1816">
        <w:rPr>
          <w:rFonts w:ascii="Cambria" w:hAnsi="Cambria" w:cs="Segoe UI"/>
          <w:color w:val="000000" w:themeColor="text1"/>
          <w:sz w:val="22"/>
          <w:szCs w:val="22"/>
        </w:rPr>
        <w:t xml:space="preserve"> </w:t>
      </w:r>
      <w:r w:rsidR="06EB876A" w:rsidRPr="24BA1816">
        <w:rPr>
          <w:rFonts w:ascii="Cambria" w:eastAsia="Cambria" w:hAnsi="Cambria" w:cs="Cambria"/>
          <w:color w:val="000000" w:themeColor="text1"/>
          <w:sz w:val="22"/>
          <w:szCs w:val="22"/>
        </w:rPr>
        <w:t>Where the DisCo requires additional electrical energy above the Minimum Chargeable Energy, the Embedded Generator shall make the required quantity of energy available to the DisCo at the Delivery Point, and the DisCo shall take and pay for such quantity of energy as measured by the metering system,</w:t>
      </w:r>
      <w:r w:rsidR="06EB876A" w:rsidRPr="24BA1816">
        <w:rPr>
          <w:rFonts w:ascii="Cambria" w:eastAsia="Cambria" w:hAnsi="Cambria" w:cs="Cambria"/>
          <w:color w:val="000000" w:themeColor="text1"/>
          <w:sz w:val="22"/>
          <w:szCs w:val="22"/>
          <w:u w:val="single"/>
        </w:rPr>
        <w:t xml:space="preserve"> </w:t>
      </w:r>
    </w:p>
    <w:p w14:paraId="6BCE2F6B" w14:textId="77777777" w:rsidR="005E7888" w:rsidRPr="006B3B3A" w:rsidRDefault="005E7888" w:rsidP="00742360">
      <w:pPr>
        <w:pStyle w:val="ListParagraph"/>
        <w:ind w:left="567"/>
        <w:rPr>
          <w:rFonts w:ascii="Cambria" w:hAnsi="Cambria"/>
          <w:b/>
          <w:bCs/>
          <w:sz w:val="22"/>
          <w:szCs w:val="22"/>
        </w:rPr>
      </w:pPr>
    </w:p>
    <w:p w14:paraId="3EBC4DA3" w14:textId="5D62EAE3" w:rsidR="00F24EA4" w:rsidRPr="006B3B3A" w:rsidRDefault="202E4045" w:rsidP="001D553A">
      <w:pPr>
        <w:pStyle w:val="ListParagraph"/>
        <w:numPr>
          <w:ilvl w:val="1"/>
          <w:numId w:val="25"/>
        </w:numPr>
        <w:ind w:left="1134" w:hanging="567"/>
        <w:jc w:val="both"/>
        <w:rPr>
          <w:rFonts w:ascii="Cambria" w:hAnsi="Cambria"/>
          <w:b/>
          <w:bCs/>
          <w:sz w:val="22"/>
          <w:szCs w:val="22"/>
        </w:rPr>
      </w:pPr>
      <w:r w:rsidRPr="234108E7">
        <w:rPr>
          <w:rFonts w:ascii="Cambria" w:hAnsi="Cambria"/>
          <w:b/>
          <w:bCs/>
          <w:sz w:val="22"/>
          <w:szCs w:val="22"/>
        </w:rPr>
        <w:t>Price</w:t>
      </w:r>
      <w:bookmarkEnd w:id="347"/>
      <w:bookmarkEnd w:id="348"/>
      <w:bookmarkEnd w:id="349"/>
      <w:bookmarkEnd w:id="350"/>
      <w:bookmarkEnd w:id="351"/>
      <w:bookmarkEnd w:id="352"/>
      <w:bookmarkEnd w:id="353"/>
    </w:p>
    <w:p w14:paraId="037AA441" w14:textId="77777777" w:rsidR="00742360" w:rsidRPr="006B3B3A" w:rsidRDefault="00742360" w:rsidP="00742360">
      <w:pPr>
        <w:pStyle w:val="ListParagraph"/>
        <w:ind w:left="567"/>
        <w:rPr>
          <w:rFonts w:ascii="Cambria" w:hAnsi="Cambria"/>
          <w:b/>
          <w:bCs/>
          <w:sz w:val="22"/>
          <w:szCs w:val="22"/>
        </w:rPr>
      </w:pPr>
    </w:p>
    <w:p w14:paraId="3911B38D" w14:textId="66CC03C0" w:rsidR="00F24EA4" w:rsidRPr="009279F4" w:rsidRDefault="008103B3" w:rsidP="009279F4">
      <w:pPr>
        <w:pStyle w:val="ListParagraph"/>
        <w:numPr>
          <w:ilvl w:val="2"/>
          <w:numId w:val="25"/>
        </w:numPr>
        <w:spacing w:beforeLines="120" w:before="288" w:afterLines="120" w:after="288"/>
        <w:ind w:left="1843" w:hanging="709"/>
        <w:contextualSpacing/>
        <w:jc w:val="both"/>
        <w:rPr>
          <w:rFonts w:ascii="Cambria" w:hAnsi="Cambria" w:cs="Segoe UI"/>
          <w:color w:val="000000" w:themeColor="text1"/>
          <w:sz w:val="22"/>
          <w:szCs w:val="22"/>
        </w:rPr>
      </w:pPr>
      <w:r w:rsidRPr="008103B3">
        <w:rPr>
          <w:rFonts w:ascii="Cambria" w:hAnsi="Cambria" w:cs="Segoe UI"/>
          <w:color w:val="000000" w:themeColor="text1"/>
          <w:sz w:val="22"/>
          <w:szCs w:val="22"/>
        </w:rPr>
        <w:t>For each Contract Year, the DisCo shall pay the Embedded Generator the Tariff which comprises of the cost of the Net Electrical Output, the costs of financing the reinforcement and refurbishment of the Dedicated Network, upgrade and maintenance fees, the cost of connecting the Plant to the Distribution Network at the Connection Point, and the cost of financing the procurement of customer meters in accordance with the rate as provided in Annex 1.</w:t>
      </w:r>
      <w:r w:rsidR="198E2453" w:rsidRPr="009279F4">
        <w:rPr>
          <w:rFonts w:ascii="Cambria" w:hAnsi="Cambria" w:cs="Segoe UI"/>
          <w:color w:val="000000" w:themeColor="text1"/>
          <w:sz w:val="22"/>
          <w:szCs w:val="22"/>
          <w:vertAlign w:val="superscript"/>
        </w:rPr>
        <w:t xml:space="preserve"> </w:t>
      </w:r>
      <w:r w:rsidR="198E2453" w:rsidRPr="009279F4">
        <w:rPr>
          <w:rFonts w:ascii="Cambria" w:hAnsi="Cambria" w:cs="Segoe UI"/>
          <w:color w:val="000000" w:themeColor="text1"/>
          <w:sz w:val="22"/>
          <w:szCs w:val="22"/>
        </w:rPr>
        <w:t xml:space="preserve"> </w:t>
      </w:r>
    </w:p>
    <w:p w14:paraId="4A8B1E93" w14:textId="77777777" w:rsidR="00F24EA4" w:rsidRPr="006B3B3A" w:rsidRDefault="00F24EA4" w:rsidP="00B52938">
      <w:pPr>
        <w:pStyle w:val="ListParagraph"/>
        <w:spacing w:beforeLines="120" w:before="288" w:afterLines="120" w:after="288"/>
        <w:ind w:left="1985"/>
        <w:contextualSpacing/>
        <w:jc w:val="both"/>
        <w:rPr>
          <w:rFonts w:ascii="Cambria" w:hAnsi="Cambria" w:cs="Segoe UI"/>
          <w:color w:val="000000" w:themeColor="text1"/>
          <w:sz w:val="22"/>
          <w:szCs w:val="22"/>
        </w:rPr>
      </w:pPr>
    </w:p>
    <w:p w14:paraId="7F77192F" w14:textId="6E93B0C8" w:rsidR="00F24EA4" w:rsidRPr="006B3B3A" w:rsidRDefault="3CC1ACCC" w:rsidP="001D553A">
      <w:pPr>
        <w:pStyle w:val="ListParagraph"/>
        <w:numPr>
          <w:ilvl w:val="2"/>
          <w:numId w:val="25"/>
        </w:numPr>
        <w:spacing w:beforeLines="120" w:before="288" w:afterLines="120" w:after="288"/>
        <w:ind w:left="1843" w:hanging="709"/>
        <w:contextualSpacing/>
        <w:jc w:val="both"/>
        <w:rPr>
          <w:rFonts w:ascii="Cambria" w:hAnsi="Cambria" w:cs="Segoe UI"/>
          <w:color w:val="000000" w:themeColor="text1"/>
          <w:sz w:val="22"/>
          <w:szCs w:val="22"/>
        </w:rPr>
      </w:pPr>
      <w:r w:rsidRPr="102AEF73">
        <w:rPr>
          <w:rFonts w:ascii="Cambria" w:hAnsi="Cambria" w:cs="Segoe UI"/>
          <w:color w:val="000000" w:themeColor="text1"/>
          <w:sz w:val="22"/>
          <w:szCs w:val="22"/>
        </w:rPr>
        <w:t xml:space="preserve">The Tariff, expressed in kWh, shall include all costs and expenses incurred by </w:t>
      </w:r>
      <w:r w:rsidR="00D16938">
        <w:rPr>
          <w:rFonts w:ascii="Cambria" w:hAnsi="Cambria" w:cs="Segoe UI"/>
          <w:color w:val="000000" w:themeColor="text1"/>
          <w:sz w:val="22"/>
          <w:szCs w:val="22"/>
        </w:rPr>
        <w:t>Embedded Generator</w:t>
      </w:r>
      <w:r w:rsidRPr="102AEF73">
        <w:rPr>
          <w:rFonts w:ascii="Cambria" w:hAnsi="Cambria" w:cs="Segoe UI"/>
          <w:color w:val="000000" w:themeColor="text1"/>
          <w:sz w:val="22"/>
          <w:szCs w:val="22"/>
        </w:rPr>
        <w:t xml:space="preserve"> to deliver the </w:t>
      </w:r>
      <w:r w:rsidR="06AA8A0A" w:rsidRPr="102AEF73">
        <w:rPr>
          <w:rFonts w:ascii="Cambria" w:hAnsi="Cambria" w:cs="Segoe UI"/>
          <w:color w:val="000000" w:themeColor="text1"/>
          <w:sz w:val="22"/>
          <w:szCs w:val="22"/>
        </w:rPr>
        <w:t xml:space="preserve">Net Electrical </w:t>
      </w:r>
      <w:r w:rsidRPr="102AEF73">
        <w:rPr>
          <w:rFonts w:ascii="Cambria" w:hAnsi="Cambria" w:cs="Segoe UI"/>
          <w:color w:val="000000" w:themeColor="text1"/>
          <w:sz w:val="22"/>
          <w:szCs w:val="22"/>
        </w:rPr>
        <w:t>Output at the Delivery Point, including but not limited to the investment cost of the Plant</w:t>
      </w:r>
      <w:r w:rsidR="7D344F48" w:rsidRPr="102AEF73">
        <w:rPr>
          <w:rFonts w:ascii="Cambria" w:hAnsi="Cambria" w:cs="Segoe UI"/>
          <w:color w:val="000000" w:themeColor="text1"/>
          <w:sz w:val="22"/>
          <w:szCs w:val="22"/>
        </w:rPr>
        <w:t xml:space="preserve"> by the </w:t>
      </w:r>
      <w:r w:rsidR="00D16938">
        <w:rPr>
          <w:rFonts w:ascii="Cambria" w:hAnsi="Cambria" w:cs="Segoe UI"/>
          <w:color w:val="000000" w:themeColor="text1"/>
          <w:sz w:val="22"/>
          <w:szCs w:val="22"/>
        </w:rPr>
        <w:t>Embedded Generator</w:t>
      </w:r>
      <w:r w:rsidR="13E2D5AA" w:rsidRPr="102AEF73">
        <w:rPr>
          <w:rFonts w:ascii="Cambria" w:hAnsi="Cambria" w:cs="Segoe UI"/>
          <w:color w:val="000000" w:themeColor="text1"/>
          <w:sz w:val="22"/>
          <w:szCs w:val="22"/>
        </w:rPr>
        <w:t xml:space="preserve"> and the enhancement and upgrade of the </w:t>
      </w:r>
      <w:r w:rsidR="04942342" w:rsidRPr="102AEF73">
        <w:rPr>
          <w:rFonts w:ascii="Cambria" w:hAnsi="Cambria" w:cs="Segoe UI"/>
          <w:color w:val="000000" w:themeColor="text1"/>
          <w:sz w:val="22"/>
          <w:szCs w:val="22"/>
        </w:rPr>
        <w:t xml:space="preserve">Dedicated </w:t>
      </w:r>
      <w:r w:rsidR="13E2D5AA" w:rsidRPr="102AEF73">
        <w:rPr>
          <w:rFonts w:ascii="Cambria" w:hAnsi="Cambria" w:cs="Segoe UI"/>
          <w:color w:val="000000" w:themeColor="text1"/>
          <w:sz w:val="22"/>
          <w:szCs w:val="22"/>
        </w:rPr>
        <w:t>Network</w:t>
      </w:r>
      <w:r w:rsidRPr="102AEF73">
        <w:rPr>
          <w:rFonts w:ascii="Cambria" w:hAnsi="Cambria" w:cs="Segoe UI"/>
          <w:color w:val="000000" w:themeColor="text1"/>
          <w:sz w:val="22"/>
          <w:szCs w:val="22"/>
        </w:rPr>
        <w:t xml:space="preserve">, the </w:t>
      </w:r>
      <w:r w:rsidR="00D16938">
        <w:rPr>
          <w:rFonts w:ascii="Cambria" w:hAnsi="Cambria" w:cs="Segoe UI"/>
          <w:color w:val="000000" w:themeColor="text1"/>
          <w:sz w:val="22"/>
          <w:szCs w:val="22"/>
        </w:rPr>
        <w:t>Embedded Generator</w:t>
      </w:r>
      <w:r w:rsidRPr="102AEF73">
        <w:rPr>
          <w:rFonts w:ascii="Cambria" w:hAnsi="Cambria" w:cs="Segoe UI"/>
          <w:color w:val="000000" w:themeColor="text1"/>
          <w:sz w:val="22"/>
          <w:szCs w:val="22"/>
        </w:rPr>
        <w:t xml:space="preserve">’s Connection Equipment and other capital expenditure, </w:t>
      </w:r>
      <w:r w:rsidR="00460A46">
        <w:rPr>
          <w:rFonts w:ascii="Cambria" w:hAnsi="Cambria" w:cs="Segoe UI"/>
          <w:color w:val="000000" w:themeColor="text1"/>
          <w:sz w:val="22"/>
          <w:szCs w:val="22"/>
        </w:rPr>
        <w:t xml:space="preserve">funding </w:t>
      </w:r>
      <w:r w:rsidR="002D0BF6">
        <w:rPr>
          <w:rFonts w:ascii="Cambria" w:hAnsi="Cambria" w:cs="Segoe UI"/>
          <w:color w:val="000000" w:themeColor="text1"/>
          <w:sz w:val="22"/>
          <w:szCs w:val="22"/>
        </w:rPr>
        <w:t>the</w:t>
      </w:r>
      <w:r w:rsidR="00460A46">
        <w:rPr>
          <w:rFonts w:ascii="Cambria" w:hAnsi="Cambria" w:cs="Segoe UI"/>
          <w:color w:val="000000" w:themeColor="text1"/>
          <w:sz w:val="22"/>
          <w:szCs w:val="22"/>
        </w:rPr>
        <w:t xml:space="preserve"> procurement of Main Meters,</w:t>
      </w:r>
      <w:r w:rsidR="002D0BF6">
        <w:rPr>
          <w:rFonts w:ascii="Cambria" w:hAnsi="Cambria" w:cs="Segoe UI"/>
          <w:color w:val="000000" w:themeColor="text1"/>
          <w:sz w:val="22"/>
          <w:szCs w:val="22"/>
        </w:rPr>
        <w:t xml:space="preserve"> </w:t>
      </w:r>
      <w:r w:rsidRPr="102AEF73">
        <w:rPr>
          <w:rFonts w:ascii="Cambria" w:hAnsi="Cambria" w:cs="Segoe UI"/>
          <w:color w:val="000000" w:themeColor="text1"/>
          <w:sz w:val="22"/>
          <w:szCs w:val="22"/>
        </w:rPr>
        <w:t xml:space="preserve">the operations and maintenance of the </w:t>
      </w:r>
      <w:r w:rsidR="00D16938">
        <w:rPr>
          <w:rFonts w:ascii="Cambria" w:hAnsi="Cambria" w:cs="Segoe UI"/>
          <w:color w:val="000000" w:themeColor="text1"/>
          <w:sz w:val="22"/>
          <w:szCs w:val="22"/>
        </w:rPr>
        <w:t>Embedded Generator</w:t>
      </w:r>
      <w:r w:rsidRPr="102AEF73">
        <w:rPr>
          <w:rFonts w:ascii="Cambria" w:hAnsi="Cambria" w:cs="Segoe UI"/>
          <w:color w:val="000000" w:themeColor="text1"/>
          <w:sz w:val="22"/>
          <w:szCs w:val="22"/>
        </w:rPr>
        <w:t xml:space="preserve">’s </w:t>
      </w:r>
      <w:r w:rsidR="718CA051" w:rsidRPr="102AEF73">
        <w:rPr>
          <w:rFonts w:ascii="Cambria" w:hAnsi="Cambria" w:cs="Segoe UI"/>
          <w:color w:val="000000" w:themeColor="text1"/>
          <w:sz w:val="22"/>
          <w:szCs w:val="22"/>
        </w:rPr>
        <w:t>F</w:t>
      </w:r>
      <w:r w:rsidRPr="102AEF73">
        <w:rPr>
          <w:rFonts w:ascii="Cambria" w:hAnsi="Cambria" w:cs="Segoe UI"/>
          <w:color w:val="000000" w:themeColor="text1"/>
          <w:sz w:val="22"/>
          <w:szCs w:val="22"/>
        </w:rPr>
        <w:t>acilities</w:t>
      </w:r>
      <w:r w:rsidR="218AA69A" w:rsidRPr="102AEF73">
        <w:rPr>
          <w:rFonts w:ascii="Cambria" w:hAnsi="Cambria" w:cs="Segoe UI"/>
          <w:color w:val="000000" w:themeColor="text1"/>
          <w:sz w:val="22"/>
          <w:szCs w:val="22"/>
        </w:rPr>
        <w:t>,</w:t>
      </w:r>
      <w:r w:rsidRPr="102AEF73">
        <w:rPr>
          <w:rFonts w:ascii="Cambria" w:hAnsi="Cambria" w:cs="Segoe UI"/>
          <w:color w:val="000000" w:themeColor="text1"/>
          <w:sz w:val="22"/>
          <w:szCs w:val="22"/>
        </w:rPr>
        <w:t xml:space="preserve"> and the reasonable return on investments.</w:t>
      </w:r>
    </w:p>
    <w:p w14:paraId="3E63AC9C" w14:textId="77777777" w:rsidR="00A23C1C" w:rsidRPr="006B3B3A" w:rsidRDefault="00A23C1C" w:rsidP="00E964FF">
      <w:pPr>
        <w:pStyle w:val="ListParagraph"/>
        <w:spacing w:beforeLines="120" w:before="288" w:afterLines="120" w:after="288"/>
        <w:ind w:left="1843"/>
        <w:contextualSpacing/>
        <w:jc w:val="both"/>
        <w:rPr>
          <w:rFonts w:ascii="Cambria" w:hAnsi="Cambria"/>
          <w:b/>
          <w:bCs/>
          <w:sz w:val="22"/>
          <w:szCs w:val="22"/>
        </w:rPr>
      </w:pPr>
      <w:bookmarkStart w:id="354" w:name="_Toc60990453"/>
      <w:bookmarkStart w:id="355" w:name="_Toc61697523"/>
      <w:bookmarkStart w:id="356" w:name="_Toc61968137"/>
      <w:bookmarkStart w:id="357" w:name="_Toc62669113"/>
      <w:bookmarkStart w:id="358" w:name="_Toc62669453"/>
      <w:bookmarkStart w:id="359" w:name="_Toc62669669"/>
      <w:bookmarkStart w:id="360" w:name="_Toc130901101"/>
    </w:p>
    <w:p w14:paraId="70651E15" w14:textId="43A57AC5" w:rsidR="00F24EA4" w:rsidRPr="006B3B3A" w:rsidRDefault="202E4045" w:rsidP="001D553A">
      <w:pPr>
        <w:pStyle w:val="ListParagraph"/>
        <w:numPr>
          <w:ilvl w:val="1"/>
          <w:numId w:val="25"/>
        </w:numPr>
        <w:ind w:left="1134" w:hanging="567"/>
        <w:jc w:val="both"/>
        <w:rPr>
          <w:rFonts w:ascii="Cambria" w:hAnsi="Cambria"/>
          <w:b/>
          <w:bCs/>
          <w:sz w:val="22"/>
          <w:szCs w:val="22"/>
        </w:rPr>
      </w:pPr>
      <w:r w:rsidRPr="234108E7">
        <w:rPr>
          <w:rFonts w:ascii="Cambria" w:hAnsi="Cambria"/>
          <w:b/>
          <w:bCs/>
          <w:sz w:val="22"/>
          <w:szCs w:val="22"/>
        </w:rPr>
        <w:t>Computation and Indexation</w:t>
      </w:r>
      <w:bookmarkEnd w:id="354"/>
      <w:bookmarkEnd w:id="355"/>
      <w:bookmarkEnd w:id="356"/>
      <w:bookmarkEnd w:id="357"/>
      <w:bookmarkEnd w:id="358"/>
      <w:bookmarkEnd w:id="359"/>
      <w:bookmarkEnd w:id="360"/>
    </w:p>
    <w:p w14:paraId="48FDDB95" w14:textId="77777777" w:rsidR="00A23C1C" w:rsidRPr="006B3B3A" w:rsidRDefault="00A23C1C" w:rsidP="00A23C1C">
      <w:pPr>
        <w:pStyle w:val="ListParagraph"/>
        <w:spacing w:beforeLines="120" w:before="288" w:afterLines="120" w:after="288"/>
        <w:ind w:left="2268"/>
        <w:contextualSpacing/>
        <w:jc w:val="both"/>
        <w:rPr>
          <w:rFonts w:ascii="Cambria" w:hAnsi="Cambria" w:cs="Segoe UI"/>
          <w:color w:val="000000" w:themeColor="text1"/>
          <w:sz w:val="22"/>
          <w:szCs w:val="22"/>
        </w:rPr>
      </w:pPr>
    </w:p>
    <w:p w14:paraId="72400708" w14:textId="05E95AF9" w:rsidR="00F24EA4" w:rsidRPr="006B3B3A" w:rsidRDefault="198E2453" w:rsidP="001D553A">
      <w:pPr>
        <w:pStyle w:val="ListParagraph"/>
        <w:numPr>
          <w:ilvl w:val="2"/>
          <w:numId w:val="25"/>
        </w:numPr>
        <w:spacing w:beforeLines="120" w:before="288" w:afterLines="120" w:after="288"/>
        <w:ind w:left="1843" w:hanging="709"/>
        <w:contextualSpacing/>
        <w:jc w:val="both"/>
        <w:rPr>
          <w:rFonts w:ascii="Cambria" w:hAnsi="Cambria" w:cs="Segoe UI"/>
          <w:color w:val="000000" w:themeColor="text1"/>
          <w:sz w:val="22"/>
          <w:szCs w:val="22"/>
        </w:rPr>
      </w:pPr>
      <w:r w:rsidRPr="3FD323A3">
        <w:rPr>
          <w:rFonts w:ascii="Cambria" w:hAnsi="Cambria" w:cs="Segoe UI"/>
          <w:color w:val="000000" w:themeColor="text1"/>
          <w:sz w:val="22"/>
          <w:szCs w:val="22"/>
        </w:rPr>
        <w:t>The Tariff payable shall</w:t>
      </w:r>
      <w:r w:rsidRPr="685DDB9F">
        <w:rPr>
          <w:rFonts w:ascii="Cambria" w:hAnsi="Cambria" w:cs="Segoe UI"/>
          <w:color w:val="000000" w:themeColor="text1"/>
          <w:sz w:val="22"/>
          <w:szCs w:val="22"/>
        </w:rPr>
        <w:t xml:space="preserve"> </w:t>
      </w:r>
      <w:r w:rsidR="22339188" w:rsidRPr="685DDB9F">
        <w:rPr>
          <w:rFonts w:ascii="Cambria" w:hAnsi="Cambria" w:cs="Segoe UI"/>
          <w:color w:val="000000" w:themeColor="text1"/>
          <w:sz w:val="22"/>
          <w:szCs w:val="22"/>
        </w:rPr>
        <w:t>be</w:t>
      </w:r>
      <w:r w:rsidRPr="3FD323A3">
        <w:rPr>
          <w:rFonts w:ascii="Cambria" w:hAnsi="Cambria" w:cs="Segoe UI"/>
          <w:color w:val="000000" w:themeColor="text1"/>
          <w:sz w:val="22"/>
          <w:szCs w:val="22"/>
        </w:rPr>
        <w:t xml:space="preserve"> </w:t>
      </w:r>
      <w:r w:rsidR="00F775F3" w:rsidRPr="234108E7">
        <w:rPr>
          <w:rFonts w:ascii="Cambria" w:hAnsi="Cambria" w:cs="Segoe UI"/>
          <w:color w:val="000000" w:themeColor="text1"/>
          <w:sz w:val="22"/>
          <w:szCs w:val="22"/>
        </w:rPr>
        <w:t>reviewed on 1</w:t>
      </w:r>
      <w:r w:rsidR="00F775F3" w:rsidRPr="234108E7">
        <w:rPr>
          <w:rFonts w:ascii="Cambria" w:hAnsi="Cambria" w:cs="Segoe UI"/>
          <w:color w:val="000000" w:themeColor="text1"/>
          <w:sz w:val="22"/>
          <w:szCs w:val="22"/>
          <w:vertAlign w:val="superscript"/>
        </w:rPr>
        <w:t>st</w:t>
      </w:r>
      <w:r w:rsidR="00F775F3" w:rsidRPr="234108E7">
        <w:rPr>
          <w:rFonts w:ascii="Cambria" w:hAnsi="Cambria" w:cs="Segoe UI"/>
          <w:color w:val="000000" w:themeColor="text1"/>
          <w:sz w:val="22"/>
          <w:szCs w:val="22"/>
        </w:rPr>
        <w:t xml:space="preserve"> January of each year following the Commercial Operations Date </w:t>
      </w:r>
      <w:r w:rsidR="004B6E63">
        <w:rPr>
          <w:rFonts w:ascii="Cambria" w:hAnsi="Cambria" w:cs="Segoe UI"/>
          <w:color w:val="000000" w:themeColor="text1"/>
          <w:sz w:val="22"/>
          <w:szCs w:val="22"/>
        </w:rPr>
        <w:t xml:space="preserve">and shall </w:t>
      </w:r>
      <w:r w:rsidRPr="3FD323A3">
        <w:rPr>
          <w:rFonts w:ascii="Cambria" w:hAnsi="Cambria" w:cs="Segoe UI"/>
          <w:color w:val="000000" w:themeColor="text1"/>
          <w:sz w:val="22"/>
          <w:szCs w:val="22"/>
        </w:rPr>
        <w:t xml:space="preserve">be escalated on the basis of inflation and change in foreign exchange rates, changes in the </w:t>
      </w:r>
      <w:r w:rsidR="00872A51">
        <w:rPr>
          <w:rFonts w:ascii="Cambria" w:hAnsi="Cambria" w:cs="Segoe UI"/>
          <w:color w:val="000000" w:themeColor="text1"/>
          <w:sz w:val="22"/>
          <w:szCs w:val="22"/>
        </w:rPr>
        <w:t xml:space="preserve">gas price and changes </w:t>
      </w:r>
      <w:r w:rsidR="00165F67">
        <w:rPr>
          <w:rFonts w:ascii="Cambria" w:hAnsi="Cambria" w:cs="Segoe UI"/>
          <w:color w:val="000000" w:themeColor="text1"/>
          <w:sz w:val="22"/>
          <w:szCs w:val="22"/>
        </w:rPr>
        <w:t>in</w:t>
      </w:r>
      <w:r w:rsidR="00872A51">
        <w:rPr>
          <w:rFonts w:ascii="Cambria" w:hAnsi="Cambria" w:cs="Segoe UI"/>
          <w:color w:val="000000" w:themeColor="text1"/>
          <w:sz w:val="22"/>
          <w:szCs w:val="22"/>
        </w:rPr>
        <w:t xml:space="preserve"> Applicable Law and Tax </w:t>
      </w:r>
      <w:r w:rsidR="004C4EEB">
        <w:rPr>
          <w:rFonts w:ascii="Cambria" w:hAnsi="Cambria" w:cs="Segoe UI"/>
          <w:color w:val="000000" w:themeColor="text1"/>
          <w:sz w:val="22"/>
          <w:szCs w:val="22"/>
        </w:rPr>
        <w:t>in line with the formula</w:t>
      </w:r>
      <w:r w:rsidRPr="3FD323A3">
        <w:rPr>
          <w:rFonts w:ascii="Cambria" w:hAnsi="Cambria" w:cs="Segoe UI"/>
          <w:color w:val="000000" w:themeColor="text1"/>
          <w:sz w:val="22"/>
          <w:szCs w:val="22"/>
        </w:rPr>
        <w:t xml:space="preserve"> provided in </w:t>
      </w:r>
      <w:r w:rsidR="3D11C9EE" w:rsidRPr="3FD323A3">
        <w:rPr>
          <w:rFonts w:ascii="Cambria" w:hAnsi="Cambria" w:cs="Segoe UI"/>
          <w:color w:val="000000" w:themeColor="text1"/>
          <w:sz w:val="22"/>
          <w:szCs w:val="22"/>
        </w:rPr>
        <w:t xml:space="preserve">Annex </w:t>
      </w:r>
      <w:r w:rsidR="4F69B624" w:rsidRPr="3FD323A3">
        <w:rPr>
          <w:rFonts w:ascii="Cambria" w:hAnsi="Cambria" w:cs="Segoe UI"/>
          <w:color w:val="000000" w:themeColor="text1"/>
          <w:sz w:val="22"/>
          <w:szCs w:val="22"/>
        </w:rPr>
        <w:t>1</w:t>
      </w:r>
      <w:r w:rsidRPr="3FD323A3">
        <w:rPr>
          <w:rFonts w:ascii="Cambria" w:hAnsi="Cambria" w:cs="Segoe UI"/>
          <w:color w:val="000000" w:themeColor="text1"/>
          <w:sz w:val="22"/>
          <w:szCs w:val="22"/>
        </w:rPr>
        <w:t>.</w:t>
      </w:r>
    </w:p>
    <w:p w14:paraId="595CC598" w14:textId="77777777" w:rsidR="00CB5957" w:rsidRPr="006B3B3A" w:rsidRDefault="00CB5957" w:rsidP="00CB5957">
      <w:pPr>
        <w:pStyle w:val="ListParagraph"/>
        <w:spacing w:beforeLines="120" w:before="288" w:afterLines="120" w:after="288"/>
        <w:ind w:left="1276"/>
        <w:contextualSpacing/>
        <w:jc w:val="both"/>
        <w:rPr>
          <w:rFonts w:ascii="Cambria" w:hAnsi="Cambria" w:cs="Segoe UI"/>
          <w:color w:val="000000" w:themeColor="text1"/>
          <w:sz w:val="22"/>
          <w:szCs w:val="22"/>
        </w:rPr>
      </w:pPr>
    </w:p>
    <w:p w14:paraId="72701B8B" w14:textId="77777777" w:rsidR="00F24EA4" w:rsidRPr="006B3B3A" w:rsidRDefault="00F24EA4" w:rsidP="00B52938">
      <w:pPr>
        <w:pStyle w:val="ListParagraph"/>
        <w:jc w:val="both"/>
        <w:rPr>
          <w:rFonts w:ascii="Cambria" w:hAnsi="Cambria" w:cs="Segoe UI"/>
          <w:color w:val="000000" w:themeColor="text1"/>
          <w:sz w:val="22"/>
          <w:szCs w:val="22"/>
        </w:rPr>
      </w:pPr>
    </w:p>
    <w:p w14:paraId="51DD8D12" w14:textId="3C3A9154" w:rsidR="00F24EA4" w:rsidRPr="006B3B3A" w:rsidRDefault="198E2453" w:rsidP="001D553A">
      <w:pPr>
        <w:pStyle w:val="ListParagraph"/>
        <w:numPr>
          <w:ilvl w:val="2"/>
          <w:numId w:val="25"/>
        </w:numPr>
        <w:spacing w:beforeLines="120" w:before="288" w:afterLines="120" w:after="288"/>
        <w:ind w:left="1843" w:hanging="709"/>
        <w:contextualSpacing/>
        <w:jc w:val="both"/>
        <w:rPr>
          <w:rFonts w:ascii="Cambria" w:hAnsi="Cambria" w:cs="Segoe UI"/>
          <w:color w:val="000000" w:themeColor="text1"/>
          <w:sz w:val="22"/>
          <w:szCs w:val="22"/>
        </w:rPr>
      </w:pPr>
      <w:r w:rsidRPr="3FD323A3">
        <w:rPr>
          <w:rFonts w:ascii="Cambria" w:hAnsi="Cambria" w:cs="Segoe UI"/>
          <w:color w:val="000000" w:themeColor="text1"/>
          <w:sz w:val="22"/>
          <w:szCs w:val="22"/>
        </w:rPr>
        <w:t xml:space="preserve">Notwithstanding any provisions of this Agreement, either Party may call for a review at any time during a year in the event that the value of the relevant index rises or decreases by more than </w:t>
      </w:r>
      <w:r w:rsidRPr="685DDB9F">
        <w:rPr>
          <w:rFonts w:ascii="Cambria" w:hAnsi="Cambria" w:cs="Segoe UI"/>
          <w:color w:val="000000" w:themeColor="text1"/>
          <w:sz w:val="22"/>
          <w:szCs w:val="22"/>
          <w:highlight w:val="cyan"/>
        </w:rPr>
        <w:t>[</w:t>
      </w:r>
      <w:r w:rsidR="4F8219F3" w:rsidRPr="685DDB9F">
        <w:rPr>
          <w:rFonts w:ascii="Cambria" w:hAnsi="Cambria" w:cs="Segoe UI"/>
          <w:color w:val="000000" w:themeColor="text1"/>
          <w:sz w:val="22"/>
          <w:szCs w:val="22"/>
          <w:highlight w:val="cyan"/>
        </w:rPr>
        <w:t>5</w:t>
      </w:r>
      <w:r w:rsidRPr="685DDB9F">
        <w:rPr>
          <w:rFonts w:ascii="Cambria" w:hAnsi="Cambria" w:cs="Segoe UI"/>
          <w:color w:val="000000" w:themeColor="text1"/>
          <w:sz w:val="22"/>
          <w:szCs w:val="22"/>
          <w:highlight w:val="cyan"/>
        </w:rPr>
        <w:t>]</w:t>
      </w:r>
      <w:r w:rsidRPr="685DDB9F">
        <w:rPr>
          <w:rFonts w:ascii="Cambria" w:hAnsi="Cambria" w:cs="Segoe UI"/>
          <w:color w:val="000000" w:themeColor="text1"/>
          <w:sz w:val="22"/>
          <w:szCs w:val="22"/>
        </w:rPr>
        <w:t>%</w:t>
      </w:r>
      <w:r w:rsidRPr="3FD323A3">
        <w:rPr>
          <w:rFonts w:ascii="Cambria" w:hAnsi="Cambria" w:cs="Segoe UI"/>
          <w:color w:val="000000" w:themeColor="text1"/>
          <w:sz w:val="22"/>
          <w:szCs w:val="22"/>
        </w:rPr>
        <w:t xml:space="preserve"> over the base value for the year in question</w:t>
      </w:r>
      <w:r w:rsidR="0063687C">
        <w:rPr>
          <w:rFonts w:ascii="Cambria" w:hAnsi="Cambria" w:cs="Segoe UI"/>
          <w:color w:val="000000" w:themeColor="text1"/>
          <w:sz w:val="22"/>
          <w:szCs w:val="22"/>
        </w:rPr>
        <w:t xml:space="preserve"> in line with the thresholds set out in Annex 1</w:t>
      </w:r>
      <w:r w:rsidRPr="3FD323A3">
        <w:rPr>
          <w:rFonts w:ascii="Cambria" w:hAnsi="Cambria" w:cs="Segoe UI"/>
          <w:color w:val="000000" w:themeColor="text1"/>
          <w:sz w:val="22"/>
          <w:szCs w:val="22"/>
        </w:rPr>
        <w:t>.</w:t>
      </w:r>
      <w:r w:rsidR="179DE3AE" w:rsidRPr="685DDB9F">
        <w:rPr>
          <w:rFonts w:ascii="Cambria" w:hAnsi="Cambria" w:cs="Segoe UI"/>
          <w:color w:val="000000" w:themeColor="text1"/>
          <w:sz w:val="22"/>
          <w:szCs w:val="22"/>
        </w:rPr>
        <w:t xml:space="preserve"> The review process should be concluded within a billing cycle</w:t>
      </w:r>
    </w:p>
    <w:p w14:paraId="0F892D8F" w14:textId="77777777" w:rsidR="00A23C1C" w:rsidRPr="006B3B3A" w:rsidRDefault="00A23C1C" w:rsidP="00A23C1C">
      <w:pPr>
        <w:pStyle w:val="ListParagraph"/>
        <w:rPr>
          <w:rFonts w:ascii="Cambria" w:hAnsi="Cambria" w:cs="Segoe UI"/>
          <w:color w:val="000000" w:themeColor="text1"/>
          <w:sz w:val="22"/>
          <w:szCs w:val="22"/>
        </w:rPr>
      </w:pPr>
    </w:p>
    <w:p w14:paraId="3B79C2D5" w14:textId="7C72939E" w:rsidR="00F24EA4" w:rsidRPr="006B3B3A" w:rsidRDefault="202E4045" w:rsidP="001D553A">
      <w:pPr>
        <w:pStyle w:val="ListParagraph"/>
        <w:numPr>
          <w:ilvl w:val="1"/>
          <w:numId w:val="25"/>
        </w:numPr>
        <w:ind w:left="1134" w:hanging="567"/>
        <w:jc w:val="both"/>
        <w:rPr>
          <w:rFonts w:ascii="Cambria" w:hAnsi="Cambria"/>
          <w:b/>
          <w:bCs/>
          <w:sz w:val="22"/>
          <w:szCs w:val="22"/>
        </w:rPr>
      </w:pPr>
      <w:bookmarkStart w:id="361" w:name="_Toc60990454"/>
      <w:bookmarkStart w:id="362" w:name="_Toc61697524"/>
      <w:bookmarkStart w:id="363" w:name="_Toc61968138"/>
      <w:bookmarkStart w:id="364" w:name="_Toc62669114"/>
      <w:bookmarkStart w:id="365" w:name="_Toc62669454"/>
      <w:bookmarkStart w:id="366" w:name="_Toc62669670"/>
      <w:bookmarkStart w:id="367" w:name="_Toc130901102"/>
      <w:r w:rsidRPr="234108E7">
        <w:rPr>
          <w:rFonts w:ascii="Cambria" w:hAnsi="Cambria"/>
          <w:b/>
          <w:bCs/>
          <w:sz w:val="22"/>
          <w:szCs w:val="22"/>
        </w:rPr>
        <w:t>Billing</w:t>
      </w:r>
      <w:bookmarkEnd w:id="361"/>
      <w:bookmarkEnd w:id="362"/>
      <w:bookmarkEnd w:id="363"/>
      <w:bookmarkEnd w:id="364"/>
      <w:bookmarkEnd w:id="365"/>
      <w:bookmarkEnd w:id="366"/>
      <w:bookmarkEnd w:id="367"/>
      <w:r w:rsidRPr="234108E7">
        <w:rPr>
          <w:rFonts w:ascii="Cambria" w:hAnsi="Cambria"/>
          <w:b/>
          <w:bCs/>
          <w:sz w:val="22"/>
          <w:szCs w:val="22"/>
        </w:rPr>
        <w:t xml:space="preserve"> </w:t>
      </w:r>
    </w:p>
    <w:p w14:paraId="1B5347F1" w14:textId="77777777" w:rsidR="00F83224" w:rsidRPr="006B3B3A" w:rsidRDefault="00F83224" w:rsidP="00F83224">
      <w:pPr>
        <w:pStyle w:val="ListParagraph"/>
        <w:ind w:left="567"/>
        <w:rPr>
          <w:rFonts w:ascii="Cambria" w:hAnsi="Cambria"/>
          <w:b/>
          <w:bCs/>
          <w:sz w:val="22"/>
          <w:szCs w:val="22"/>
        </w:rPr>
      </w:pPr>
    </w:p>
    <w:p w14:paraId="4F90699A" w14:textId="00685A75" w:rsidR="00DE42FF" w:rsidRPr="00DE42FF" w:rsidRDefault="0EE8BBD9" w:rsidP="001D553A">
      <w:pPr>
        <w:pStyle w:val="ListParagraph"/>
        <w:numPr>
          <w:ilvl w:val="2"/>
          <w:numId w:val="25"/>
        </w:numPr>
        <w:spacing w:beforeLines="120" w:before="288" w:afterLines="120" w:after="288"/>
        <w:ind w:left="1843" w:hanging="709"/>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prepare</w:t>
      </w:r>
      <w:r w:rsidR="002347D8">
        <w:rPr>
          <w:rFonts w:ascii="Cambria" w:hAnsi="Cambria" w:cs="Segoe UI"/>
          <w:color w:val="000000" w:themeColor="text1"/>
          <w:sz w:val="22"/>
          <w:szCs w:val="22"/>
        </w:rPr>
        <w:t xml:space="preserve"> </w:t>
      </w:r>
      <w:r w:rsidR="004F0387">
        <w:rPr>
          <w:rFonts w:ascii="Cambria" w:hAnsi="Cambria" w:cs="Segoe UI"/>
          <w:color w:val="000000" w:themeColor="text1"/>
          <w:sz w:val="22"/>
          <w:szCs w:val="22"/>
        </w:rPr>
        <w:t xml:space="preserve">within </w:t>
      </w:r>
      <w:r w:rsidR="002347D8">
        <w:rPr>
          <w:rFonts w:ascii="Cambria" w:hAnsi="Cambria" w:cs="Segoe UI"/>
          <w:color w:val="000000" w:themeColor="text1"/>
          <w:sz w:val="22"/>
          <w:szCs w:val="22"/>
        </w:rPr>
        <w:t xml:space="preserve">five </w:t>
      </w:r>
      <w:r w:rsidR="002347D8" w:rsidRPr="005876CD">
        <w:rPr>
          <w:rFonts w:ascii="Cambria" w:hAnsi="Cambria" w:cs="Segoe UI"/>
          <w:color w:val="000000" w:themeColor="text1"/>
          <w:sz w:val="22"/>
          <w:szCs w:val="22"/>
          <w:highlight w:val="yellow"/>
        </w:rPr>
        <w:t>(</w:t>
      </w:r>
      <w:r w:rsidR="005A3705">
        <w:rPr>
          <w:rFonts w:ascii="Cambria" w:hAnsi="Cambria" w:cs="Segoe UI"/>
          <w:color w:val="000000" w:themeColor="text1"/>
          <w:sz w:val="22"/>
          <w:szCs w:val="22"/>
          <w:highlight w:val="yellow"/>
        </w:rPr>
        <w:t>10</w:t>
      </w:r>
      <w:r w:rsidR="002347D8" w:rsidRPr="005876CD">
        <w:rPr>
          <w:rFonts w:ascii="Cambria" w:hAnsi="Cambria" w:cs="Segoe UI"/>
          <w:color w:val="000000" w:themeColor="text1"/>
          <w:sz w:val="22"/>
          <w:szCs w:val="22"/>
          <w:highlight w:val="yellow"/>
        </w:rPr>
        <w:t>) Business Days</w:t>
      </w:r>
      <w:r w:rsidRPr="234108E7">
        <w:rPr>
          <w:rFonts w:ascii="Cambria" w:hAnsi="Cambria" w:cs="Segoe UI"/>
          <w:color w:val="000000" w:themeColor="text1"/>
          <w:sz w:val="22"/>
          <w:szCs w:val="22"/>
        </w:rPr>
        <w:t xml:space="preserve"> after the end of each </w:t>
      </w:r>
      <w:r w:rsidR="3CDDD83A" w:rsidRPr="234108E7">
        <w:rPr>
          <w:rFonts w:ascii="Cambria" w:hAnsi="Cambria" w:cs="Segoe UI"/>
          <w:color w:val="000000" w:themeColor="text1"/>
          <w:sz w:val="22"/>
          <w:szCs w:val="22"/>
        </w:rPr>
        <w:t>M</w:t>
      </w:r>
      <w:r w:rsidRPr="234108E7">
        <w:rPr>
          <w:rFonts w:ascii="Cambria" w:hAnsi="Cambria" w:cs="Segoe UI"/>
          <w:color w:val="000000" w:themeColor="text1"/>
          <w:sz w:val="22"/>
          <w:szCs w:val="22"/>
        </w:rPr>
        <w:t xml:space="preserve">onth and forward to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and the Accoun</w:t>
      </w:r>
      <w:r w:rsidR="00250A74">
        <w:rPr>
          <w:rFonts w:ascii="Cambria" w:hAnsi="Cambria" w:cs="Segoe UI"/>
          <w:color w:val="000000" w:themeColor="text1"/>
          <w:sz w:val="22"/>
          <w:szCs w:val="22"/>
        </w:rPr>
        <w:t>t Manager</w:t>
      </w:r>
      <w:r w:rsidR="6B9985BB"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 xml:space="preserve">an invoice showing the total Net Electrical Output delivered during the </w:t>
      </w:r>
      <w:r w:rsidR="41A6200D" w:rsidRPr="234108E7">
        <w:rPr>
          <w:rFonts w:ascii="Cambria" w:hAnsi="Cambria" w:cs="Segoe UI"/>
          <w:color w:val="000000" w:themeColor="text1"/>
          <w:sz w:val="22"/>
          <w:szCs w:val="22"/>
        </w:rPr>
        <w:t>M</w:t>
      </w:r>
      <w:r w:rsidRPr="234108E7">
        <w:rPr>
          <w:rFonts w:ascii="Cambria" w:hAnsi="Cambria" w:cs="Segoe UI"/>
          <w:color w:val="000000" w:themeColor="text1"/>
          <w:sz w:val="22"/>
          <w:szCs w:val="22"/>
        </w:rPr>
        <w:t xml:space="preserve">onth, any previous outstanding balance, any liquidated charges for the </w:t>
      </w:r>
      <w:r w:rsidR="41A6200D" w:rsidRPr="234108E7">
        <w:rPr>
          <w:rFonts w:ascii="Cambria" w:hAnsi="Cambria" w:cs="Segoe UI"/>
          <w:color w:val="000000" w:themeColor="text1"/>
          <w:sz w:val="22"/>
          <w:szCs w:val="22"/>
        </w:rPr>
        <w:t>M</w:t>
      </w:r>
      <w:r w:rsidRPr="234108E7">
        <w:rPr>
          <w:rFonts w:ascii="Cambria" w:hAnsi="Cambria" w:cs="Segoe UI"/>
          <w:color w:val="000000" w:themeColor="text1"/>
          <w:sz w:val="22"/>
          <w:szCs w:val="22"/>
        </w:rPr>
        <w:t xml:space="preserve">onth, any applicable taxes and total amount due on the invoice. </w:t>
      </w:r>
    </w:p>
    <w:p w14:paraId="723017CD" w14:textId="77777777" w:rsidR="00DE42FF" w:rsidRPr="00DE42FF" w:rsidRDefault="00DE42FF" w:rsidP="00DE42FF">
      <w:pPr>
        <w:pStyle w:val="ListParagraph"/>
        <w:spacing w:beforeLines="120" w:before="288" w:afterLines="120" w:after="288"/>
        <w:ind w:left="1276"/>
        <w:contextualSpacing/>
        <w:jc w:val="both"/>
        <w:rPr>
          <w:rFonts w:ascii="Cambria" w:hAnsi="Cambria" w:cs="Segoe UI"/>
          <w:color w:val="000000" w:themeColor="text1"/>
          <w:sz w:val="22"/>
          <w:szCs w:val="22"/>
        </w:rPr>
      </w:pPr>
    </w:p>
    <w:p w14:paraId="1535A800" w14:textId="11F8D2F9" w:rsidR="00DE42FF" w:rsidRDefault="0EE8BBD9" w:rsidP="001D553A">
      <w:pPr>
        <w:pStyle w:val="ListParagraph"/>
        <w:numPr>
          <w:ilvl w:val="2"/>
          <w:numId w:val="25"/>
        </w:numPr>
        <w:spacing w:beforeLines="120" w:before="288" w:afterLines="120" w:after="288"/>
        <w:ind w:left="1843" w:hanging="709"/>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Each invoice shall contain or be supported by such information specified in Annex 8 to enable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to verify the accuracy thereof.</w:t>
      </w:r>
    </w:p>
    <w:p w14:paraId="312590FB" w14:textId="77777777" w:rsidR="004D3649" w:rsidRPr="004D3649" w:rsidRDefault="004D3649" w:rsidP="004D3649">
      <w:pPr>
        <w:pStyle w:val="ListParagraph"/>
        <w:rPr>
          <w:rFonts w:ascii="Cambria" w:hAnsi="Cambria" w:cs="Segoe UI"/>
          <w:color w:val="000000" w:themeColor="text1"/>
          <w:sz w:val="22"/>
          <w:szCs w:val="22"/>
        </w:rPr>
      </w:pPr>
    </w:p>
    <w:p w14:paraId="294A0F17" w14:textId="6B460023" w:rsidR="008722C1" w:rsidRPr="008722C1" w:rsidRDefault="00AD4136" w:rsidP="001D553A">
      <w:pPr>
        <w:pStyle w:val="ListParagraph"/>
        <w:numPr>
          <w:ilvl w:val="2"/>
          <w:numId w:val="25"/>
        </w:numPr>
        <w:spacing w:beforeLines="120" w:before="288" w:afterLines="120" w:after="288"/>
        <w:ind w:left="1843" w:hanging="709"/>
        <w:contextualSpacing/>
        <w:jc w:val="both"/>
        <w:rPr>
          <w:rFonts w:ascii="Cambria" w:hAnsi="Cambria" w:cs="Segoe UI"/>
          <w:color w:val="000000" w:themeColor="text1"/>
          <w:sz w:val="22"/>
          <w:szCs w:val="22"/>
        </w:rPr>
      </w:pPr>
      <w:r w:rsidRPr="7E7FC634">
        <w:rPr>
          <w:rFonts w:ascii="Cambria" w:hAnsi="Cambria" w:cs="Segoe UI"/>
          <w:color w:val="000000" w:themeColor="text1"/>
          <w:sz w:val="22"/>
          <w:szCs w:val="22"/>
        </w:rPr>
        <w:t xml:space="preserve">Payment to the </w:t>
      </w:r>
      <w:r w:rsidR="70D6CE47" w:rsidRPr="7E7FC634">
        <w:rPr>
          <w:rFonts w:ascii="Cambria" w:hAnsi="Cambria" w:cs="Segoe UI"/>
          <w:color w:val="000000" w:themeColor="text1"/>
          <w:sz w:val="22"/>
          <w:szCs w:val="22"/>
        </w:rPr>
        <w:t>Embedded Generator</w:t>
      </w:r>
      <w:r w:rsidRPr="7E7FC634">
        <w:rPr>
          <w:rFonts w:ascii="Cambria" w:hAnsi="Cambria" w:cs="Segoe UI"/>
          <w:color w:val="000000" w:themeColor="text1"/>
          <w:sz w:val="22"/>
          <w:szCs w:val="22"/>
        </w:rPr>
        <w:t xml:space="preserve"> for the </w:t>
      </w:r>
      <w:r w:rsidR="452F221C" w:rsidRPr="7E7FC634">
        <w:rPr>
          <w:rFonts w:ascii="Cambria" w:hAnsi="Cambria" w:cs="Segoe UI"/>
          <w:color w:val="000000" w:themeColor="text1"/>
          <w:sz w:val="22"/>
          <w:szCs w:val="22"/>
        </w:rPr>
        <w:t xml:space="preserve">Net Electrical Output supplied to the </w:t>
      </w:r>
      <w:r w:rsidR="2873F868" w:rsidRPr="7E7FC634">
        <w:rPr>
          <w:rFonts w:ascii="Cambria" w:hAnsi="Cambria" w:cs="Segoe UI"/>
          <w:color w:val="000000" w:themeColor="text1"/>
          <w:sz w:val="22"/>
          <w:szCs w:val="22"/>
        </w:rPr>
        <w:t>DisCo</w:t>
      </w:r>
      <w:r w:rsidR="452F221C" w:rsidRPr="7E7FC634">
        <w:rPr>
          <w:rFonts w:ascii="Cambria" w:hAnsi="Cambria" w:cs="Segoe UI"/>
          <w:color w:val="000000" w:themeColor="text1"/>
          <w:sz w:val="22"/>
          <w:szCs w:val="22"/>
        </w:rPr>
        <w:t xml:space="preserve"> shall </w:t>
      </w:r>
      <w:r w:rsidR="7BD756CD" w:rsidRPr="7E7FC634">
        <w:rPr>
          <w:rFonts w:ascii="Cambria" w:hAnsi="Cambria" w:cs="Segoe UI"/>
          <w:color w:val="000000" w:themeColor="text1"/>
          <w:sz w:val="22"/>
          <w:szCs w:val="22"/>
        </w:rPr>
        <w:t>be payable in Naira and</w:t>
      </w:r>
      <w:r w:rsidR="452F221C" w:rsidRPr="7E7FC634">
        <w:rPr>
          <w:rFonts w:ascii="Cambria" w:hAnsi="Cambria" w:cs="Segoe UI"/>
          <w:color w:val="000000" w:themeColor="text1"/>
          <w:sz w:val="22"/>
          <w:szCs w:val="22"/>
        </w:rPr>
        <w:t xml:space="preserve"> settled in accordance with the </w:t>
      </w:r>
      <w:r w:rsidR="00BE7B6E">
        <w:rPr>
          <w:rFonts w:ascii="Cambria" w:hAnsi="Cambria" w:cs="Segoe UI"/>
          <w:color w:val="000000" w:themeColor="text1"/>
          <w:sz w:val="22"/>
          <w:szCs w:val="22"/>
        </w:rPr>
        <w:t>payment waterfall</w:t>
      </w:r>
      <w:r w:rsidR="00392394">
        <w:rPr>
          <w:rFonts w:ascii="Cambria" w:hAnsi="Cambria" w:cs="Segoe UI"/>
          <w:color w:val="000000" w:themeColor="text1"/>
          <w:sz w:val="22"/>
          <w:szCs w:val="22"/>
        </w:rPr>
        <w:t xml:space="preserve"> in Clause 11.6 of this Agreement and </w:t>
      </w:r>
      <w:r w:rsidR="00F10691">
        <w:rPr>
          <w:rFonts w:ascii="Cambria" w:hAnsi="Cambria" w:cs="Segoe UI"/>
          <w:color w:val="000000" w:themeColor="text1"/>
          <w:sz w:val="22"/>
          <w:szCs w:val="22"/>
        </w:rPr>
        <w:t>the</w:t>
      </w:r>
      <w:r w:rsidR="452F221C" w:rsidRPr="7E7FC634">
        <w:rPr>
          <w:rFonts w:ascii="Cambria" w:hAnsi="Cambria" w:cs="Segoe UI"/>
          <w:color w:val="000000" w:themeColor="text1"/>
          <w:sz w:val="22"/>
          <w:szCs w:val="22"/>
        </w:rPr>
        <w:t xml:space="preserve"> Account </w:t>
      </w:r>
      <w:r w:rsidR="2E420639" w:rsidRPr="7E7FC634">
        <w:rPr>
          <w:rFonts w:ascii="Cambria" w:hAnsi="Cambria" w:cs="Segoe UI"/>
          <w:color w:val="000000" w:themeColor="text1"/>
          <w:sz w:val="22"/>
          <w:szCs w:val="22"/>
        </w:rPr>
        <w:t xml:space="preserve">Administration </w:t>
      </w:r>
      <w:r w:rsidR="452F221C" w:rsidRPr="7E7FC634">
        <w:rPr>
          <w:rFonts w:ascii="Cambria" w:hAnsi="Cambria" w:cs="Segoe UI"/>
          <w:color w:val="000000" w:themeColor="text1"/>
          <w:sz w:val="22"/>
          <w:szCs w:val="22"/>
        </w:rPr>
        <w:t>Agreement</w:t>
      </w:r>
      <w:r w:rsidR="0035498A">
        <w:rPr>
          <w:rFonts w:ascii="Cambria" w:hAnsi="Cambria" w:cs="Segoe UI"/>
          <w:color w:val="000000" w:themeColor="text1"/>
          <w:sz w:val="22"/>
          <w:szCs w:val="22"/>
        </w:rPr>
        <w:t>.</w:t>
      </w:r>
    </w:p>
    <w:p w14:paraId="3B142D93" w14:textId="77777777" w:rsidR="008722C1" w:rsidRPr="008722C1" w:rsidRDefault="008722C1" w:rsidP="008722C1">
      <w:pPr>
        <w:pStyle w:val="ListParagraph"/>
        <w:spacing w:beforeLines="120" w:before="288" w:afterLines="120" w:after="288"/>
        <w:ind w:left="1276"/>
        <w:contextualSpacing/>
        <w:jc w:val="both"/>
        <w:rPr>
          <w:rFonts w:ascii="Cambria" w:hAnsi="Cambria" w:cs="Segoe UI"/>
          <w:color w:val="000000" w:themeColor="text1"/>
          <w:sz w:val="22"/>
          <w:szCs w:val="22"/>
        </w:rPr>
      </w:pPr>
    </w:p>
    <w:p w14:paraId="25CF246A" w14:textId="33BE4DE6" w:rsidR="00AE04B3" w:rsidRPr="00A90B5A" w:rsidRDefault="30B4742E" w:rsidP="001D553A">
      <w:pPr>
        <w:pStyle w:val="ListParagraph"/>
        <w:numPr>
          <w:ilvl w:val="2"/>
          <w:numId w:val="25"/>
        </w:numPr>
        <w:spacing w:beforeLines="120" w:before="288" w:afterLines="120" w:after="288"/>
        <w:ind w:left="1843" w:hanging="709"/>
        <w:contextualSpacing/>
        <w:jc w:val="both"/>
        <w:rPr>
          <w:rFonts w:ascii="Cambria" w:hAnsi="Cambria" w:cs="Segoe UI"/>
          <w:color w:val="000000" w:themeColor="text1"/>
          <w:sz w:val="22"/>
          <w:szCs w:val="22"/>
        </w:rPr>
      </w:pPr>
      <w:r>
        <w:rPr>
          <w:rFonts w:ascii="Cambria" w:hAnsi="Cambria" w:cs="Segoe UI"/>
          <w:color w:val="000000" w:themeColor="text1"/>
          <w:sz w:val="22"/>
          <w:szCs w:val="22"/>
          <w:lang w:val="en-US"/>
        </w:rPr>
        <w:t xml:space="preserve">Where there is a shortfall on payment due to the </w:t>
      </w:r>
      <w:r w:rsidR="00D16938">
        <w:rPr>
          <w:rFonts w:ascii="Cambria" w:hAnsi="Cambria" w:cs="Segoe UI"/>
          <w:color w:val="000000" w:themeColor="text1"/>
          <w:sz w:val="22"/>
          <w:szCs w:val="22"/>
          <w:lang w:val="en-US"/>
        </w:rPr>
        <w:t>Embedded Generator</w:t>
      </w:r>
      <w:r w:rsidR="535CD8BF">
        <w:rPr>
          <w:rFonts w:ascii="Cambria" w:hAnsi="Cambria" w:cs="Segoe UI"/>
          <w:color w:val="000000" w:themeColor="text1"/>
          <w:sz w:val="22"/>
          <w:szCs w:val="22"/>
          <w:lang w:val="en-US"/>
        </w:rPr>
        <w:t xml:space="preserve"> </w:t>
      </w:r>
      <w:r w:rsidR="4D506677">
        <w:rPr>
          <w:rFonts w:ascii="Cambria" w:hAnsi="Cambria" w:cs="Segoe UI"/>
          <w:color w:val="000000" w:themeColor="text1"/>
          <w:sz w:val="22"/>
          <w:szCs w:val="22"/>
          <w:lang w:val="en-US"/>
        </w:rPr>
        <w:t>under the Account</w:t>
      </w:r>
      <w:r w:rsidR="62FF5738">
        <w:rPr>
          <w:rFonts w:ascii="Cambria" w:hAnsi="Cambria" w:cs="Segoe UI"/>
          <w:color w:val="000000" w:themeColor="text1"/>
          <w:sz w:val="22"/>
          <w:szCs w:val="22"/>
          <w:lang w:val="en-US"/>
        </w:rPr>
        <w:t xml:space="preserve"> </w:t>
      </w:r>
      <w:r w:rsidR="2E466085">
        <w:rPr>
          <w:rFonts w:ascii="Cambria" w:hAnsi="Cambria" w:cs="Segoe UI"/>
          <w:color w:val="000000" w:themeColor="text1"/>
          <w:sz w:val="22"/>
          <w:szCs w:val="22"/>
          <w:lang w:val="en-US"/>
        </w:rPr>
        <w:t>Administration</w:t>
      </w:r>
      <w:r w:rsidR="4D506677">
        <w:rPr>
          <w:rFonts w:ascii="Cambria" w:hAnsi="Cambria" w:cs="Segoe UI"/>
          <w:color w:val="000000" w:themeColor="text1"/>
          <w:sz w:val="22"/>
          <w:szCs w:val="22"/>
          <w:lang w:val="en-US"/>
        </w:rPr>
        <w:t xml:space="preserve"> Agreement </w:t>
      </w:r>
      <w:r w:rsidR="535CD8BF">
        <w:rPr>
          <w:rFonts w:ascii="Cambria" w:hAnsi="Cambria" w:cs="Segoe UI"/>
          <w:color w:val="000000" w:themeColor="text1"/>
          <w:sz w:val="22"/>
          <w:szCs w:val="22"/>
          <w:lang w:val="en-US"/>
        </w:rPr>
        <w:t xml:space="preserve">in any relevant </w:t>
      </w:r>
      <w:r w:rsidR="07283C61">
        <w:rPr>
          <w:rFonts w:ascii="Cambria" w:hAnsi="Cambria" w:cs="Segoe UI"/>
          <w:color w:val="000000" w:themeColor="text1"/>
          <w:sz w:val="22"/>
          <w:szCs w:val="22"/>
          <w:lang w:val="en-US"/>
        </w:rPr>
        <w:t>Month</w:t>
      </w:r>
      <w:r w:rsidR="45E5E5FC">
        <w:rPr>
          <w:rFonts w:ascii="Cambria" w:hAnsi="Cambria" w:cs="Segoe UI"/>
          <w:color w:val="000000" w:themeColor="text1"/>
          <w:sz w:val="22"/>
          <w:szCs w:val="22"/>
          <w:lang w:val="en-US"/>
        </w:rPr>
        <w:t xml:space="preserve"> for the Net Electrical Output supplied</w:t>
      </w:r>
      <w:r w:rsidR="535CD8BF">
        <w:rPr>
          <w:rFonts w:ascii="Cambria" w:hAnsi="Cambria" w:cs="Segoe UI"/>
          <w:color w:val="000000" w:themeColor="text1"/>
          <w:sz w:val="22"/>
          <w:szCs w:val="22"/>
          <w:lang w:val="en-US"/>
        </w:rPr>
        <w:t>, the following provisions shall apply:</w:t>
      </w:r>
      <w:r w:rsidR="00EB441F">
        <w:rPr>
          <w:rStyle w:val="FootnoteReference"/>
          <w:rFonts w:ascii="Cambria" w:hAnsi="Cambria" w:cs="Segoe UI"/>
          <w:color w:val="000000" w:themeColor="text1"/>
          <w:sz w:val="22"/>
          <w:szCs w:val="22"/>
          <w:lang w:val="en-US"/>
        </w:rPr>
        <w:footnoteReference w:id="3"/>
      </w:r>
      <w:r w:rsidR="535CD8BF">
        <w:rPr>
          <w:rFonts w:ascii="Cambria" w:hAnsi="Cambria" w:cs="Segoe UI"/>
          <w:color w:val="000000" w:themeColor="text1"/>
          <w:sz w:val="22"/>
          <w:szCs w:val="22"/>
          <w:lang w:val="en-US"/>
        </w:rPr>
        <w:t xml:space="preserve"> </w:t>
      </w:r>
    </w:p>
    <w:p w14:paraId="06E17974" w14:textId="77777777" w:rsidR="00A90B5A" w:rsidRPr="00A90B5A" w:rsidRDefault="00A90B5A" w:rsidP="00A90B5A">
      <w:pPr>
        <w:pStyle w:val="ListParagraph"/>
        <w:rPr>
          <w:rFonts w:ascii="Cambria" w:hAnsi="Cambria" w:cs="Segoe UI"/>
          <w:color w:val="000000" w:themeColor="text1"/>
          <w:sz w:val="22"/>
          <w:szCs w:val="22"/>
        </w:rPr>
      </w:pPr>
    </w:p>
    <w:p w14:paraId="722E12C0" w14:textId="60888B03" w:rsidR="00F24EA4" w:rsidRPr="006B3B3A" w:rsidRDefault="202E4045" w:rsidP="001D553A">
      <w:pPr>
        <w:pStyle w:val="ListParagraph"/>
        <w:numPr>
          <w:ilvl w:val="0"/>
          <w:numId w:val="72"/>
        </w:numPr>
        <w:tabs>
          <w:tab w:val="left" w:pos="2410"/>
        </w:tabs>
        <w:spacing w:after="160" w:line="259" w:lineRule="auto"/>
        <w:ind w:left="2410" w:hanging="567"/>
        <w:contextualSpacing/>
        <w:jc w:val="both"/>
        <w:rPr>
          <w:rFonts w:ascii="Cambria" w:hAnsi="Cambria" w:cs="Segoe UI"/>
          <w:color w:val="000000" w:themeColor="text1"/>
          <w:sz w:val="22"/>
          <w:szCs w:val="22"/>
        </w:rPr>
      </w:pPr>
      <w:r w:rsidRPr="24BA1816">
        <w:rPr>
          <w:rFonts w:ascii="Cambria" w:hAnsi="Cambria" w:cs="Segoe UI"/>
          <w:color w:val="000000" w:themeColor="text1"/>
          <w:sz w:val="22"/>
          <w:szCs w:val="22"/>
        </w:rPr>
        <w:t xml:space="preserve">The </w:t>
      </w:r>
      <w:r w:rsidR="00D16938" w:rsidRPr="24BA1816">
        <w:rPr>
          <w:rFonts w:ascii="Cambria" w:hAnsi="Cambria" w:cs="Segoe UI"/>
          <w:color w:val="000000" w:themeColor="text1"/>
          <w:sz w:val="22"/>
          <w:szCs w:val="22"/>
        </w:rPr>
        <w:t>Embedded Generator</w:t>
      </w:r>
      <w:r w:rsidRPr="24BA1816">
        <w:rPr>
          <w:rFonts w:ascii="Cambria" w:hAnsi="Cambria" w:cs="Segoe UI"/>
          <w:color w:val="000000" w:themeColor="text1"/>
          <w:sz w:val="22"/>
          <w:szCs w:val="22"/>
        </w:rPr>
        <w:t xml:space="preserve"> shall submit to the </w:t>
      </w:r>
      <w:r w:rsidR="00873C3F" w:rsidRPr="24BA1816">
        <w:rPr>
          <w:rFonts w:ascii="Cambria" w:hAnsi="Cambria" w:cs="Segoe UI"/>
          <w:color w:val="000000" w:themeColor="text1"/>
          <w:sz w:val="22"/>
          <w:szCs w:val="22"/>
        </w:rPr>
        <w:t>DisCo</w:t>
      </w:r>
      <w:r w:rsidR="02EEE022" w:rsidRPr="24BA1816">
        <w:rPr>
          <w:rFonts w:ascii="Cambria" w:hAnsi="Cambria" w:cs="Segoe UI"/>
          <w:color w:val="000000" w:themeColor="text1"/>
          <w:sz w:val="22"/>
          <w:szCs w:val="22"/>
        </w:rPr>
        <w:t xml:space="preserve"> and Account manager</w:t>
      </w:r>
      <w:r w:rsidRPr="24BA1816">
        <w:rPr>
          <w:rFonts w:ascii="Cambria" w:hAnsi="Cambria" w:cs="Segoe UI"/>
          <w:color w:val="000000" w:themeColor="text1"/>
          <w:sz w:val="22"/>
          <w:szCs w:val="22"/>
        </w:rPr>
        <w:t xml:space="preserve"> on the last Business Day of </w:t>
      </w:r>
      <w:r w:rsidR="07283C61" w:rsidRPr="24BA1816">
        <w:rPr>
          <w:rFonts w:ascii="Cambria" w:hAnsi="Cambria" w:cs="Segoe UI"/>
          <w:color w:val="000000" w:themeColor="text1"/>
          <w:sz w:val="22"/>
          <w:szCs w:val="22"/>
        </w:rPr>
        <w:t xml:space="preserve">the </w:t>
      </w:r>
      <w:r w:rsidRPr="24BA1816">
        <w:rPr>
          <w:rFonts w:ascii="Cambria" w:hAnsi="Cambria" w:cs="Segoe UI"/>
          <w:color w:val="000000" w:themeColor="text1"/>
          <w:sz w:val="22"/>
          <w:szCs w:val="22"/>
        </w:rPr>
        <w:t xml:space="preserve">Month an invoice specifying the amounts due for the Net Electrical Output delivered to the </w:t>
      </w:r>
      <w:r w:rsidR="00873C3F" w:rsidRPr="24BA1816">
        <w:rPr>
          <w:rFonts w:ascii="Cambria" w:hAnsi="Cambria" w:cs="Segoe UI"/>
          <w:color w:val="000000" w:themeColor="text1"/>
          <w:sz w:val="22"/>
          <w:szCs w:val="22"/>
        </w:rPr>
        <w:t>DisCo</w:t>
      </w:r>
      <w:r w:rsidRPr="24BA1816">
        <w:rPr>
          <w:rFonts w:ascii="Cambria" w:hAnsi="Cambria" w:cs="Segoe UI"/>
          <w:color w:val="000000" w:themeColor="text1"/>
          <w:sz w:val="22"/>
          <w:szCs w:val="22"/>
        </w:rPr>
        <w:t>.</w:t>
      </w:r>
    </w:p>
    <w:p w14:paraId="7759A4A6" w14:textId="77777777" w:rsidR="00D82417" w:rsidRPr="006B3B3A" w:rsidRDefault="00D82417" w:rsidP="00A90B5A">
      <w:pPr>
        <w:pStyle w:val="ListParagraph"/>
        <w:tabs>
          <w:tab w:val="left" w:pos="2268"/>
          <w:tab w:val="left" w:pos="2410"/>
        </w:tabs>
        <w:spacing w:after="160" w:line="259" w:lineRule="auto"/>
        <w:ind w:left="1701"/>
        <w:contextualSpacing/>
        <w:jc w:val="both"/>
        <w:rPr>
          <w:rFonts w:ascii="Cambria" w:hAnsi="Cambria" w:cs="Segoe UI"/>
          <w:color w:val="000000" w:themeColor="text1"/>
          <w:sz w:val="22"/>
          <w:szCs w:val="22"/>
        </w:rPr>
      </w:pPr>
    </w:p>
    <w:p w14:paraId="6C923799" w14:textId="701BB835" w:rsidR="00F24EA4" w:rsidRPr="006B3B3A" w:rsidRDefault="202E4045" w:rsidP="001D553A">
      <w:pPr>
        <w:pStyle w:val="ListParagraph"/>
        <w:numPr>
          <w:ilvl w:val="0"/>
          <w:numId w:val="72"/>
        </w:numPr>
        <w:tabs>
          <w:tab w:val="left" w:pos="2410"/>
        </w:tabs>
        <w:spacing w:after="160" w:line="259" w:lineRule="auto"/>
        <w:ind w:left="2410" w:hanging="567"/>
        <w:contextualSpacing/>
        <w:jc w:val="both"/>
        <w:rPr>
          <w:rFonts w:ascii="Cambria" w:hAnsi="Cambria" w:cs="Segoe UI"/>
          <w:color w:val="000000" w:themeColor="text1"/>
          <w:sz w:val="22"/>
          <w:szCs w:val="22"/>
        </w:rPr>
      </w:pPr>
      <w:r w:rsidRPr="24BA1816">
        <w:rPr>
          <w:rFonts w:ascii="Cambria" w:hAnsi="Cambria" w:cs="Segoe UI"/>
          <w:color w:val="000000" w:themeColor="text1"/>
          <w:sz w:val="22"/>
          <w:szCs w:val="22"/>
        </w:rPr>
        <w:t xml:space="preserve">All payments to be made to the </w:t>
      </w:r>
      <w:r w:rsidR="00D16938" w:rsidRPr="24BA1816">
        <w:rPr>
          <w:rFonts w:ascii="Cambria" w:hAnsi="Cambria" w:cs="Segoe UI"/>
          <w:color w:val="000000" w:themeColor="text1"/>
          <w:sz w:val="22"/>
          <w:szCs w:val="22"/>
        </w:rPr>
        <w:t>Embedded Generator</w:t>
      </w:r>
      <w:r w:rsidRPr="24BA1816">
        <w:rPr>
          <w:rFonts w:ascii="Cambria" w:hAnsi="Cambria" w:cs="Segoe UI"/>
          <w:color w:val="000000" w:themeColor="text1"/>
          <w:sz w:val="22"/>
          <w:szCs w:val="22"/>
        </w:rPr>
        <w:t xml:space="preserve"> by the </w:t>
      </w:r>
      <w:r w:rsidR="2C975FBB" w:rsidRPr="24BA1816">
        <w:rPr>
          <w:rFonts w:ascii="Cambria" w:hAnsi="Cambria" w:cs="Segoe UI"/>
          <w:color w:val="000000" w:themeColor="text1"/>
          <w:sz w:val="22"/>
          <w:szCs w:val="22"/>
        </w:rPr>
        <w:t>Account Manager</w:t>
      </w:r>
      <w:r w:rsidRPr="24BA1816">
        <w:rPr>
          <w:rFonts w:ascii="Cambria" w:hAnsi="Cambria" w:cs="Segoe UI"/>
          <w:color w:val="000000" w:themeColor="text1"/>
          <w:sz w:val="22"/>
          <w:szCs w:val="22"/>
        </w:rPr>
        <w:t xml:space="preserve"> shall be paid into the </w:t>
      </w:r>
      <w:r w:rsidR="00D16938" w:rsidRPr="24BA1816">
        <w:rPr>
          <w:rFonts w:ascii="Cambria" w:hAnsi="Cambria" w:cs="Segoe UI"/>
          <w:color w:val="000000" w:themeColor="text1"/>
          <w:sz w:val="22"/>
          <w:szCs w:val="22"/>
        </w:rPr>
        <w:t>Embedded Generator</w:t>
      </w:r>
      <w:r w:rsidRPr="24BA1816">
        <w:rPr>
          <w:rFonts w:ascii="Cambria" w:hAnsi="Cambria" w:cs="Segoe UI"/>
          <w:color w:val="000000" w:themeColor="text1"/>
          <w:sz w:val="22"/>
          <w:szCs w:val="22"/>
        </w:rPr>
        <w:t xml:space="preserve">’s designated bank account(s) or such other account belonging to the </w:t>
      </w:r>
      <w:r w:rsidR="00D16938" w:rsidRPr="24BA1816">
        <w:rPr>
          <w:rFonts w:ascii="Cambria" w:hAnsi="Cambria" w:cs="Segoe UI"/>
          <w:color w:val="000000" w:themeColor="text1"/>
          <w:sz w:val="22"/>
          <w:szCs w:val="22"/>
        </w:rPr>
        <w:t>Embedded Generator</w:t>
      </w:r>
      <w:r w:rsidRPr="24BA1816">
        <w:rPr>
          <w:rFonts w:ascii="Cambria" w:hAnsi="Cambria" w:cs="Segoe UI"/>
          <w:color w:val="000000" w:themeColor="text1"/>
          <w:sz w:val="22"/>
          <w:szCs w:val="22"/>
        </w:rPr>
        <w:t xml:space="preserve"> as </w:t>
      </w:r>
      <w:r w:rsidR="00D16938" w:rsidRPr="24BA1816">
        <w:rPr>
          <w:rFonts w:ascii="Cambria" w:hAnsi="Cambria" w:cs="Segoe UI"/>
          <w:color w:val="000000" w:themeColor="text1"/>
          <w:sz w:val="22"/>
          <w:szCs w:val="22"/>
        </w:rPr>
        <w:t>Embedded Generator</w:t>
      </w:r>
      <w:r w:rsidRPr="24BA1816">
        <w:rPr>
          <w:rFonts w:ascii="Cambria" w:hAnsi="Cambria" w:cs="Segoe UI"/>
          <w:color w:val="000000" w:themeColor="text1"/>
          <w:sz w:val="22"/>
          <w:szCs w:val="22"/>
        </w:rPr>
        <w:t xml:space="preserve"> may from time to time designate in writing</w:t>
      </w:r>
      <w:r w:rsidR="6496F06B" w:rsidRPr="24BA1816">
        <w:rPr>
          <w:rFonts w:ascii="Cambria" w:hAnsi="Cambria" w:cs="Segoe UI"/>
          <w:color w:val="000000" w:themeColor="text1"/>
          <w:sz w:val="22"/>
          <w:szCs w:val="22"/>
        </w:rPr>
        <w:t xml:space="preserve"> in accordance with the Account </w:t>
      </w:r>
      <w:r w:rsidR="09D83927" w:rsidRPr="24BA1816">
        <w:rPr>
          <w:rFonts w:ascii="Cambria" w:hAnsi="Cambria" w:cs="Segoe UI"/>
          <w:color w:val="000000" w:themeColor="text1"/>
          <w:sz w:val="22"/>
          <w:szCs w:val="22"/>
        </w:rPr>
        <w:t>Administrati</w:t>
      </w:r>
      <w:r w:rsidR="2C4834BC" w:rsidRPr="24BA1816">
        <w:rPr>
          <w:rFonts w:ascii="Cambria" w:hAnsi="Cambria" w:cs="Segoe UI"/>
          <w:color w:val="000000" w:themeColor="text1"/>
          <w:sz w:val="22"/>
          <w:szCs w:val="22"/>
        </w:rPr>
        <w:t>on</w:t>
      </w:r>
      <w:r w:rsidR="09D83927" w:rsidRPr="24BA1816">
        <w:rPr>
          <w:rFonts w:ascii="Cambria" w:hAnsi="Cambria" w:cs="Segoe UI"/>
          <w:color w:val="000000" w:themeColor="text1"/>
          <w:sz w:val="22"/>
          <w:szCs w:val="22"/>
        </w:rPr>
        <w:t xml:space="preserve"> Agreement</w:t>
      </w:r>
      <w:r w:rsidRPr="24BA1816">
        <w:rPr>
          <w:rFonts w:ascii="Cambria" w:hAnsi="Cambria" w:cs="Segoe UI"/>
          <w:color w:val="000000" w:themeColor="text1"/>
          <w:sz w:val="22"/>
          <w:szCs w:val="22"/>
        </w:rPr>
        <w:t>.</w:t>
      </w:r>
    </w:p>
    <w:p w14:paraId="406BDF7E" w14:textId="77777777" w:rsidR="00F24EA4" w:rsidRPr="006B3B3A" w:rsidRDefault="00F24EA4" w:rsidP="002869FC">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05206047" w14:textId="41C2CA5E" w:rsidR="00F24EA4" w:rsidRPr="006B3B3A" w:rsidRDefault="0869888E" w:rsidP="001D553A">
      <w:pPr>
        <w:pStyle w:val="ListParagraph"/>
        <w:numPr>
          <w:ilvl w:val="0"/>
          <w:numId w:val="72"/>
        </w:numPr>
        <w:tabs>
          <w:tab w:val="left" w:pos="2410"/>
        </w:tabs>
        <w:spacing w:after="160" w:line="259" w:lineRule="auto"/>
        <w:ind w:left="2410" w:hanging="567"/>
        <w:contextualSpacing/>
        <w:jc w:val="both"/>
        <w:rPr>
          <w:rFonts w:ascii="Cambria" w:hAnsi="Cambria" w:cs="Segoe UI"/>
          <w:color w:val="000000" w:themeColor="text1"/>
          <w:sz w:val="22"/>
          <w:szCs w:val="22"/>
        </w:rPr>
      </w:pPr>
      <w:r w:rsidRPr="24BA1816">
        <w:rPr>
          <w:rFonts w:ascii="Cambria" w:hAnsi="Cambria" w:cs="Segoe UI"/>
          <w:color w:val="000000" w:themeColor="text1"/>
          <w:sz w:val="22"/>
          <w:szCs w:val="22"/>
        </w:rPr>
        <w:t>P</w:t>
      </w:r>
      <w:r w:rsidR="198E2453" w:rsidRPr="24BA1816">
        <w:rPr>
          <w:rFonts w:ascii="Cambria" w:hAnsi="Cambria" w:cs="Segoe UI"/>
          <w:color w:val="000000" w:themeColor="text1"/>
          <w:sz w:val="22"/>
          <w:szCs w:val="22"/>
        </w:rPr>
        <w:t xml:space="preserve">ayments due to the </w:t>
      </w:r>
      <w:r w:rsidR="00D16938" w:rsidRPr="24BA1816">
        <w:rPr>
          <w:rFonts w:ascii="Cambria" w:hAnsi="Cambria" w:cs="Segoe UI"/>
          <w:color w:val="000000" w:themeColor="text1"/>
          <w:sz w:val="22"/>
          <w:szCs w:val="22"/>
        </w:rPr>
        <w:t>Embedded Generator</w:t>
      </w:r>
      <w:r w:rsidR="198E2453" w:rsidRPr="24BA1816">
        <w:rPr>
          <w:rFonts w:ascii="Cambria" w:hAnsi="Cambria" w:cs="Segoe UI"/>
          <w:color w:val="000000" w:themeColor="text1"/>
          <w:sz w:val="22"/>
          <w:szCs w:val="22"/>
        </w:rPr>
        <w:t xml:space="preserve"> under this Agreement shall be </w:t>
      </w:r>
      <w:r w:rsidR="005C497D" w:rsidRPr="24BA1816">
        <w:rPr>
          <w:rFonts w:ascii="Cambria" w:hAnsi="Cambria" w:cs="Segoe UI"/>
          <w:color w:val="000000" w:themeColor="text1"/>
          <w:sz w:val="22"/>
          <w:szCs w:val="22"/>
        </w:rPr>
        <w:t xml:space="preserve">inclusive </w:t>
      </w:r>
      <w:r w:rsidR="198E2453" w:rsidRPr="24BA1816">
        <w:rPr>
          <w:rFonts w:ascii="Cambria" w:hAnsi="Cambria" w:cs="Segoe UI"/>
          <w:color w:val="000000" w:themeColor="text1"/>
          <w:sz w:val="22"/>
          <w:szCs w:val="22"/>
        </w:rPr>
        <w:t xml:space="preserve">of Value Added Tax (VAT) and </w:t>
      </w:r>
      <w:r w:rsidR="00CA3A8F" w:rsidRPr="24BA1816">
        <w:rPr>
          <w:rFonts w:ascii="Cambria" w:hAnsi="Cambria" w:cs="Segoe UI"/>
          <w:color w:val="000000" w:themeColor="text1"/>
          <w:sz w:val="22"/>
          <w:szCs w:val="22"/>
        </w:rPr>
        <w:t xml:space="preserve">net of </w:t>
      </w:r>
      <w:r w:rsidR="198E2453" w:rsidRPr="24BA1816">
        <w:rPr>
          <w:rFonts w:ascii="Cambria" w:hAnsi="Cambria" w:cs="Segoe UI"/>
          <w:color w:val="000000" w:themeColor="text1"/>
          <w:sz w:val="22"/>
          <w:szCs w:val="22"/>
        </w:rPr>
        <w:t xml:space="preserve">all withholding tax deductions and shall be subject to such standard adjustments for inflation and Change in Law, standards, approvals, directives or other legal or quasi-legal requirements as may be agreed by </w:t>
      </w:r>
      <w:r w:rsidR="16A4EEB0" w:rsidRPr="24BA1816">
        <w:rPr>
          <w:rFonts w:ascii="Cambria" w:hAnsi="Cambria" w:cs="Segoe UI"/>
          <w:color w:val="000000" w:themeColor="text1"/>
          <w:sz w:val="22"/>
          <w:szCs w:val="22"/>
        </w:rPr>
        <w:t xml:space="preserve">the </w:t>
      </w:r>
      <w:r w:rsidR="00873C3F" w:rsidRPr="24BA1816">
        <w:rPr>
          <w:rFonts w:ascii="Cambria" w:hAnsi="Cambria" w:cs="Segoe UI"/>
          <w:color w:val="000000" w:themeColor="text1"/>
          <w:sz w:val="22"/>
          <w:szCs w:val="22"/>
        </w:rPr>
        <w:t>DisCo</w:t>
      </w:r>
      <w:r w:rsidR="198E2453" w:rsidRPr="24BA1816">
        <w:rPr>
          <w:rFonts w:ascii="Cambria" w:hAnsi="Cambria" w:cs="Segoe UI"/>
          <w:color w:val="000000" w:themeColor="text1"/>
          <w:sz w:val="22"/>
          <w:szCs w:val="22"/>
        </w:rPr>
        <w:t xml:space="preserve"> and </w:t>
      </w:r>
      <w:r w:rsidR="16A4EEB0" w:rsidRPr="24BA1816">
        <w:rPr>
          <w:rFonts w:ascii="Cambria" w:hAnsi="Cambria" w:cs="Segoe UI"/>
          <w:color w:val="000000" w:themeColor="text1"/>
          <w:sz w:val="22"/>
          <w:szCs w:val="22"/>
        </w:rPr>
        <w:t>the</w:t>
      </w:r>
      <w:r w:rsidR="198E2453" w:rsidRPr="24BA1816">
        <w:rPr>
          <w:rFonts w:ascii="Cambria" w:hAnsi="Cambria" w:cs="Segoe UI"/>
          <w:color w:val="000000" w:themeColor="text1"/>
          <w:sz w:val="22"/>
          <w:szCs w:val="22"/>
        </w:rPr>
        <w:t xml:space="preserve"> </w:t>
      </w:r>
      <w:r w:rsidR="00D16938" w:rsidRPr="24BA1816">
        <w:rPr>
          <w:rFonts w:ascii="Cambria" w:hAnsi="Cambria" w:cs="Segoe UI"/>
          <w:color w:val="000000" w:themeColor="text1"/>
          <w:sz w:val="22"/>
          <w:szCs w:val="22"/>
        </w:rPr>
        <w:t>Embedded Generator</w:t>
      </w:r>
      <w:r w:rsidR="198E2453" w:rsidRPr="24BA1816">
        <w:rPr>
          <w:rFonts w:ascii="Cambria" w:hAnsi="Cambria" w:cs="Segoe UI"/>
          <w:color w:val="000000" w:themeColor="text1"/>
          <w:sz w:val="22"/>
          <w:szCs w:val="22"/>
        </w:rPr>
        <w:t>.</w:t>
      </w:r>
    </w:p>
    <w:p w14:paraId="461A383E" w14:textId="77777777" w:rsidR="00F24EA4" w:rsidRPr="006B3B3A" w:rsidRDefault="00F24EA4" w:rsidP="002869FC">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76EC820E" w14:textId="653A6B76" w:rsidR="00F24EA4" w:rsidRPr="006B3B3A" w:rsidRDefault="202E4045" w:rsidP="001D553A">
      <w:pPr>
        <w:pStyle w:val="ListParagraph"/>
        <w:numPr>
          <w:ilvl w:val="0"/>
          <w:numId w:val="72"/>
        </w:numPr>
        <w:tabs>
          <w:tab w:val="left" w:pos="2410"/>
        </w:tabs>
        <w:spacing w:after="160" w:line="259" w:lineRule="auto"/>
        <w:ind w:left="2410" w:hanging="567"/>
        <w:contextualSpacing/>
        <w:jc w:val="both"/>
        <w:rPr>
          <w:rFonts w:ascii="Cambria" w:hAnsi="Cambria" w:cs="Segoe UI"/>
          <w:color w:val="000000" w:themeColor="text1"/>
          <w:sz w:val="22"/>
          <w:szCs w:val="22"/>
        </w:rPr>
      </w:pPr>
      <w:r w:rsidRPr="24BA1816">
        <w:rPr>
          <w:rFonts w:ascii="Cambria" w:hAnsi="Cambria" w:cs="Segoe UI"/>
          <w:color w:val="000000" w:themeColor="text1"/>
          <w:sz w:val="22"/>
          <w:szCs w:val="22"/>
        </w:rPr>
        <w:t xml:space="preserve">The </w:t>
      </w:r>
      <w:r w:rsidR="00D16938" w:rsidRPr="24BA1816">
        <w:rPr>
          <w:rFonts w:ascii="Cambria" w:hAnsi="Cambria" w:cs="Segoe UI"/>
          <w:color w:val="000000" w:themeColor="text1"/>
          <w:sz w:val="22"/>
          <w:szCs w:val="22"/>
        </w:rPr>
        <w:t>Embedded Generator</w:t>
      </w:r>
      <w:r w:rsidRPr="24BA1816">
        <w:rPr>
          <w:rFonts w:ascii="Cambria" w:hAnsi="Cambria" w:cs="Segoe UI"/>
          <w:color w:val="000000" w:themeColor="text1"/>
          <w:sz w:val="22"/>
          <w:szCs w:val="22"/>
        </w:rPr>
        <w:t xml:space="preserve"> shall submit its invoices for the payments due under this Agreement on or after the first Business Day of the relevant Billing Period. </w:t>
      </w:r>
    </w:p>
    <w:p w14:paraId="6A4643A0" w14:textId="77777777" w:rsidR="00F24EA4" w:rsidRPr="006B3B3A" w:rsidRDefault="00F24EA4" w:rsidP="002869FC">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249D4ABC" w14:textId="1C1578A7" w:rsidR="00F24EA4" w:rsidRPr="006B3B3A" w:rsidRDefault="202E4045" w:rsidP="001D553A">
      <w:pPr>
        <w:pStyle w:val="ListParagraph"/>
        <w:numPr>
          <w:ilvl w:val="0"/>
          <w:numId w:val="72"/>
        </w:numPr>
        <w:tabs>
          <w:tab w:val="left" w:pos="2410"/>
        </w:tabs>
        <w:spacing w:after="160" w:line="259" w:lineRule="auto"/>
        <w:ind w:left="2410" w:hanging="567"/>
        <w:contextualSpacing/>
        <w:jc w:val="both"/>
        <w:rPr>
          <w:rFonts w:ascii="Cambria" w:hAnsi="Cambria" w:cs="Segoe UI"/>
          <w:color w:val="000000" w:themeColor="text1"/>
          <w:sz w:val="22"/>
          <w:szCs w:val="22"/>
        </w:rPr>
      </w:pPr>
      <w:r w:rsidRPr="24BA1816">
        <w:rPr>
          <w:rFonts w:ascii="Cambria" w:hAnsi="Cambria" w:cs="Segoe UI"/>
          <w:color w:val="000000" w:themeColor="text1"/>
          <w:sz w:val="22"/>
          <w:szCs w:val="22"/>
        </w:rPr>
        <w:t xml:space="preserve">All payments stated in the invoice shall become due and payable by the </w:t>
      </w:r>
      <w:r w:rsidR="00873C3F" w:rsidRPr="24BA1816">
        <w:rPr>
          <w:rFonts w:ascii="Cambria" w:hAnsi="Cambria" w:cs="Segoe UI"/>
          <w:color w:val="000000" w:themeColor="text1"/>
          <w:sz w:val="22"/>
          <w:szCs w:val="22"/>
        </w:rPr>
        <w:t>DisCo</w:t>
      </w:r>
      <w:r w:rsidRPr="24BA1816">
        <w:rPr>
          <w:rFonts w:ascii="Cambria" w:hAnsi="Cambria" w:cs="Segoe UI"/>
          <w:color w:val="000000" w:themeColor="text1"/>
          <w:sz w:val="22"/>
          <w:szCs w:val="22"/>
        </w:rPr>
        <w:t xml:space="preserve"> </w:t>
      </w:r>
      <w:r w:rsidR="2B139401" w:rsidRPr="24BA1816">
        <w:rPr>
          <w:rFonts w:ascii="Cambria" w:hAnsi="Cambria" w:cs="Segoe UI"/>
          <w:color w:val="000000" w:themeColor="text1"/>
          <w:sz w:val="22"/>
          <w:szCs w:val="22"/>
        </w:rPr>
        <w:t xml:space="preserve">through the Account Manager </w:t>
      </w:r>
      <w:r w:rsidRPr="24BA1816">
        <w:rPr>
          <w:rFonts w:ascii="Cambria" w:hAnsi="Cambria" w:cs="Segoe UI"/>
          <w:color w:val="000000" w:themeColor="text1"/>
          <w:sz w:val="22"/>
          <w:szCs w:val="22"/>
        </w:rPr>
        <w:t xml:space="preserve">on the </w:t>
      </w:r>
      <w:r w:rsidR="08DF2C7D" w:rsidRPr="24BA1816">
        <w:rPr>
          <w:rFonts w:ascii="Cambria" w:hAnsi="Cambria" w:cs="Segoe UI"/>
          <w:color w:val="000000" w:themeColor="text1"/>
          <w:sz w:val="22"/>
          <w:szCs w:val="22"/>
        </w:rPr>
        <w:t>Payment Due Date</w:t>
      </w:r>
      <w:r w:rsidRPr="24BA1816">
        <w:rPr>
          <w:rFonts w:ascii="Cambria" w:hAnsi="Cambria" w:cs="Segoe UI"/>
          <w:color w:val="000000" w:themeColor="text1"/>
          <w:sz w:val="22"/>
          <w:szCs w:val="22"/>
        </w:rPr>
        <w:t>.</w:t>
      </w:r>
    </w:p>
    <w:p w14:paraId="4148E092" w14:textId="77777777" w:rsidR="00F24EA4" w:rsidRPr="006B3B3A" w:rsidRDefault="00F24EA4" w:rsidP="00561919">
      <w:pPr>
        <w:pStyle w:val="ListParagraph"/>
        <w:ind w:left="1276" w:hanging="709"/>
        <w:jc w:val="both"/>
        <w:rPr>
          <w:rFonts w:ascii="Cambria" w:hAnsi="Cambria" w:cs="Segoe UI"/>
          <w:color w:val="000000" w:themeColor="text1"/>
          <w:sz w:val="22"/>
          <w:szCs w:val="22"/>
        </w:rPr>
      </w:pPr>
    </w:p>
    <w:p w14:paraId="3DB277CE" w14:textId="6480E6D1" w:rsidR="00F24EA4" w:rsidRPr="006B3B3A" w:rsidRDefault="202E4045" w:rsidP="001D553A">
      <w:pPr>
        <w:pStyle w:val="ListParagraph"/>
        <w:numPr>
          <w:ilvl w:val="1"/>
          <w:numId w:val="25"/>
        </w:numPr>
        <w:ind w:left="1134" w:hanging="567"/>
        <w:jc w:val="both"/>
        <w:rPr>
          <w:rFonts w:ascii="Cambria" w:hAnsi="Cambria"/>
          <w:b/>
          <w:bCs/>
          <w:sz w:val="22"/>
          <w:szCs w:val="22"/>
        </w:rPr>
      </w:pPr>
      <w:bookmarkStart w:id="368" w:name="_Toc60990455"/>
      <w:bookmarkStart w:id="369" w:name="_Toc61697525"/>
      <w:bookmarkStart w:id="370" w:name="_Toc61968139"/>
      <w:bookmarkStart w:id="371" w:name="_Ref62422943"/>
      <w:bookmarkStart w:id="372" w:name="_Ref62423041"/>
      <w:bookmarkStart w:id="373" w:name="_Toc62669115"/>
      <w:bookmarkStart w:id="374" w:name="_Toc62669455"/>
      <w:bookmarkStart w:id="375" w:name="_Toc62669671"/>
      <w:bookmarkStart w:id="376" w:name="_Toc130901103"/>
      <w:r w:rsidRPr="234108E7">
        <w:rPr>
          <w:rFonts w:ascii="Cambria" w:hAnsi="Cambria"/>
          <w:b/>
          <w:bCs/>
          <w:sz w:val="22"/>
          <w:szCs w:val="22"/>
        </w:rPr>
        <w:t>Payment</w:t>
      </w:r>
      <w:bookmarkEnd w:id="368"/>
      <w:bookmarkEnd w:id="369"/>
      <w:bookmarkEnd w:id="370"/>
      <w:bookmarkEnd w:id="371"/>
      <w:bookmarkEnd w:id="372"/>
      <w:bookmarkEnd w:id="373"/>
      <w:bookmarkEnd w:id="374"/>
      <w:bookmarkEnd w:id="375"/>
      <w:bookmarkEnd w:id="376"/>
      <w:r w:rsidRPr="234108E7">
        <w:rPr>
          <w:rFonts w:ascii="Cambria" w:hAnsi="Cambria"/>
          <w:b/>
          <w:bCs/>
          <w:sz w:val="22"/>
          <w:szCs w:val="22"/>
        </w:rPr>
        <w:t xml:space="preserve"> </w:t>
      </w:r>
    </w:p>
    <w:p w14:paraId="72ECBE5E" w14:textId="77777777" w:rsidR="00561919" w:rsidRPr="006B3B3A" w:rsidRDefault="00561919" w:rsidP="00561919">
      <w:pPr>
        <w:pStyle w:val="ListParagraph"/>
        <w:ind w:left="567"/>
        <w:rPr>
          <w:rFonts w:ascii="Cambria" w:hAnsi="Cambria"/>
          <w:b/>
          <w:bCs/>
          <w:sz w:val="22"/>
          <w:szCs w:val="22"/>
        </w:rPr>
      </w:pPr>
    </w:p>
    <w:p w14:paraId="0FE535FB" w14:textId="30F2226A" w:rsidR="79B5E24A" w:rsidRDefault="79B5E24A" w:rsidP="079CBFEA">
      <w:pPr>
        <w:pStyle w:val="ListParagraph"/>
        <w:numPr>
          <w:ilvl w:val="2"/>
          <w:numId w:val="25"/>
        </w:numPr>
        <w:spacing w:beforeLines="120" w:before="288" w:afterLines="120" w:after="288"/>
        <w:ind w:left="1843" w:hanging="709"/>
        <w:contextualSpacing/>
        <w:jc w:val="both"/>
        <w:rPr>
          <w:rFonts w:ascii="Cambria" w:eastAsia="Cambria" w:hAnsi="Cambria" w:cs="Cambria"/>
          <w:color w:val="000000" w:themeColor="text1"/>
          <w:sz w:val="22"/>
          <w:szCs w:val="22"/>
        </w:rPr>
      </w:pPr>
      <w:r w:rsidRPr="079CBFEA">
        <w:rPr>
          <w:rFonts w:ascii="Cambria" w:eastAsia="Cambria" w:hAnsi="Cambria" w:cs="Cambria"/>
          <w:color w:val="000000" w:themeColor="text1"/>
          <w:sz w:val="22"/>
          <w:szCs w:val="22"/>
        </w:rPr>
        <w:t xml:space="preserve">Payment due to the Embedded Generator from the DisCo in accordance with Clause 11.4.2 shall be effected on the Payment Due Date for the relevant Billing Period. </w:t>
      </w:r>
      <w:r w:rsidRPr="079CBFEA">
        <w:rPr>
          <w:rFonts w:ascii="Cambria" w:eastAsia="Cambria" w:hAnsi="Cambria" w:cs="Cambria"/>
          <w:sz w:val="22"/>
          <w:szCs w:val="22"/>
        </w:rPr>
        <w:t>A billing period is not regarded as concluded until the Embedded Generator is paid in full. As such, parties shall not initiate Clause 11.6 for the next billing period.</w:t>
      </w:r>
    </w:p>
    <w:p w14:paraId="4952DACE" w14:textId="35AB4182" w:rsidR="00A23C1C" w:rsidRPr="006B3B3A" w:rsidRDefault="00A23C1C" w:rsidP="00561919">
      <w:pPr>
        <w:pStyle w:val="ListParagraph"/>
        <w:spacing w:beforeLines="120" w:before="288" w:afterLines="120" w:after="288"/>
        <w:ind w:left="1276" w:hanging="709"/>
        <w:contextualSpacing/>
        <w:jc w:val="both"/>
        <w:rPr>
          <w:rFonts w:ascii="Cambria" w:hAnsi="Cambria" w:cs="Segoe UI"/>
          <w:color w:val="000000" w:themeColor="text1"/>
          <w:sz w:val="22"/>
          <w:szCs w:val="22"/>
        </w:rPr>
      </w:pPr>
    </w:p>
    <w:p w14:paraId="5DA3754C" w14:textId="7A6263A8" w:rsidR="00205D4B" w:rsidRDefault="00205D4B" w:rsidP="001D553A">
      <w:pPr>
        <w:pStyle w:val="ListParagraph"/>
        <w:numPr>
          <w:ilvl w:val="1"/>
          <w:numId w:val="25"/>
        </w:numPr>
        <w:ind w:left="1134" w:hanging="567"/>
        <w:jc w:val="both"/>
        <w:rPr>
          <w:rFonts w:ascii="Cambria" w:hAnsi="Cambria"/>
          <w:b/>
          <w:bCs/>
          <w:sz w:val="22"/>
          <w:szCs w:val="22"/>
        </w:rPr>
      </w:pPr>
      <w:bookmarkStart w:id="377" w:name="_Toc60990456"/>
      <w:bookmarkStart w:id="378" w:name="_Toc61697526"/>
      <w:bookmarkStart w:id="379" w:name="_Toc61968140"/>
      <w:bookmarkStart w:id="380" w:name="_Ref62160179"/>
      <w:bookmarkStart w:id="381" w:name="_Ref62160578"/>
      <w:bookmarkStart w:id="382" w:name="_Ref62422969"/>
      <w:bookmarkStart w:id="383" w:name="_Ref62423074"/>
      <w:bookmarkStart w:id="384" w:name="_Toc62669116"/>
      <w:bookmarkStart w:id="385" w:name="_Toc62669456"/>
      <w:bookmarkStart w:id="386" w:name="_Toc62669672"/>
      <w:bookmarkStart w:id="387" w:name="_Toc130901104"/>
      <w:r>
        <w:rPr>
          <w:rFonts w:ascii="Cambria" w:hAnsi="Cambria"/>
          <w:b/>
          <w:bCs/>
          <w:sz w:val="22"/>
          <w:szCs w:val="22"/>
        </w:rPr>
        <w:t>Payment Waterfall</w:t>
      </w:r>
    </w:p>
    <w:p w14:paraId="2F019ECE" w14:textId="77777777" w:rsidR="00BF07B4" w:rsidRDefault="00BF07B4" w:rsidP="00BF07B4">
      <w:pPr>
        <w:pStyle w:val="ListParagraph"/>
        <w:ind w:left="1134"/>
        <w:jc w:val="both"/>
        <w:rPr>
          <w:rFonts w:ascii="Cambria" w:hAnsi="Cambria"/>
          <w:b/>
          <w:bCs/>
          <w:sz w:val="22"/>
          <w:szCs w:val="22"/>
        </w:rPr>
      </w:pPr>
    </w:p>
    <w:p w14:paraId="444C70A3" w14:textId="1AB512E7" w:rsidR="00BF07B4" w:rsidRDefault="4372FCA3" w:rsidP="00BF07B4">
      <w:pPr>
        <w:pStyle w:val="ListParagraph"/>
        <w:ind w:left="1134"/>
        <w:jc w:val="both"/>
        <w:rPr>
          <w:rFonts w:ascii="Cambria" w:hAnsi="Cambria"/>
          <w:sz w:val="22"/>
          <w:szCs w:val="22"/>
        </w:rPr>
      </w:pPr>
      <w:r w:rsidRPr="313183B2">
        <w:rPr>
          <w:rFonts w:ascii="Cambria" w:hAnsi="Cambria"/>
          <w:sz w:val="22"/>
          <w:szCs w:val="22"/>
        </w:rPr>
        <w:t>Payment to the Embedded Generator for the Net Electrical Output supplied to the DisCo</w:t>
      </w:r>
      <w:r w:rsidR="3FD30793" w:rsidRPr="313183B2">
        <w:rPr>
          <w:rFonts w:ascii="Cambria" w:hAnsi="Cambria"/>
          <w:sz w:val="22"/>
          <w:szCs w:val="22"/>
        </w:rPr>
        <w:t xml:space="preserve"> and energy resale to the custo</w:t>
      </w:r>
      <w:r w:rsidR="1C94BBEB" w:rsidRPr="313183B2">
        <w:rPr>
          <w:rFonts w:ascii="Cambria" w:hAnsi="Cambria"/>
          <w:sz w:val="22"/>
          <w:szCs w:val="22"/>
        </w:rPr>
        <w:t>mers for each month</w:t>
      </w:r>
      <w:r w:rsidRPr="313183B2">
        <w:rPr>
          <w:rFonts w:ascii="Cambria" w:hAnsi="Cambria"/>
          <w:sz w:val="22"/>
          <w:szCs w:val="22"/>
        </w:rPr>
        <w:t xml:space="preserve"> shall be settled in accordance with the following payment waterfall </w:t>
      </w:r>
      <w:r w:rsidR="1EED7886" w:rsidRPr="313183B2">
        <w:rPr>
          <w:rFonts w:ascii="Cambria" w:hAnsi="Cambria"/>
          <w:sz w:val="22"/>
          <w:szCs w:val="22"/>
        </w:rPr>
        <w:t>from the Independent Collection Account</w:t>
      </w:r>
      <w:r w:rsidR="2D22D6BB" w:rsidRPr="313183B2">
        <w:rPr>
          <w:rFonts w:ascii="Cambria" w:hAnsi="Cambria"/>
          <w:sz w:val="22"/>
          <w:szCs w:val="22"/>
        </w:rPr>
        <w:t xml:space="preserve"> for the relevant billing period</w:t>
      </w:r>
      <w:r w:rsidR="1EED7886" w:rsidRPr="313183B2">
        <w:rPr>
          <w:rFonts w:ascii="Cambria" w:hAnsi="Cambria"/>
          <w:sz w:val="22"/>
          <w:szCs w:val="22"/>
        </w:rPr>
        <w:t xml:space="preserve">: </w:t>
      </w:r>
    </w:p>
    <w:p w14:paraId="2CF5C6F3" w14:textId="77777777" w:rsidR="000F6B0C" w:rsidRPr="001D2180" w:rsidRDefault="000F6B0C" w:rsidP="00BF07B4">
      <w:pPr>
        <w:pStyle w:val="ListParagraph"/>
        <w:ind w:left="1134"/>
        <w:jc w:val="both"/>
        <w:rPr>
          <w:rFonts w:ascii="Cambria" w:hAnsi="Cambria"/>
          <w:sz w:val="22"/>
          <w:szCs w:val="22"/>
        </w:rPr>
      </w:pPr>
    </w:p>
    <w:p w14:paraId="43E7B4F5" w14:textId="07E8A99C" w:rsidR="000D3483" w:rsidRDefault="58B1D5F4" w:rsidP="001D553A">
      <w:pPr>
        <w:pStyle w:val="ListParagraph"/>
        <w:numPr>
          <w:ilvl w:val="2"/>
          <w:numId w:val="25"/>
        </w:numPr>
        <w:ind w:left="1843"/>
        <w:jc w:val="both"/>
        <w:rPr>
          <w:rFonts w:ascii="Cambria" w:hAnsi="Cambria"/>
          <w:sz w:val="22"/>
          <w:szCs w:val="22"/>
        </w:rPr>
      </w:pPr>
      <w:r w:rsidRPr="24BA1816">
        <w:rPr>
          <w:rFonts w:ascii="Cambria" w:eastAsia="Cambria" w:hAnsi="Cambria" w:cs="Cambria"/>
          <w:color w:val="000000" w:themeColor="text1"/>
          <w:sz w:val="22"/>
          <w:szCs w:val="22"/>
        </w:rPr>
        <w:t>The DisCo’s obligations to the Relevant NESI Market Participants shall be paid</w:t>
      </w:r>
      <w:r w:rsidR="000D3483" w:rsidRPr="24BA1816">
        <w:rPr>
          <w:rFonts w:ascii="Cambria" w:hAnsi="Cambria"/>
          <w:sz w:val="22"/>
          <w:szCs w:val="22"/>
        </w:rPr>
        <w:t xml:space="preserve"> in</w:t>
      </w:r>
      <w:r w:rsidR="2BBB4DE7" w:rsidRPr="24BA1816">
        <w:rPr>
          <w:rFonts w:ascii="Cambria" w:hAnsi="Cambria"/>
          <w:sz w:val="22"/>
          <w:szCs w:val="22"/>
        </w:rPr>
        <w:t xml:space="preserve"> full</w:t>
      </w:r>
      <w:r w:rsidR="000D3483" w:rsidRPr="24BA1816">
        <w:rPr>
          <w:rFonts w:ascii="Cambria" w:hAnsi="Cambria"/>
          <w:sz w:val="22"/>
          <w:szCs w:val="22"/>
        </w:rPr>
        <w:t xml:space="preserve"> </w:t>
      </w:r>
      <w:r w:rsidR="007D789F" w:rsidRPr="24BA1816">
        <w:rPr>
          <w:rFonts w:ascii="Cambria" w:hAnsi="Cambria"/>
          <w:sz w:val="22"/>
          <w:szCs w:val="22"/>
        </w:rPr>
        <w:t xml:space="preserve">where the fund in the Independent Collection Account </w:t>
      </w:r>
      <w:r w:rsidR="00EF56EB" w:rsidRPr="24BA1816">
        <w:rPr>
          <w:rFonts w:ascii="Cambria" w:hAnsi="Cambria"/>
          <w:sz w:val="22"/>
          <w:szCs w:val="22"/>
        </w:rPr>
        <w:t xml:space="preserve">is sufficient to satisfy </w:t>
      </w:r>
      <w:r w:rsidR="004071CA" w:rsidRPr="24BA1816">
        <w:rPr>
          <w:rFonts w:ascii="Cambria" w:hAnsi="Cambria"/>
          <w:sz w:val="22"/>
          <w:szCs w:val="22"/>
        </w:rPr>
        <w:t xml:space="preserve">all </w:t>
      </w:r>
      <w:r w:rsidR="00EF56EB" w:rsidRPr="24BA1816">
        <w:rPr>
          <w:rFonts w:ascii="Cambria" w:hAnsi="Cambria"/>
          <w:sz w:val="22"/>
          <w:szCs w:val="22"/>
        </w:rPr>
        <w:t>the payment obligations in this Clause 11</w:t>
      </w:r>
      <w:r w:rsidR="004071CA" w:rsidRPr="24BA1816">
        <w:rPr>
          <w:rFonts w:ascii="Cambria" w:hAnsi="Cambria"/>
          <w:sz w:val="22"/>
          <w:szCs w:val="22"/>
        </w:rPr>
        <w:t>.6</w:t>
      </w:r>
      <w:r w:rsidR="00EF56EB" w:rsidRPr="24BA1816">
        <w:rPr>
          <w:rFonts w:ascii="Cambria" w:hAnsi="Cambria"/>
          <w:sz w:val="22"/>
          <w:szCs w:val="22"/>
        </w:rPr>
        <w:t xml:space="preserve"> </w:t>
      </w:r>
      <w:r w:rsidR="000D3483" w:rsidRPr="24BA1816">
        <w:rPr>
          <w:rFonts w:ascii="Cambria" w:hAnsi="Cambria"/>
          <w:sz w:val="22"/>
          <w:szCs w:val="22"/>
        </w:rPr>
        <w:t>or paid 30% of the collections for that month, whichever amount is lower.</w:t>
      </w:r>
    </w:p>
    <w:p w14:paraId="5AFB60C2" w14:textId="77777777" w:rsidR="00737C9B" w:rsidRPr="005106D3" w:rsidRDefault="00737C9B" w:rsidP="00737C9B">
      <w:pPr>
        <w:pStyle w:val="ListParagraph"/>
        <w:ind w:left="1843"/>
        <w:jc w:val="both"/>
        <w:rPr>
          <w:rFonts w:ascii="Cambria" w:hAnsi="Cambria"/>
          <w:sz w:val="22"/>
          <w:szCs w:val="22"/>
        </w:rPr>
      </w:pPr>
    </w:p>
    <w:p w14:paraId="2B160148" w14:textId="77777777" w:rsidR="000D3483" w:rsidRPr="005106D3" w:rsidRDefault="000D3483" w:rsidP="001D553A">
      <w:pPr>
        <w:pStyle w:val="ListParagraph"/>
        <w:numPr>
          <w:ilvl w:val="2"/>
          <w:numId w:val="25"/>
        </w:numPr>
        <w:ind w:left="1843"/>
        <w:jc w:val="both"/>
        <w:rPr>
          <w:rFonts w:ascii="Cambria" w:hAnsi="Cambria"/>
          <w:sz w:val="22"/>
          <w:szCs w:val="22"/>
        </w:rPr>
      </w:pPr>
      <w:r w:rsidRPr="24BA1816">
        <w:rPr>
          <w:rFonts w:ascii="Cambria" w:hAnsi="Cambria"/>
          <w:sz w:val="22"/>
          <w:szCs w:val="22"/>
        </w:rPr>
        <w:t>The Embedded Generator is paid in full or paid the balance of collections for that month, whichever amount is lower.</w:t>
      </w:r>
    </w:p>
    <w:p w14:paraId="3754C444" w14:textId="77777777" w:rsidR="00737C9B" w:rsidRDefault="00737C9B" w:rsidP="00737C9B">
      <w:pPr>
        <w:pStyle w:val="ListParagraph"/>
        <w:ind w:left="1843"/>
        <w:jc w:val="both"/>
        <w:rPr>
          <w:rFonts w:ascii="Cambria" w:hAnsi="Cambria"/>
          <w:sz w:val="22"/>
          <w:szCs w:val="22"/>
        </w:rPr>
      </w:pPr>
    </w:p>
    <w:p w14:paraId="46A5EC51" w14:textId="25996724" w:rsidR="000D3483" w:rsidRPr="005106D3" w:rsidRDefault="2161DBAD" w:rsidP="001D553A">
      <w:pPr>
        <w:pStyle w:val="ListParagraph"/>
        <w:numPr>
          <w:ilvl w:val="2"/>
          <w:numId w:val="25"/>
        </w:numPr>
        <w:ind w:left="1843"/>
        <w:jc w:val="both"/>
        <w:rPr>
          <w:rFonts w:ascii="Cambria" w:hAnsi="Cambria"/>
          <w:sz w:val="22"/>
          <w:szCs w:val="22"/>
        </w:rPr>
      </w:pPr>
      <w:r w:rsidRPr="24BA1816">
        <w:rPr>
          <w:rFonts w:ascii="Cambria" w:hAnsi="Cambria"/>
          <w:sz w:val="22"/>
          <w:szCs w:val="22"/>
        </w:rPr>
        <w:t>The DisCo is paid in full</w:t>
      </w:r>
      <w:r w:rsidR="0B81AC7C" w:rsidRPr="24BA1816">
        <w:rPr>
          <w:rFonts w:ascii="Cambria" w:hAnsi="Cambria"/>
          <w:sz w:val="22"/>
          <w:szCs w:val="22"/>
        </w:rPr>
        <w:t xml:space="preserve"> </w:t>
      </w:r>
      <w:r w:rsidR="2445C727" w:rsidRPr="24BA1816">
        <w:rPr>
          <w:rFonts w:ascii="Cambria" w:hAnsi="Cambria"/>
          <w:sz w:val="22"/>
          <w:szCs w:val="22"/>
        </w:rPr>
        <w:t>f</w:t>
      </w:r>
      <w:r w:rsidRPr="24BA1816">
        <w:rPr>
          <w:rFonts w:ascii="Cambria" w:hAnsi="Cambria"/>
          <w:sz w:val="22"/>
          <w:szCs w:val="22"/>
        </w:rPr>
        <w:t>or the balance of collections for that month, whichever amount is lower.</w:t>
      </w:r>
      <w:r w:rsidR="51774678" w:rsidRPr="24BA1816">
        <w:rPr>
          <w:rFonts w:ascii="Cambria" w:hAnsi="Cambria"/>
          <w:sz w:val="22"/>
          <w:szCs w:val="22"/>
        </w:rPr>
        <w:t xml:space="preserve"> This amount </w:t>
      </w:r>
    </w:p>
    <w:p w14:paraId="02A53148" w14:textId="77777777" w:rsidR="00737C9B" w:rsidRDefault="00737C9B" w:rsidP="00737C9B">
      <w:pPr>
        <w:pStyle w:val="ListParagraph"/>
        <w:ind w:left="1843"/>
        <w:jc w:val="both"/>
        <w:rPr>
          <w:rFonts w:ascii="Cambria" w:hAnsi="Cambria"/>
          <w:sz w:val="22"/>
          <w:szCs w:val="22"/>
        </w:rPr>
      </w:pPr>
    </w:p>
    <w:p w14:paraId="6667C57A" w14:textId="0CD5D6FC" w:rsidR="000D3483" w:rsidRPr="005106D3" w:rsidRDefault="2161DBAD" w:rsidP="001D553A">
      <w:pPr>
        <w:pStyle w:val="ListParagraph"/>
        <w:numPr>
          <w:ilvl w:val="2"/>
          <w:numId w:val="25"/>
        </w:numPr>
        <w:ind w:left="1843"/>
        <w:jc w:val="both"/>
        <w:rPr>
          <w:rFonts w:ascii="Cambria" w:hAnsi="Cambria"/>
          <w:sz w:val="22"/>
          <w:szCs w:val="22"/>
        </w:rPr>
      </w:pPr>
      <w:r w:rsidRPr="24BA1816">
        <w:rPr>
          <w:rFonts w:ascii="Cambria" w:hAnsi="Cambria"/>
          <w:sz w:val="22"/>
          <w:szCs w:val="22"/>
        </w:rPr>
        <w:t>The Maintenance Reserve Account is paid in full or the balance of collections for that month, whichever amount is lower.</w:t>
      </w:r>
    </w:p>
    <w:p w14:paraId="6B84D16F" w14:textId="77777777" w:rsidR="00737C9B" w:rsidRDefault="00737C9B" w:rsidP="00737C9B">
      <w:pPr>
        <w:pStyle w:val="ListParagraph"/>
        <w:ind w:left="1843"/>
        <w:jc w:val="both"/>
        <w:rPr>
          <w:rFonts w:ascii="Cambria" w:hAnsi="Cambria"/>
          <w:sz w:val="22"/>
          <w:szCs w:val="22"/>
        </w:rPr>
      </w:pPr>
    </w:p>
    <w:p w14:paraId="4BE8D910" w14:textId="46E21257" w:rsidR="2161DBAD" w:rsidRDefault="2161DBAD" w:rsidP="313183B2">
      <w:pPr>
        <w:pStyle w:val="ListParagraph"/>
        <w:numPr>
          <w:ilvl w:val="2"/>
          <w:numId w:val="25"/>
        </w:numPr>
        <w:ind w:left="1843"/>
        <w:jc w:val="both"/>
        <w:rPr>
          <w:rFonts w:ascii="Cambria" w:hAnsi="Cambria"/>
          <w:sz w:val="22"/>
          <w:szCs w:val="22"/>
        </w:rPr>
      </w:pPr>
      <w:r w:rsidRPr="24BA1816">
        <w:rPr>
          <w:rFonts w:ascii="Cambria" w:hAnsi="Cambria"/>
          <w:sz w:val="22"/>
          <w:szCs w:val="22"/>
        </w:rPr>
        <w:t>Any funds left over will be retained in the Independent Collection Account and will contribute towards settling payments in the next settlement period.</w:t>
      </w:r>
    </w:p>
    <w:p w14:paraId="54DC0998" w14:textId="63B0F0E4" w:rsidR="313183B2" w:rsidRDefault="313183B2" w:rsidP="313183B2">
      <w:pPr>
        <w:jc w:val="both"/>
        <w:rPr>
          <w:rFonts w:ascii="Cambria" w:hAnsi="Cambria"/>
          <w:sz w:val="22"/>
          <w:szCs w:val="22"/>
        </w:rPr>
      </w:pPr>
    </w:p>
    <w:p w14:paraId="64E173E9" w14:textId="67A10F1D" w:rsidR="334FC3A6" w:rsidRDefault="334FC3A6" w:rsidP="313183B2">
      <w:pPr>
        <w:pStyle w:val="ListParagraph"/>
        <w:numPr>
          <w:ilvl w:val="2"/>
          <w:numId w:val="25"/>
        </w:numPr>
        <w:ind w:left="1843"/>
        <w:jc w:val="both"/>
        <w:rPr>
          <w:rFonts w:ascii="Cambria" w:hAnsi="Cambria"/>
          <w:sz w:val="22"/>
          <w:szCs w:val="22"/>
        </w:rPr>
      </w:pPr>
      <w:r w:rsidRPr="24BA1816">
        <w:rPr>
          <w:rFonts w:ascii="Cambria" w:hAnsi="Cambria"/>
          <w:sz w:val="22"/>
          <w:szCs w:val="22"/>
        </w:rPr>
        <w:t xml:space="preserve">When the </w:t>
      </w:r>
      <w:r w:rsidR="19DB27EE" w:rsidRPr="24BA1816">
        <w:rPr>
          <w:rFonts w:ascii="Cambria" w:hAnsi="Cambria"/>
          <w:sz w:val="22"/>
          <w:szCs w:val="22"/>
        </w:rPr>
        <w:t xml:space="preserve">REG feeder </w:t>
      </w:r>
      <w:r w:rsidRPr="24BA1816">
        <w:rPr>
          <w:rFonts w:ascii="Cambria" w:hAnsi="Cambria"/>
          <w:sz w:val="22"/>
          <w:szCs w:val="22"/>
        </w:rPr>
        <w:t>loss level is greater than 15%</w:t>
      </w:r>
      <w:r w:rsidR="016E1F51" w:rsidRPr="24BA1816">
        <w:rPr>
          <w:rFonts w:ascii="Cambria" w:hAnsi="Cambria"/>
          <w:sz w:val="22"/>
          <w:szCs w:val="22"/>
        </w:rPr>
        <w:t>,</w:t>
      </w:r>
      <w:r w:rsidRPr="24BA1816">
        <w:rPr>
          <w:rFonts w:ascii="Cambria" w:hAnsi="Cambria"/>
          <w:sz w:val="22"/>
          <w:szCs w:val="22"/>
        </w:rPr>
        <w:t xml:space="preserve"> </w:t>
      </w:r>
      <w:r w:rsidR="6D56C9A4" w:rsidRPr="24BA1816">
        <w:rPr>
          <w:rFonts w:ascii="Cambria" w:hAnsi="Cambria"/>
          <w:sz w:val="22"/>
          <w:szCs w:val="22"/>
        </w:rPr>
        <w:t xml:space="preserve">payment for 11.6.4 will occur prior to </w:t>
      </w:r>
      <w:r w:rsidR="384D4150" w:rsidRPr="24BA1816">
        <w:rPr>
          <w:rFonts w:ascii="Cambria" w:hAnsi="Cambria"/>
          <w:sz w:val="22"/>
          <w:szCs w:val="22"/>
        </w:rPr>
        <w:t>11.6.3</w:t>
      </w:r>
      <w:r w:rsidR="218558F0" w:rsidRPr="24BA1816">
        <w:rPr>
          <w:rFonts w:ascii="Cambria" w:hAnsi="Cambria"/>
          <w:sz w:val="22"/>
          <w:szCs w:val="22"/>
        </w:rPr>
        <w:t>.</w:t>
      </w:r>
    </w:p>
    <w:p w14:paraId="2B12E06E" w14:textId="0276A1CE" w:rsidR="313183B2" w:rsidRDefault="313183B2" w:rsidP="313183B2">
      <w:pPr>
        <w:jc w:val="both"/>
        <w:rPr>
          <w:rFonts w:ascii="Cambria" w:hAnsi="Cambria"/>
          <w:sz w:val="22"/>
          <w:szCs w:val="22"/>
        </w:rPr>
      </w:pPr>
    </w:p>
    <w:p w14:paraId="2E5FD56D" w14:textId="77777777" w:rsidR="00213E46" w:rsidRDefault="00213E46" w:rsidP="009E54C6">
      <w:pPr>
        <w:pStyle w:val="ListParagraph"/>
        <w:ind w:left="465"/>
        <w:jc w:val="both"/>
        <w:rPr>
          <w:rFonts w:ascii="Cambria" w:hAnsi="Cambria"/>
          <w:b/>
          <w:bCs/>
          <w:sz w:val="22"/>
          <w:szCs w:val="22"/>
        </w:rPr>
      </w:pPr>
    </w:p>
    <w:p w14:paraId="43DEE31F" w14:textId="2E8DB952" w:rsidR="00F24EA4" w:rsidRPr="006B3B3A" w:rsidRDefault="202E4045" w:rsidP="001D553A">
      <w:pPr>
        <w:pStyle w:val="ListParagraph"/>
        <w:numPr>
          <w:ilvl w:val="1"/>
          <w:numId w:val="25"/>
        </w:numPr>
        <w:ind w:left="1134" w:hanging="567"/>
        <w:jc w:val="both"/>
        <w:rPr>
          <w:rFonts w:ascii="Cambria" w:hAnsi="Cambria"/>
          <w:b/>
          <w:bCs/>
          <w:sz w:val="22"/>
          <w:szCs w:val="22"/>
        </w:rPr>
      </w:pPr>
      <w:r w:rsidRPr="234108E7">
        <w:rPr>
          <w:rFonts w:ascii="Cambria" w:hAnsi="Cambria"/>
          <w:b/>
          <w:bCs/>
          <w:sz w:val="22"/>
          <w:szCs w:val="22"/>
        </w:rPr>
        <w:t>Billing Disputes</w:t>
      </w:r>
      <w:bookmarkEnd w:id="377"/>
      <w:bookmarkEnd w:id="378"/>
      <w:bookmarkEnd w:id="379"/>
      <w:bookmarkEnd w:id="380"/>
      <w:bookmarkEnd w:id="381"/>
      <w:bookmarkEnd w:id="382"/>
      <w:bookmarkEnd w:id="383"/>
      <w:bookmarkEnd w:id="384"/>
      <w:bookmarkEnd w:id="385"/>
      <w:bookmarkEnd w:id="386"/>
      <w:bookmarkEnd w:id="387"/>
    </w:p>
    <w:p w14:paraId="431449C3" w14:textId="0ED3521D" w:rsidR="313183B2" w:rsidRDefault="313183B2" w:rsidP="313183B2">
      <w:pPr>
        <w:ind w:left="465"/>
        <w:rPr>
          <w:rFonts w:ascii="Cambria" w:hAnsi="Cambria"/>
          <w:i/>
          <w:iCs/>
          <w:sz w:val="22"/>
          <w:szCs w:val="22"/>
        </w:rPr>
      </w:pPr>
    </w:p>
    <w:p w14:paraId="77468122" w14:textId="585AD5BD" w:rsidR="33804715" w:rsidRDefault="33804715" w:rsidP="313183B2">
      <w:pPr>
        <w:pStyle w:val="ListParagraph"/>
        <w:numPr>
          <w:ilvl w:val="2"/>
          <w:numId w:val="25"/>
        </w:numPr>
        <w:spacing w:beforeLines="120" w:before="288" w:afterLines="120" w:after="288"/>
        <w:ind w:left="1843"/>
        <w:contextualSpacing/>
        <w:jc w:val="both"/>
        <w:rPr>
          <w:rFonts w:ascii="Cambria" w:hAnsi="Cambria" w:cs="Segoe UI"/>
          <w:color w:val="000000" w:themeColor="text1"/>
          <w:sz w:val="22"/>
          <w:szCs w:val="22"/>
        </w:rPr>
      </w:pPr>
      <w:bookmarkStart w:id="388" w:name="_Ref62160184"/>
      <w:r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may contest invoiced amounts (a “</w:t>
      </w:r>
      <w:r w:rsidRPr="313183B2">
        <w:rPr>
          <w:rFonts w:ascii="Cambria" w:hAnsi="Cambria" w:cs="Segoe UI"/>
          <w:b/>
          <w:bCs/>
          <w:color w:val="000000" w:themeColor="text1"/>
          <w:sz w:val="22"/>
          <w:szCs w:val="22"/>
        </w:rPr>
        <w:t>Billing Dispute</w:t>
      </w:r>
      <w:r w:rsidRPr="313183B2">
        <w:rPr>
          <w:rFonts w:ascii="Cambria" w:hAnsi="Cambria" w:cs="Segoe UI"/>
          <w:color w:val="000000" w:themeColor="text1"/>
          <w:sz w:val="22"/>
          <w:szCs w:val="22"/>
        </w:rPr>
        <w:t xml:space="preserve">”). 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shall notify 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in writing of a Billing Dispute within [seven (7) days] from the receipt of 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’s invoice. Provided that the uncontested portions of invoiced amounts shall be paid on or before the </w:t>
      </w:r>
      <w:r w:rsidR="0B55A1E5" w:rsidRPr="313183B2">
        <w:rPr>
          <w:rFonts w:ascii="Cambria" w:hAnsi="Cambria" w:cs="Segoe UI"/>
          <w:color w:val="000000" w:themeColor="text1"/>
          <w:sz w:val="22"/>
          <w:szCs w:val="22"/>
        </w:rPr>
        <w:t>Payment Due Date</w:t>
      </w:r>
      <w:r w:rsidRPr="313183B2">
        <w:rPr>
          <w:rFonts w:ascii="Cambria" w:hAnsi="Cambria" w:cs="Segoe UI"/>
          <w:color w:val="000000" w:themeColor="text1"/>
          <w:sz w:val="22"/>
          <w:szCs w:val="22"/>
        </w:rPr>
        <w:t xml:space="preserve"> or shall be subject to late payment interest charges </w:t>
      </w:r>
      <w:bookmarkEnd w:id="388"/>
      <w:r w:rsidR="6FF9261D" w:rsidRPr="313183B2">
        <w:rPr>
          <w:rFonts w:ascii="Cambria" w:hAnsi="Cambria" w:cs="Segoe UI"/>
          <w:color w:val="000000" w:themeColor="text1"/>
          <w:sz w:val="22"/>
          <w:szCs w:val="22"/>
        </w:rPr>
        <w:t>at the Applicable Interest Rate</w:t>
      </w:r>
      <w:r w:rsidRPr="313183B2">
        <w:rPr>
          <w:rFonts w:ascii="Cambria" w:hAnsi="Cambria" w:cs="Segoe UI"/>
          <w:color w:val="000000" w:themeColor="text1"/>
          <w:sz w:val="22"/>
          <w:szCs w:val="22"/>
        </w:rPr>
        <w:t>.</w:t>
      </w:r>
    </w:p>
    <w:p w14:paraId="63872699" w14:textId="77777777" w:rsidR="00DA661F" w:rsidRPr="006B3B3A" w:rsidRDefault="00DA661F" w:rsidP="008C1166">
      <w:pPr>
        <w:pStyle w:val="ListParagraph"/>
        <w:spacing w:beforeLines="120" w:before="288" w:afterLines="120" w:after="288"/>
        <w:ind w:left="1276" w:hanging="720"/>
        <w:contextualSpacing/>
        <w:jc w:val="both"/>
        <w:rPr>
          <w:rFonts w:ascii="Cambria" w:hAnsi="Cambria" w:cs="Segoe UI"/>
          <w:color w:val="000000" w:themeColor="text1"/>
          <w:sz w:val="22"/>
          <w:szCs w:val="22"/>
        </w:rPr>
      </w:pPr>
    </w:p>
    <w:p w14:paraId="3BB7C782" w14:textId="032B7388" w:rsidR="00D01005" w:rsidRPr="006B3B3A" w:rsidRDefault="33804715" w:rsidP="001D553A">
      <w:pPr>
        <w:pStyle w:val="ListParagraph"/>
        <w:numPr>
          <w:ilvl w:val="2"/>
          <w:numId w:val="25"/>
        </w:numPr>
        <w:spacing w:beforeLines="120" w:before="288" w:afterLines="120" w:after="288"/>
        <w:ind w:left="1843"/>
        <w:contextualSpacing/>
        <w:jc w:val="both"/>
        <w:rPr>
          <w:rFonts w:ascii="Cambria" w:hAnsi="Cambria" w:cs="Segoe UI"/>
          <w:color w:val="000000" w:themeColor="text1"/>
          <w:sz w:val="22"/>
          <w:szCs w:val="22"/>
        </w:rPr>
      </w:pPr>
      <w:r w:rsidRPr="313183B2">
        <w:rPr>
          <w:rFonts w:ascii="Cambria" w:hAnsi="Cambria" w:cs="Segoe UI"/>
          <w:color w:val="000000" w:themeColor="text1"/>
          <w:sz w:val="22"/>
          <w:szCs w:val="22"/>
        </w:rPr>
        <w:t xml:space="preserve">Where, pursuant to the settlement of the Billing Dispute, it is ascertained 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has overpaid certain amount; such overpaid amount will be set off against subsequent invoices. </w:t>
      </w:r>
      <w:r w:rsidR="68903A20" w:rsidRPr="313183B2">
        <w:rPr>
          <w:rFonts w:ascii="Cambria" w:hAnsi="Cambria" w:cs="Segoe UI"/>
          <w:color w:val="000000" w:themeColor="text1"/>
          <w:sz w:val="22"/>
          <w:szCs w:val="22"/>
        </w:rPr>
        <w:t>W</w:t>
      </w:r>
      <w:r w:rsidRPr="313183B2">
        <w:rPr>
          <w:rFonts w:ascii="Cambria" w:hAnsi="Cambria" w:cs="Segoe UI"/>
          <w:color w:val="000000" w:themeColor="text1"/>
          <w:sz w:val="22"/>
          <w:szCs w:val="22"/>
        </w:rPr>
        <w:t xml:space="preserve">here pursuant to the settlement of the Billing Dispute, it is ascertained 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has underpaid certain amount; such underpaid amount will be</w:t>
      </w:r>
      <w:bookmarkStart w:id="389" w:name="_Ref62422972"/>
      <w:r w:rsidR="7A12F6EC" w:rsidRPr="313183B2">
        <w:rPr>
          <w:rFonts w:ascii="Cambria" w:hAnsi="Cambria" w:cs="Segoe UI"/>
          <w:color w:val="000000" w:themeColor="text1"/>
          <w:sz w:val="22"/>
          <w:szCs w:val="22"/>
        </w:rPr>
        <w:t>come immediately due and payable or shall be subject to late payment interest charges at the Applicable Interest Rate from the Payment Due Date.</w:t>
      </w:r>
    </w:p>
    <w:p w14:paraId="602C3E57" w14:textId="77777777" w:rsidR="00D01005" w:rsidRPr="006B3B3A" w:rsidRDefault="00D01005" w:rsidP="008C1166">
      <w:pPr>
        <w:pStyle w:val="ListParagraph"/>
        <w:spacing w:beforeLines="120" w:before="288" w:afterLines="120" w:after="288"/>
        <w:ind w:left="1276" w:hanging="720"/>
        <w:contextualSpacing/>
        <w:jc w:val="both"/>
        <w:rPr>
          <w:rFonts w:ascii="Cambria" w:hAnsi="Cambria" w:cs="Segoe UI"/>
          <w:color w:val="000000" w:themeColor="text1"/>
          <w:sz w:val="22"/>
          <w:szCs w:val="22"/>
        </w:rPr>
      </w:pPr>
    </w:p>
    <w:p w14:paraId="52326A10" w14:textId="6B705C79" w:rsidR="00CD38C0" w:rsidRPr="00DE224A" w:rsidRDefault="33804715" w:rsidP="001D553A">
      <w:pPr>
        <w:pStyle w:val="ListParagraph"/>
        <w:numPr>
          <w:ilvl w:val="2"/>
          <w:numId w:val="25"/>
        </w:numPr>
        <w:spacing w:beforeLines="120" w:before="288" w:afterLines="120" w:after="288"/>
        <w:ind w:left="1843"/>
        <w:contextualSpacing/>
        <w:jc w:val="both"/>
        <w:rPr>
          <w:rFonts w:ascii="Cambria" w:hAnsi="Cambria" w:cs="Segoe UI"/>
          <w:color w:val="000000" w:themeColor="text1"/>
          <w:sz w:val="22"/>
          <w:szCs w:val="22"/>
        </w:rPr>
      </w:pPr>
      <w:r w:rsidRPr="313183B2">
        <w:rPr>
          <w:rFonts w:ascii="Cambria" w:hAnsi="Cambria" w:cs="Segoe UI"/>
          <w:color w:val="000000" w:themeColor="text1"/>
          <w:sz w:val="22"/>
          <w:szCs w:val="22"/>
        </w:rPr>
        <w:t xml:space="preserve">All Billing Disputes shall be settled within [fifteen (15) days] of delivery of the Billing Dispute to 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w:t>
      </w:r>
      <w:bookmarkStart w:id="390" w:name="_Ref62423082"/>
      <w:bookmarkEnd w:id="389"/>
    </w:p>
    <w:p w14:paraId="4DC6C2B3" w14:textId="77777777" w:rsidR="00DD074D" w:rsidRPr="00DE224A" w:rsidRDefault="00DD074D" w:rsidP="00DE224A">
      <w:pPr>
        <w:pStyle w:val="ListParagraph"/>
        <w:spacing w:beforeLines="120" w:before="288" w:afterLines="120" w:after="288"/>
        <w:ind w:left="1843"/>
        <w:contextualSpacing/>
        <w:jc w:val="both"/>
        <w:rPr>
          <w:rFonts w:ascii="Cambria" w:hAnsi="Cambria" w:cs="Segoe UI"/>
          <w:color w:val="000000" w:themeColor="text1"/>
          <w:sz w:val="22"/>
          <w:szCs w:val="22"/>
        </w:rPr>
      </w:pPr>
    </w:p>
    <w:p w14:paraId="1A19E800" w14:textId="0B59ED62" w:rsidR="0046578C" w:rsidRPr="00DE224A" w:rsidRDefault="33804715" w:rsidP="001D553A">
      <w:pPr>
        <w:pStyle w:val="ListParagraph"/>
        <w:numPr>
          <w:ilvl w:val="2"/>
          <w:numId w:val="25"/>
        </w:numPr>
        <w:spacing w:beforeLines="120" w:before="288" w:afterLines="120" w:after="288"/>
        <w:ind w:left="1843"/>
        <w:contextualSpacing/>
        <w:jc w:val="both"/>
        <w:rPr>
          <w:rFonts w:ascii="Cambria" w:hAnsi="Cambria" w:cs="Segoe UI"/>
          <w:color w:val="000000" w:themeColor="text1"/>
          <w:sz w:val="22"/>
          <w:szCs w:val="22"/>
        </w:rPr>
      </w:pPr>
      <w:r w:rsidRPr="00DE224A">
        <w:rPr>
          <w:rFonts w:ascii="Cambria" w:hAnsi="Cambria" w:cs="Segoe UI"/>
          <w:color w:val="000000" w:themeColor="text1"/>
          <w:sz w:val="22"/>
          <w:szCs w:val="22"/>
        </w:rPr>
        <w:t xml:space="preserve">In the event that the Billing Dispute is not settled within timeframe provided in Clause </w:t>
      </w:r>
      <w:r w:rsidR="6FF13858" w:rsidRPr="00DE224A">
        <w:rPr>
          <w:rFonts w:ascii="Cambria" w:hAnsi="Cambria" w:cs="Segoe UI"/>
          <w:color w:val="000000" w:themeColor="text1"/>
          <w:sz w:val="22"/>
          <w:szCs w:val="22"/>
        </w:rPr>
        <w:t>11.</w:t>
      </w:r>
      <w:r w:rsidR="4FF264A2">
        <w:rPr>
          <w:rFonts w:ascii="Cambria" w:hAnsi="Cambria" w:cs="Segoe UI"/>
          <w:color w:val="000000" w:themeColor="text1"/>
          <w:sz w:val="22"/>
          <w:szCs w:val="22"/>
        </w:rPr>
        <w:t>7</w:t>
      </w:r>
      <w:r w:rsidR="3BA5A9BA" w:rsidRPr="00DE224A">
        <w:rPr>
          <w:rFonts w:ascii="Cambria" w:hAnsi="Cambria" w:cs="Segoe UI"/>
          <w:color w:val="000000" w:themeColor="text1"/>
          <w:sz w:val="22"/>
          <w:szCs w:val="22"/>
        </w:rPr>
        <w:t>.</w:t>
      </w:r>
      <w:r w:rsidR="6FF13858" w:rsidRPr="00DE224A">
        <w:rPr>
          <w:rFonts w:ascii="Cambria" w:hAnsi="Cambria" w:cs="Segoe UI"/>
          <w:color w:val="000000" w:themeColor="text1"/>
          <w:sz w:val="22"/>
          <w:szCs w:val="22"/>
        </w:rPr>
        <w:t>3</w:t>
      </w:r>
      <w:r w:rsidRPr="00DE224A">
        <w:rPr>
          <w:rFonts w:ascii="Cambria" w:hAnsi="Cambria" w:cs="Segoe UI"/>
          <w:color w:val="000000" w:themeColor="text1"/>
          <w:sz w:val="22"/>
          <w:szCs w:val="22"/>
        </w:rPr>
        <w:t xml:space="preserve"> </w:t>
      </w:r>
      <w:r w:rsidRPr="00DE224A" w:rsidDel="0010350A">
        <w:rPr>
          <w:rFonts w:ascii="Cambria" w:hAnsi="Cambria" w:cs="Segoe UI"/>
          <w:color w:val="000000" w:themeColor="text1"/>
          <w:sz w:val="22"/>
          <w:szCs w:val="22"/>
        </w:rPr>
        <w:t>a</w:t>
      </w:r>
      <w:r w:rsidRPr="00DE224A">
        <w:rPr>
          <w:rFonts w:ascii="Cambria" w:hAnsi="Cambria" w:cs="Segoe UI"/>
          <w:color w:val="000000" w:themeColor="text1"/>
          <w:sz w:val="22"/>
          <w:szCs w:val="22"/>
        </w:rPr>
        <w:t xml:space="preserve">bove, the Billing Dispute shall be resolved in accordance with Clause </w:t>
      </w:r>
      <w:r w:rsidR="5D999C21" w:rsidRPr="00DE224A">
        <w:rPr>
          <w:rFonts w:ascii="Cambria" w:hAnsi="Cambria" w:cs="Segoe UI"/>
          <w:color w:val="000000" w:themeColor="text1"/>
          <w:sz w:val="22"/>
          <w:szCs w:val="22"/>
        </w:rPr>
        <w:t xml:space="preserve">31.3 or Clause </w:t>
      </w:r>
      <w:r w:rsidR="00F24EA4" w:rsidRPr="00DE224A">
        <w:rPr>
          <w:rFonts w:ascii="Cambria" w:hAnsi="Cambria" w:cs="Segoe UI"/>
          <w:color w:val="000000" w:themeColor="text1"/>
          <w:sz w:val="22"/>
          <w:szCs w:val="22"/>
        </w:rPr>
        <w:fldChar w:fldCharType="begin"/>
      </w:r>
      <w:r w:rsidR="00F24EA4" w:rsidRPr="00DE224A">
        <w:rPr>
          <w:rFonts w:ascii="Cambria" w:hAnsi="Cambria" w:cs="Segoe UI"/>
          <w:color w:val="000000" w:themeColor="text1"/>
          <w:sz w:val="22"/>
          <w:szCs w:val="22"/>
        </w:rPr>
        <w:instrText xml:space="preserve"> REF _Ref62423002 \r \h  \* MERGEFORMAT </w:instrText>
      </w:r>
      <w:r w:rsidR="00F24EA4" w:rsidRPr="00DE224A">
        <w:rPr>
          <w:rFonts w:ascii="Cambria" w:hAnsi="Cambria" w:cs="Segoe UI"/>
          <w:color w:val="000000" w:themeColor="text1"/>
          <w:sz w:val="22"/>
          <w:szCs w:val="22"/>
        </w:rPr>
      </w:r>
      <w:r w:rsidR="00F24EA4" w:rsidRPr="00DE224A">
        <w:rPr>
          <w:rFonts w:ascii="Cambria" w:hAnsi="Cambria" w:cs="Segoe UI"/>
          <w:color w:val="000000" w:themeColor="text1"/>
          <w:sz w:val="22"/>
          <w:szCs w:val="22"/>
        </w:rPr>
        <w:fldChar w:fldCharType="separate"/>
      </w:r>
      <w:r w:rsidRPr="00DE224A">
        <w:rPr>
          <w:rFonts w:ascii="Cambria" w:hAnsi="Cambria" w:cs="Segoe UI"/>
          <w:color w:val="000000" w:themeColor="text1"/>
          <w:sz w:val="22"/>
          <w:szCs w:val="22"/>
        </w:rPr>
        <w:t>3</w:t>
      </w:r>
      <w:r w:rsidR="588F1183" w:rsidRPr="00DE224A">
        <w:rPr>
          <w:rFonts w:ascii="Cambria" w:hAnsi="Cambria" w:cs="Segoe UI"/>
          <w:color w:val="000000" w:themeColor="text1"/>
          <w:sz w:val="22"/>
          <w:szCs w:val="22"/>
        </w:rPr>
        <w:t>1</w:t>
      </w:r>
      <w:r w:rsidRPr="00DE224A">
        <w:rPr>
          <w:rFonts w:ascii="Cambria" w:hAnsi="Cambria" w:cs="Segoe UI"/>
          <w:color w:val="000000" w:themeColor="text1"/>
          <w:sz w:val="22"/>
          <w:szCs w:val="22"/>
        </w:rPr>
        <w:t>.2</w:t>
      </w:r>
      <w:r w:rsidR="00F24EA4" w:rsidRPr="00DE224A">
        <w:rPr>
          <w:rFonts w:ascii="Cambria" w:hAnsi="Cambria" w:cs="Segoe UI"/>
          <w:color w:val="000000" w:themeColor="text1"/>
          <w:sz w:val="22"/>
          <w:szCs w:val="22"/>
        </w:rPr>
        <w:fldChar w:fldCharType="end"/>
      </w:r>
      <w:r w:rsidRPr="00DE224A">
        <w:rPr>
          <w:rFonts w:ascii="Cambria" w:hAnsi="Cambria" w:cs="Segoe UI"/>
          <w:color w:val="000000" w:themeColor="text1"/>
          <w:sz w:val="22"/>
          <w:szCs w:val="22"/>
        </w:rPr>
        <w:t xml:space="preserve">. If an amount disputed by </w:t>
      </w:r>
      <w:r w:rsidR="664E4230" w:rsidRPr="00DE224A">
        <w:rPr>
          <w:rFonts w:ascii="Cambria" w:hAnsi="Cambria" w:cs="Segoe UI"/>
          <w:color w:val="000000" w:themeColor="text1"/>
          <w:sz w:val="22"/>
          <w:szCs w:val="22"/>
        </w:rPr>
        <w:t>the</w:t>
      </w:r>
      <w:r w:rsidRPr="00DE224A">
        <w:rPr>
          <w:rFonts w:ascii="Cambria" w:hAnsi="Cambria" w:cs="Segoe UI"/>
          <w:color w:val="000000" w:themeColor="text1"/>
          <w:sz w:val="22"/>
          <w:szCs w:val="22"/>
        </w:rPr>
        <w:t xml:space="preserve"> </w:t>
      </w:r>
      <w:r w:rsidR="5F9933E8">
        <w:rPr>
          <w:rFonts w:ascii="Cambria" w:hAnsi="Cambria" w:cs="Segoe UI"/>
          <w:color w:val="000000" w:themeColor="text1"/>
          <w:sz w:val="22"/>
          <w:szCs w:val="22"/>
        </w:rPr>
        <w:t>DisCo</w:t>
      </w:r>
      <w:r w:rsidRPr="00DE224A">
        <w:rPr>
          <w:rFonts w:ascii="Cambria" w:hAnsi="Cambria" w:cs="Segoe UI"/>
          <w:color w:val="000000" w:themeColor="text1"/>
          <w:sz w:val="22"/>
          <w:szCs w:val="22"/>
        </w:rPr>
        <w:t xml:space="preserve"> is subsequently deemed to have been due pursuant to the applicable invoice, late payment interest </w:t>
      </w:r>
      <w:r w:rsidR="550A8601" w:rsidRPr="00DE224A">
        <w:rPr>
          <w:rFonts w:ascii="Cambria" w:hAnsi="Cambria" w:cs="Segoe UI"/>
          <w:color w:val="000000" w:themeColor="text1"/>
          <w:sz w:val="22"/>
          <w:szCs w:val="22"/>
        </w:rPr>
        <w:t xml:space="preserve">at the Applicable Interest Rate </w:t>
      </w:r>
      <w:r w:rsidRPr="00DE224A">
        <w:rPr>
          <w:rFonts w:ascii="Cambria" w:hAnsi="Cambria" w:cs="Segoe UI"/>
          <w:color w:val="000000" w:themeColor="text1"/>
          <w:sz w:val="22"/>
          <w:szCs w:val="22"/>
        </w:rPr>
        <w:t xml:space="preserve">shall accrued from the </w:t>
      </w:r>
      <w:r w:rsidR="0B55A1E5" w:rsidRPr="00DE224A">
        <w:rPr>
          <w:rFonts w:ascii="Cambria" w:hAnsi="Cambria" w:cs="Segoe UI"/>
          <w:color w:val="000000" w:themeColor="text1"/>
          <w:sz w:val="22"/>
          <w:szCs w:val="22"/>
        </w:rPr>
        <w:t>Payment Due Date</w:t>
      </w:r>
      <w:r w:rsidRPr="00DE224A">
        <w:rPr>
          <w:rFonts w:ascii="Cambria" w:hAnsi="Cambria" w:cs="Segoe UI"/>
          <w:color w:val="000000" w:themeColor="text1"/>
          <w:sz w:val="22"/>
          <w:szCs w:val="22"/>
        </w:rPr>
        <w:t xml:space="preserve"> until the date of actual payment. Provided always that at the resolution of the Billing Dispute, if any payment made pursuant to this Clause</w:t>
      </w:r>
      <w:r w:rsidR="2ECB5610" w:rsidRPr="00DE224A">
        <w:rPr>
          <w:rFonts w:ascii="Cambria" w:hAnsi="Cambria" w:cs="Segoe UI"/>
          <w:color w:val="000000" w:themeColor="text1"/>
          <w:sz w:val="22"/>
          <w:szCs w:val="22"/>
        </w:rPr>
        <w:t xml:space="preserve"> 11.</w:t>
      </w:r>
      <w:r w:rsidR="5121E758">
        <w:rPr>
          <w:rFonts w:ascii="Cambria" w:hAnsi="Cambria" w:cs="Segoe UI"/>
          <w:color w:val="000000" w:themeColor="text1"/>
          <w:sz w:val="22"/>
          <w:szCs w:val="22"/>
        </w:rPr>
        <w:t>7</w:t>
      </w:r>
      <w:r w:rsidR="2ECB5610" w:rsidRPr="00DE224A">
        <w:rPr>
          <w:rFonts w:ascii="Cambria" w:hAnsi="Cambria" w:cs="Segoe UI"/>
          <w:color w:val="000000" w:themeColor="text1"/>
          <w:sz w:val="22"/>
          <w:szCs w:val="22"/>
        </w:rPr>
        <w:t>.4</w:t>
      </w:r>
      <w:r w:rsidRPr="00DE224A">
        <w:rPr>
          <w:rFonts w:ascii="Cambria" w:hAnsi="Cambria" w:cs="Segoe UI"/>
          <w:color w:val="000000" w:themeColor="text1"/>
          <w:sz w:val="22"/>
          <w:szCs w:val="22"/>
        </w:rPr>
        <w:t xml:space="preserve"> is found to have been an overpayment, the </w:t>
      </w:r>
      <w:r w:rsidR="7BB32EF0">
        <w:rPr>
          <w:rFonts w:ascii="Cambria" w:hAnsi="Cambria" w:cs="Segoe UI"/>
          <w:color w:val="000000" w:themeColor="text1"/>
          <w:sz w:val="22"/>
          <w:szCs w:val="22"/>
        </w:rPr>
        <w:t>Embedded Generator</w:t>
      </w:r>
      <w:r w:rsidRPr="00DE224A">
        <w:rPr>
          <w:rFonts w:ascii="Cambria" w:hAnsi="Cambria" w:cs="Segoe UI"/>
          <w:color w:val="000000" w:themeColor="text1"/>
          <w:sz w:val="22"/>
          <w:szCs w:val="22"/>
        </w:rPr>
        <w:t xml:space="preserve"> shall within [seven (7) days] of the finding refund such money to the </w:t>
      </w:r>
      <w:r w:rsidR="5F9933E8">
        <w:rPr>
          <w:rFonts w:ascii="Cambria" w:hAnsi="Cambria" w:cs="Segoe UI"/>
          <w:color w:val="000000" w:themeColor="text1"/>
          <w:sz w:val="22"/>
          <w:szCs w:val="22"/>
        </w:rPr>
        <w:t>DisCo</w:t>
      </w:r>
      <w:r w:rsidRPr="00DE224A">
        <w:rPr>
          <w:rFonts w:ascii="Cambria" w:hAnsi="Cambria" w:cs="Segoe UI"/>
          <w:color w:val="000000" w:themeColor="text1"/>
          <w:sz w:val="22"/>
          <w:szCs w:val="22"/>
        </w:rPr>
        <w:t>.</w:t>
      </w:r>
      <w:bookmarkEnd w:id="390"/>
    </w:p>
    <w:p w14:paraId="0C94C4B7" w14:textId="77777777" w:rsidR="00521608" w:rsidRPr="006B3B3A" w:rsidRDefault="00521608" w:rsidP="00521608">
      <w:pPr>
        <w:pStyle w:val="ListParagraph"/>
        <w:ind w:left="2268"/>
        <w:contextualSpacing/>
        <w:jc w:val="both"/>
        <w:rPr>
          <w:rFonts w:ascii="Cambria" w:hAnsi="Cambria" w:cs="Segoe UI"/>
          <w:sz w:val="22"/>
          <w:szCs w:val="22"/>
        </w:rPr>
      </w:pPr>
    </w:p>
    <w:p w14:paraId="76D13C44" w14:textId="77777777" w:rsidR="00CB5957" w:rsidRPr="006B3B3A" w:rsidRDefault="00CB5957" w:rsidP="234108E7">
      <w:pPr>
        <w:pStyle w:val="ListParagraph"/>
        <w:ind w:left="567"/>
        <w:rPr>
          <w:rFonts w:ascii="Cambria" w:hAnsi="Cambria" w:cs="Segoe UI"/>
          <w:i/>
          <w:iCs/>
          <w:color w:val="000000" w:themeColor="text1"/>
          <w:sz w:val="22"/>
          <w:szCs w:val="22"/>
        </w:rPr>
      </w:pPr>
      <w:bookmarkStart w:id="391" w:name="_Toc60990459"/>
      <w:bookmarkStart w:id="392" w:name="_Toc61697529"/>
      <w:bookmarkStart w:id="393" w:name="_Toc61968143"/>
      <w:bookmarkStart w:id="394" w:name="_Toc62669119"/>
      <w:bookmarkStart w:id="395" w:name="_Toc62669459"/>
      <w:bookmarkStart w:id="396" w:name="_Toc62669675"/>
      <w:bookmarkStart w:id="397" w:name="_Toc130901107"/>
    </w:p>
    <w:p w14:paraId="06244ABE" w14:textId="3413CDF7" w:rsidR="00F24EA4" w:rsidRPr="006B3B3A" w:rsidRDefault="202E4045" w:rsidP="001D553A">
      <w:pPr>
        <w:pStyle w:val="ListParagraph"/>
        <w:numPr>
          <w:ilvl w:val="1"/>
          <w:numId w:val="25"/>
        </w:numPr>
        <w:ind w:left="1134" w:hanging="567"/>
        <w:jc w:val="both"/>
        <w:rPr>
          <w:rFonts w:ascii="Cambria" w:hAnsi="Cambria" w:cs="Segoe UI"/>
          <w:i/>
          <w:iCs/>
          <w:color w:val="000000" w:themeColor="text1"/>
          <w:sz w:val="22"/>
          <w:szCs w:val="22"/>
        </w:rPr>
      </w:pPr>
      <w:r w:rsidRPr="234108E7">
        <w:rPr>
          <w:rFonts w:ascii="Cambria" w:hAnsi="Cambria" w:cs="Segoe UI"/>
          <w:b/>
          <w:bCs/>
          <w:color w:val="000000" w:themeColor="text1"/>
          <w:sz w:val="22"/>
          <w:szCs w:val="22"/>
        </w:rPr>
        <w:t>Adjustment</w:t>
      </w:r>
      <w:r w:rsidRPr="234108E7">
        <w:rPr>
          <w:rFonts w:ascii="Cambria" w:hAnsi="Cambria"/>
          <w:b/>
          <w:bCs/>
          <w:sz w:val="22"/>
          <w:szCs w:val="22"/>
        </w:rPr>
        <w:t xml:space="preserve"> for Change in Law, Regulation and other Requirements</w:t>
      </w:r>
      <w:bookmarkEnd w:id="391"/>
      <w:bookmarkEnd w:id="392"/>
      <w:bookmarkEnd w:id="393"/>
      <w:bookmarkEnd w:id="394"/>
      <w:bookmarkEnd w:id="395"/>
      <w:bookmarkEnd w:id="396"/>
      <w:bookmarkEnd w:id="397"/>
    </w:p>
    <w:p w14:paraId="118E5D77" w14:textId="77777777" w:rsidR="00620631" w:rsidRPr="006B3B3A" w:rsidRDefault="00620631" w:rsidP="00620631">
      <w:pPr>
        <w:pStyle w:val="ListParagraph"/>
        <w:spacing w:beforeLines="120" w:before="288" w:afterLines="120" w:after="288"/>
        <w:ind w:left="1276"/>
        <w:contextualSpacing/>
        <w:jc w:val="both"/>
        <w:rPr>
          <w:rFonts w:ascii="Cambria" w:hAnsi="Cambria" w:cs="Segoe UI"/>
          <w:color w:val="000000" w:themeColor="text1"/>
          <w:sz w:val="22"/>
          <w:szCs w:val="22"/>
        </w:rPr>
      </w:pPr>
    </w:p>
    <w:p w14:paraId="6B6377A6" w14:textId="376DC20A" w:rsidR="00F24EA4" w:rsidRPr="006B3B3A" w:rsidRDefault="202E4045" w:rsidP="001D553A">
      <w:pPr>
        <w:pStyle w:val="ListParagraph"/>
        <w:numPr>
          <w:ilvl w:val="2"/>
          <w:numId w:val="25"/>
        </w:numPr>
        <w:spacing w:beforeLines="120" w:before="288" w:afterLines="120" w:after="288"/>
        <w:ind w:left="1843" w:hanging="708"/>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Notwithstanding any other provisions of this Agreement, the Parties agree that the amount payable by 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to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under this Agreement shall be correspondingly increased or reduced, if after the execution of this Agreement, a Change in Law which was not caused or necessitated by any wrongful act or omission of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result in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incurring more or lower costs than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could reasonably have anticipated.</w:t>
      </w:r>
    </w:p>
    <w:p w14:paraId="15C4104C" w14:textId="77777777" w:rsidR="00D82417" w:rsidRPr="006B3B3A" w:rsidRDefault="00D82417" w:rsidP="00CB4400">
      <w:pPr>
        <w:pStyle w:val="ListParagraph"/>
        <w:spacing w:beforeLines="120" w:before="288" w:afterLines="120" w:after="288"/>
        <w:ind w:left="1276" w:hanging="708"/>
        <w:contextualSpacing/>
        <w:jc w:val="both"/>
        <w:rPr>
          <w:rFonts w:ascii="Cambria" w:hAnsi="Cambria" w:cs="Segoe UI"/>
          <w:color w:val="000000" w:themeColor="text1"/>
          <w:sz w:val="22"/>
          <w:szCs w:val="22"/>
        </w:rPr>
      </w:pPr>
    </w:p>
    <w:p w14:paraId="61F20D92" w14:textId="54194D0C" w:rsidR="00F24EA4" w:rsidRPr="006B3B3A" w:rsidRDefault="202E4045" w:rsidP="001D553A">
      <w:pPr>
        <w:pStyle w:val="ListParagraph"/>
        <w:numPr>
          <w:ilvl w:val="2"/>
          <w:numId w:val="25"/>
        </w:numPr>
        <w:spacing w:beforeLines="120" w:before="288" w:afterLines="120" w:after="288"/>
        <w:ind w:left="1843" w:hanging="708"/>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The Tariff shall be increased annually based on the indices stated in Clause 12.3. Provided that in no event shall the Tariff in any Contract</w:t>
      </w:r>
      <w:r w:rsidR="73598DB9" w:rsidRPr="234108E7">
        <w:rPr>
          <w:rFonts w:ascii="Cambria" w:hAnsi="Cambria" w:cs="Segoe UI"/>
          <w:color w:val="000000" w:themeColor="text1"/>
          <w:sz w:val="22"/>
          <w:szCs w:val="22"/>
        </w:rPr>
        <w:t xml:space="preserve"> </w:t>
      </w:r>
      <w:r w:rsidRPr="234108E7">
        <w:rPr>
          <w:rFonts w:ascii="Cambria" w:hAnsi="Cambria" w:cs="Segoe UI"/>
          <w:color w:val="000000" w:themeColor="text1"/>
          <w:sz w:val="22"/>
          <w:szCs w:val="22"/>
        </w:rPr>
        <w:t>Year be less than the Tariff for the immediately preceding Contract Year.</w:t>
      </w:r>
    </w:p>
    <w:p w14:paraId="5F1A8FCC" w14:textId="77777777" w:rsidR="004C7DA8" w:rsidRPr="006B3B3A" w:rsidRDefault="004C7DA8" w:rsidP="234108E7">
      <w:pPr>
        <w:pStyle w:val="ListParagraph"/>
        <w:ind w:left="567"/>
        <w:rPr>
          <w:rFonts w:ascii="Cambria" w:hAnsi="Cambria" w:cs="Segoe UI"/>
          <w:b/>
          <w:bCs/>
          <w:i/>
          <w:iCs/>
          <w:color w:val="000000" w:themeColor="text1"/>
          <w:sz w:val="22"/>
          <w:szCs w:val="22"/>
        </w:rPr>
      </w:pPr>
      <w:bookmarkStart w:id="398" w:name="_Toc130901108"/>
    </w:p>
    <w:p w14:paraId="62616FEB" w14:textId="7AA8C8C9" w:rsidR="00F24EA4" w:rsidRPr="008757F5" w:rsidRDefault="202E4045" w:rsidP="001D553A">
      <w:pPr>
        <w:pStyle w:val="ListParagraph"/>
        <w:numPr>
          <w:ilvl w:val="1"/>
          <w:numId w:val="25"/>
        </w:numPr>
        <w:ind w:left="1134" w:hanging="567"/>
        <w:jc w:val="both"/>
        <w:rPr>
          <w:rFonts w:ascii="Cambria" w:hAnsi="Cambria" w:cs="Segoe UI"/>
          <w:color w:val="000000" w:themeColor="text1"/>
          <w:sz w:val="22"/>
          <w:szCs w:val="22"/>
        </w:rPr>
      </w:pPr>
      <w:bookmarkStart w:id="399" w:name="_Toc130901109"/>
      <w:bookmarkEnd w:id="398"/>
      <w:r w:rsidRPr="234108E7">
        <w:rPr>
          <w:rFonts w:ascii="Cambria" w:hAnsi="Cambria" w:cs="Segoe UI"/>
          <w:color w:val="000000" w:themeColor="text1"/>
          <w:sz w:val="22"/>
          <w:szCs w:val="22"/>
        </w:rPr>
        <w:t xml:space="preserve">Any adjustment of the Tariff as determined by the parameters stated in </w:t>
      </w:r>
      <w:r w:rsidR="00282D10">
        <w:rPr>
          <w:rFonts w:ascii="Cambria" w:hAnsi="Cambria" w:cs="Segoe UI"/>
          <w:color w:val="000000" w:themeColor="text1"/>
          <w:sz w:val="22"/>
          <w:szCs w:val="22"/>
        </w:rPr>
        <w:t>Annex 1</w:t>
      </w:r>
      <w:r w:rsidRPr="234108E7">
        <w:rPr>
          <w:rFonts w:ascii="Cambria" w:hAnsi="Cambria" w:cs="Segoe UI"/>
          <w:color w:val="000000" w:themeColor="text1"/>
          <w:sz w:val="22"/>
          <w:szCs w:val="22"/>
        </w:rPr>
        <w:t xml:space="preserve"> shall be</w:t>
      </w:r>
      <w:r w:rsidR="00F43C2A">
        <w:rPr>
          <w:rFonts w:ascii="Cambria" w:hAnsi="Cambria" w:cs="Segoe UI"/>
          <w:color w:val="000000" w:themeColor="text1"/>
          <w:sz w:val="22"/>
          <w:szCs w:val="22"/>
        </w:rPr>
        <w:t xml:space="preserve"> agreed to by the Parties. </w:t>
      </w:r>
      <w:r w:rsidRPr="234108E7">
        <w:rPr>
          <w:rFonts w:ascii="Cambria" w:hAnsi="Cambria" w:cs="Segoe UI"/>
          <w:color w:val="000000" w:themeColor="text1"/>
          <w:sz w:val="22"/>
          <w:szCs w:val="22"/>
        </w:rPr>
        <w:t xml:space="preserve"> </w:t>
      </w:r>
      <w:bookmarkStart w:id="400" w:name="_Toc132781969"/>
      <w:bookmarkStart w:id="401" w:name="_Toc132783076"/>
      <w:bookmarkStart w:id="402" w:name="_Toc132783231"/>
      <w:bookmarkStart w:id="403" w:name="_Toc132781971"/>
      <w:bookmarkStart w:id="404" w:name="_Toc132783078"/>
      <w:bookmarkStart w:id="405" w:name="_Toc132783233"/>
      <w:bookmarkStart w:id="406" w:name="_Toc132781973"/>
      <w:bookmarkStart w:id="407" w:name="_Toc132783080"/>
      <w:bookmarkStart w:id="408" w:name="_Toc132783235"/>
      <w:bookmarkStart w:id="409" w:name="_Toc132781975"/>
      <w:bookmarkStart w:id="410" w:name="_Toc132783082"/>
      <w:bookmarkStart w:id="411" w:name="_Toc132783237"/>
      <w:bookmarkStart w:id="412" w:name="_Toc132781977"/>
      <w:bookmarkStart w:id="413" w:name="_Toc132783084"/>
      <w:bookmarkStart w:id="414" w:name="_Toc132783239"/>
      <w:bookmarkStart w:id="415" w:name="_Toc132781979"/>
      <w:bookmarkStart w:id="416" w:name="_Toc132783086"/>
      <w:bookmarkStart w:id="417" w:name="_Toc132783241"/>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E1F8965" w14:textId="77777777" w:rsidR="00F24EA4" w:rsidRPr="006B3B3A" w:rsidRDefault="00F24EA4" w:rsidP="00B52938">
      <w:pPr>
        <w:jc w:val="both"/>
        <w:rPr>
          <w:rFonts w:ascii="Cambria" w:hAnsi="Cambria"/>
          <w:color w:val="000000" w:themeColor="text1"/>
          <w:sz w:val="22"/>
          <w:szCs w:val="22"/>
        </w:rPr>
      </w:pPr>
    </w:p>
    <w:p w14:paraId="6F27B7C6" w14:textId="6DA48464" w:rsidR="00D82417" w:rsidRPr="006B3B3A" w:rsidRDefault="751F8652"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418" w:name="_Toc140408609"/>
      <w:bookmarkStart w:id="419" w:name="_Toc138165699"/>
      <w:r w:rsidRPr="234108E7">
        <w:rPr>
          <w:rFonts w:ascii="Cambria" w:hAnsi="Cambria"/>
          <w:smallCaps/>
          <w:color w:val="000000" w:themeColor="text1"/>
          <w:sz w:val="22"/>
          <w:szCs w:val="22"/>
        </w:rPr>
        <w:t>LIABILITY AND INDEMNIFICATION</w:t>
      </w:r>
      <w:bookmarkEnd w:id="418"/>
      <w:bookmarkEnd w:id="419"/>
    </w:p>
    <w:p w14:paraId="3C1970D7" w14:textId="5F1147FC" w:rsidR="00EC143B" w:rsidRPr="006B3B3A" w:rsidRDefault="00EC143B" w:rsidP="00EC143B">
      <w:pPr>
        <w:rPr>
          <w:rFonts w:ascii="Cambria" w:hAnsi="Cambria"/>
          <w:sz w:val="22"/>
          <w:szCs w:val="22"/>
          <w:lang w:val="en-US"/>
        </w:rPr>
      </w:pPr>
      <w:bookmarkStart w:id="420" w:name="_Toc130901121"/>
    </w:p>
    <w:p w14:paraId="1E59FC5F" w14:textId="67308A12" w:rsidR="00D82417" w:rsidRPr="006B3B3A" w:rsidRDefault="751F8652" w:rsidP="001D553A">
      <w:pPr>
        <w:pStyle w:val="ListParagraph"/>
        <w:numPr>
          <w:ilvl w:val="1"/>
          <w:numId w:val="26"/>
        </w:numPr>
        <w:ind w:left="1134" w:hanging="567"/>
        <w:rPr>
          <w:rFonts w:ascii="Cambria" w:hAnsi="Cambria"/>
          <w:b/>
          <w:bCs/>
          <w:sz w:val="22"/>
          <w:szCs w:val="22"/>
          <w:lang w:val="en-US"/>
        </w:rPr>
      </w:pPr>
      <w:r w:rsidRPr="234108E7">
        <w:rPr>
          <w:rFonts w:ascii="Cambria" w:hAnsi="Cambria"/>
          <w:b/>
          <w:bCs/>
          <w:sz w:val="22"/>
          <w:szCs w:val="22"/>
        </w:rPr>
        <w:t>Limitation of Liability</w:t>
      </w:r>
      <w:bookmarkEnd w:id="420"/>
    </w:p>
    <w:p w14:paraId="65648192" w14:textId="77777777" w:rsidR="00791C22" w:rsidRPr="006B3B3A" w:rsidRDefault="00791C22" w:rsidP="00791C22">
      <w:pPr>
        <w:pStyle w:val="ListParagraph"/>
        <w:ind w:left="567"/>
        <w:rPr>
          <w:rFonts w:ascii="Cambria" w:hAnsi="Cambria"/>
          <w:b/>
          <w:bCs/>
          <w:sz w:val="22"/>
          <w:szCs w:val="22"/>
          <w:lang w:val="en-US"/>
        </w:rPr>
      </w:pPr>
    </w:p>
    <w:p w14:paraId="28057D2B" w14:textId="181135A4" w:rsidR="00D82417" w:rsidRPr="006B3B3A" w:rsidRDefault="751F8652" w:rsidP="001D553A">
      <w:pPr>
        <w:pStyle w:val="ListParagraph"/>
        <w:numPr>
          <w:ilvl w:val="2"/>
          <w:numId w:val="26"/>
        </w:numPr>
        <w:ind w:left="1843"/>
        <w:jc w:val="both"/>
        <w:rPr>
          <w:rFonts w:ascii="Cambria" w:hAnsi="Cambria" w:cs="Segoe UI"/>
          <w:color w:val="000000" w:themeColor="text1"/>
          <w:sz w:val="22"/>
          <w:szCs w:val="22"/>
          <w:lang w:val="en-US"/>
        </w:rPr>
      </w:pPr>
      <w:bookmarkStart w:id="421" w:name="_Toc130901122"/>
      <w:r w:rsidRPr="234108E7">
        <w:rPr>
          <w:rFonts w:ascii="Cambria" w:hAnsi="Cambria" w:cs="Segoe UI"/>
          <w:color w:val="000000" w:themeColor="text1"/>
          <w:sz w:val="22"/>
          <w:szCs w:val="22"/>
        </w:rPr>
        <w:t>Except as expressly provided in this Agreement, neither Party shall be liable to the other Party in contract, tort, warranty, strict liability or any other legal theory for any indirect, consequential, incidental, punitive or exemplary damages, loss of use, loss of contract, loss of opportunity or loss of profit.  In respect of a breach of the provisions of this Agreement, neither Party shall have any liability to the other Party save as expressly stated in this Agreement; provided, however, that this provision is not intended to constitute a waiver of any rights of one Party against the other with regard to matters unrelated to this Agreement.</w:t>
      </w:r>
      <w:bookmarkEnd w:id="421"/>
    </w:p>
    <w:p w14:paraId="75CF376A" w14:textId="77777777" w:rsidR="00735616" w:rsidRPr="006B3B3A" w:rsidRDefault="00735616" w:rsidP="00735616">
      <w:pPr>
        <w:jc w:val="both"/>
        <w:rPr>
          <w:rFonts w:ascii="Cambria" w:hAnsi="Cambria"/>
          <w:color w:val="000000" w:themeColor="text1"/>
          <w:sz w:val="22"/>
          <w:szCs w:val="22"/>
          <w:lang w:val="en-US"/>
        </w:rPr>
      </w:pPr>
    </w:p>
    <w:p w14:paraId="3E78646E" w14:textId="2F1A88F9" w:rsidR="00D82417" w:rsidRPr="006B3B3A" w:rsidRDefault="751F8652" w:rsidP="001D553A">
      <w:pPr>
        <w:pStyle w:val="ListParagraph"/>
        <w:numPr>
          <w:ilvl w:val="2"/>
          <w:numId w:val="26"/>
        </w:numPr>
        <w:ind w:left="1843"/>
        <w:jc w:val="both"/>
        <w:rPr>
          <w:rFonts w:ascii="Cambria" w:hAnsi="Cambria" w:cs="Segoe UI"/>
          <w:color w:val="000000" w:themeColor="text1"/>
          <w:sz w:val="22"/>
          <w:szCs w:val="22"/>
        </w:rPr>
      </w:pPr>
      <w:bookmarkStart w:id="422" w:name="_Toc130901123"/>
      <w:r w:rsidRPr="234108E7">
        <w:rPr>
          <w:rFonts w:ascii="Cambria" w:hAnsi="Cambria" w:cs="Segoe UI"/>
          <w:color w:val="000000" w:themeColor="text1"/>
          <w:sz w:val="22"/>
          <w:szCs w:val="22"/>
        </w:rPr>
        <w:t>Nothing herein shall exclude or limit the liability of either Party for any loss or damage arising by virtue of Gross Negligence or Wilful Misconduct.</w:t>
      </w:r>
      <w:bookmarkEnd w:id="422"/>
    </w:p>
    <w:p w14:paraId="7AD4E4DD" w14:textId="77777777" w:rsidR="00EC143B" w:rsidRPr="006B3B3A" w:rsidRDefault="00EC143B" w:rsidP="00EC143B">
      <w:pPr>
        <w:pStyle w:val="ListParagraph"/>
        <w:ind w:left="567"/>
        <w:rPr>
          <w:rFonts w:ascii="Cambria" w:hAnsi="Cambria"/>
          <w:b/>
          <w:bCs/>
          <w:sz w:val="22"/>
          <w:szCs w:val="22"/>
          <w:lang w:val="en-US"/>
        </w:rPr>
      </w:pPr>
      <w:bookmarkStart w:id="423" w:name="_Toc130901124"/>
    </w:p>
    <w:p w14:paraId="2BB1B557" w14:textId="2206D2E2" w:rsidR="00D82417" w:rsidRPr="006B3B3A" w:rsidRDefault="751F8652" w:rsidP="001D553A">
      <w:pPr>
        <w:pStyle w:val="ListParagraph"/>
        <w:numPr>
          <w:ilvl w:val="1"/>
          <w:numId w:val="26"/>
        </w:numPr>
        <w:ind w:left="1134" w:hanging="567"/>
        <w:rPr>
          <w:rFonts w:ascii="Cambria" w:hAnsi="Cambria"/>
          <w:b/>
          <w:bCs/>
          <w:sz w:val="22"/>
          <w:szCs w:val="22"/>
          <w:lang w:val="en-US"/>
        </w:rPr>
      </w:pPr>
      <w:r w:rsidRPr="234108E7">
        <w:rPr>
          <w:rFonts w:ascii="Cambria" w:hAnsi="Cambria"/>
          <w:b/>
          <w:bCs/>
          <w:sz w:val="22"/>
          <w:szCs w:val="22"/>
        </w:rPr>
        <w:t>Mitigation of Damages</w:t>
      </w:r>
      <w:bookmarkEnd w:id="423"/>
    </w:p>
    <w:p w14:paraId="128F012D" w14:textId="77777777" w:rsidR="00EC143B" w:rsidRPr="006B3B3A" w:rsidRDefault="00EC143B" w:rsidP="00EC143B">
      <w:pPr>
        <w:pStyle w:val="BodyTextIndent"/>
        <w:spacing w:after="0"/>
        <w:ind w:left="567"/>
        <w:rPr>
          <w:rFonts w:ascii="Cambria" w:hAnsi="Cambria" w:cs="Segoe UI"/>
          <w:color w:val="000000" w:themeColor="text1"/>
          <w:sz w:val="22"/>
          <w:szCs w:val="22"/>
        </w:rPr>
      </w:pPr>
    </w:p>
    <w:p w14:paraId="5B869B3A" w14:textId="7FBE6089" w:rsidR="00D82417" w:rsidRPr="006B3B3A" w:rsidRDefault="27AA7024"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Each Party shall use Reasonable Endeavours (with or without incurring expense reasonable in the circumstances arising) to mitigate or avoid any loss or damage caused by the failure of the other Party to meet its obligations under this Agreement, whether or not such failure is the result of a Force Majeure Event.</w:t>
      </w:r>
    </w:p>
    <w:p w14:paraId="5F59085A" w14:textId="77777777" w:rsidR="00EC143B" w:rsidRPr="006B3B3A" w:rsidRDefault="00EC143B" w:rsidP="00EC143B">
      <w:pPr>
        <w:pStyle w:val="BodyTextIndent"/>
        <w:spacing w:after="0"/>
        <w:ind w:left="567"/>
        <w:rPr>
          <w:rFonts w:ascii="Cambria" w:hAnsi="Cambria" w:cs="Segoe UI"/>
          <w:color w:val="000000" w:themeColor="text1"/>
          <w:sz w:val="22"/>
          <w:szCs w:val="22"/>
        </w:rPr>
      </w:pPr>
    </w:p>
    <w:p w14:paraId="55FDEAFE" w14:textId="77777777" w:rsidR="00D82417" w:rsidRPr="006B3B3A" w:rsidRDefault="751F8652" w:rsidP="001D553A">
      <w:pPr>
        <w:pStyle w:val="ListParagraph"/>
        <w:numPr>
          <w:ilvl w:val="1"/>
          <w:numId w:val="26"/>
        </w:numPr>
        <w:ind w:left="1134" w:hanging="567"/>
        <w:rPr>
          <w:rFonts w:ascii="Cambria" w:hAnsi="Cambria"/>
          <w:b/>
          <w:bCs/>
          <w:sz w:val="22"/>
          <w:szCs w:val="22"/>
          <w:lang w:val="en-US"/>
        </w:rPr>
      </w:pPr>
      <w:bookmarkStart w:id="424" w:name="_Toc130901125"/>
      <w:r w:rsidRPr="234108E7">
        <w:rPr>
          <w:rFonts w:ascii="Cambria" w:hAnsi="Cambria"/>
          <w:b/>
          <w:bCs/>
          <w:sz w:val="22"/>
          <w:szCs w:val="22"/>
        </w:rPr>
        <w:t>Mutual Indemnifications</w:t>
      </w:r>
      <w:bookmarkEnd w:id="424"/>
    </w:p>
    <w:p w14:paraId="57CE9987" w14:textId="77777777" w:rsidR="00EC143B" w:rsidRPr="006B3B3A" w:rsidRDefault="00EC143B" w:rsidP="00EC143B">
      <w:pPr>
        <w:pStyle w:val="ListParagraph"/>
        <w:ind w:left="1276"/>
        <w:jc w:val="both"/>
        <w:rPr>
          <w:rFonts w:ascii="Cambria" w:hAnsi="Cambria" w:cs="Segoe UI"/>
          <w:color w:val="000000" w:themeColor="text1"/>
          <w:sz w:val="22"/>
          <w:szCs w:val="22"/>
        </w:rPr>
      </w:pPr>
      <w:bookmarkStart w:id="425" w:name="_Toc130901126"/>
    </w:p>
    <w:p w14:paraId="6F65E6EC" w14:textId="351E9D82" w:rsidR="00735616" w:rsidRPr="006B3B3A" w:rsidRDefault="751F8652" w:rsidP="001D553A">
      <w:pPr>
        <w:pStyle w:val="ListParagraph"/>
        <w:numPr>
          <w:ilvl w:val="2"/>
          <w:numId w:val="26"/>
        </w:numPr>
        <w:ind w:left="1843"/>
        <w:jc w:val="both"/>
        <w:rPr>
          <w:rFonts w:ascii="Cambria" w:hAnsi="Cambria" w:cs="Segoe UI"/>
          <w:color w:val="000000" w:themeColor="text1"/>
          <w:sz w:val="22"/>
          <w:szCs w:val="22"/>
        </w:rPr>
      </w:pPr>
      <w:r w:rsidRPr="234108E7">
        <w:rPr>
          <w:rFonts w:ascii="Cambria" w:hAnsi="Cambria" w:cs="Segoe UI"/>
          <w:color w:val="000000" w:themeColor="text1"/>
          <w:sz w:val="22"/>
          <w:szCs w:val="22"/>
        </w:rPr>
        <w:t>Subject to Clause 1</w:t>
      </w:r>
      <w:r w:rsidR="1761FE29" w:rsidRPr="234108E7">
        <w:rPr>
          <w:rFonts w:ascii="Cambria" w:hAnsi="Cambria" w:cs="Segoe UI"/>
          <w:color w:val="000000" w:themeColor="text1"/>
          <w:sz w:val="22"/>
          <w:szCs w:val="22"/>
        </w:rPr>
        <w:t>2</w:t>
      </w:r>
      <w:r w:rsidRPr="234108E7">
        <w:rPr>
          <w:rFonts w:ascii="Cambria" w:hAnsi="Cambria" w:cs="Segoe UI"/>
          <w:color w:val="000000" w:themeColor="text1"/>
          <w:sz w:val="22"/>
          <w:szCs w:val="22"/>
        </w:rPr>
        <w:t xml:space="preserve">.5, </w:t>
      </w:r>
      <w:r w:rsidR="4414F6BA" w:rsidRPr="234108E7">
        <w:rPr>
          <w:rFonts w:ascii="Cambria" w:hAnsi="Cambria" w:cs="Segoe UI"/>
          <w:color w:val="000000" w:themeColor="text1"/>
          <w:sz w:val="22"/>
          <w:szCs w:val="22"/>
        </w:rPr>
        <w:t>the</w:t>
      </w:r>
      <w:r w:rsidRPr="234108E7">
        <w:rPr>
          <w:rFonts w:ascii="Cambria" w:hAnsi="Cambria" w:cs="Segoe UI"/>
          <w:color w:val="000000" w:themeColor="text1"/>
          <w:sz w:val="22"/>
          <w:szCs w:val="22"/>
        </w:rPr>
        <w:t xml:space="preserv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shall indemnify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against, and hold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harmless from, at all times after the date hereof, any and all losses, and any and all actions, claims and demands in respect of such losses, incurred, suffered, sustained, or required to be paid, directly or indirectly, by, or sought to be imposed upon,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for personal injury or death to persons or damage to property arising out of the negligent or intentional acts or omissions of </w:t>
      </w:r>
      <w:r w:rsidR="4414F6BA"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in connection with this Agreement or relating to </w:t>
      </w:r>
      <w:r w:rsidR="145E3564" w:rsidRPr="234108E7">
        <w:rPr>
          <w:rFonts w:ascii="Cambria" w:hAnsi="Cambria" w:cs="Segoe UI"/>
          <w:color w:val="000000" w:themeColor="text1"/>
          <w:sz w:val="22"/>
          <w:szCs w:val="22"/>
        </w:rPr>
        <w:t xml:space="preserve">Net </w:t>
      </w:r>
      <w:r w:rsidRPr="234108E7">
        <w:rPr>
          <w:rFonts w:ascii="Cambria" w:hAnsi="Cambria" w:cs="Segoe UI"/>
          <w:color w:val="000000" w:themeColor="text1"/>
          <w:sz w:val="22"/>
          <w:szCs w:val="22"/>
        </w:rPr>
        <w:t>Electrical Output after delivery at the Delivery Point.</w:t>
      </w:r>
      <w:bookmarkEnd w:id="425"/>
    </w:p>
    <w:p w14:paraId="7620BF57" w14:textId="77777777" w:rsidR="00735616" w:rsidRPr="006B3B3A" w:rsidRDefault="00735616" w:rsidP="00735616">
      <w:pPr>
        <w:rPr>
          <w:rFonts w:ascii="Cambria" w:hAnsi="Cambria"/>
          <w:color w:val="000000" w:themeColor="text1"/>
          <w:sz w:val="22"/>
          <w:szCs w:val="22"/>
        </w:rPr>
      </w:pPr>
    </w:p>
    <w:p w14:paraId="1C92F8E4" w14:textId="2DA77D53" w:rsidR="00D82417" w:rsidRPr="006B3B3A" w:rsidRDefault="751F8652" w:rsidP="001D553A">
      <w:pPr>
        <w:pStyle w:val="ListParagraph"/>
        <w:numPr>
          <w:ilvl w:val="2"/>
          <w:numId w:val="26"/>
        </w:numPr>
        <w:ind w:left="1843"/>
        <w:jc w:val="both"/>
        <w:rPr>
          <w:rFonts w:ascii="Cambria" w:hAnsi="Cambria" w:cs="Segoe UI"/>
          <w:color w:val="000000" w:themeColor="text1"/>
          <w:sz w:val="22"/>
          <w:szCs w:val="22"/>
        </w:rPr>
      </w:pPr>
      <w:bookmarkStart w:id="426" w:name="_Toc130901127"/>
      <w:r w:rsidRPr="234108E7">
        <w:rPr>
          <w:rFonts w:ascii="Cambria" w:hAnsi="Cambria" w:cs="Segoe UI"/>
          <w:color w:val="000000" w:themeColor="text1"/>
          <w:sz w:val="22"/>
          <w:szCs w:val="22"/>
        </w:rPr>
        <w:t>Subject to Clause 1</w:t>
      </w:r>
      <w:r w:rsidR="1761FE29" w:rsidRPr="234108E7">
        <w:rPr>
          <w:rFonts w:ascii="Cambria" w:hAnsi="Cambria" w:cs="Segoe UI"/>
          <w:color w:val="000000" w:themeColor="text1"/>
          <w:sz w:val="22"/>
          <w:szCs w:val="22"/>
        </w:rPr>
        <w:t>2</w:t>
      </w:r>
      <w:r w:rsidRPr="234108E7">
        <w:rPr>
          <w:rFonts w:ascii="Cambria" w:hAnsi="Cambria" w:cs="Segoe UI"/>
          <w:color w:val="000000" w:themeColor="text1"/>
          <w:sz w:val="22"/>
          <w:szCs w:val="22"/>
        </w:rPr>
        <w:t xml:space="preserve">.5,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indemnify </w:t>
      </w:r>
      <w:r w:rsidR="4414F6BA"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against, and hold </w:t>
      </w:r>
      <w:r w:rsidR="4414F6BA" w:rsidRPr="234108E7">
        <w:rPr>
          <w:rFonts w:ascii="Cambria" w:hAnsi="Cambria" w:cs="Segoe UI"/>
          <w:color w:val="000000" w:themeColor="text1"/>
          <w:sz w:val="22"/>
          <w:szCs w:val="22"/>
        </w:rPr>
        <w:t>the</w:t>
      </w:r>
      <w:r w:rsidRPr="234108E7">
        <w:rPr>
          <w:rFonts w:ascii="Cambria" w:hAnsi="Cambria" w:cs="Segoe UI"/>
          <w:color w:val="000000" w:themeColor="text1"/>
          <w:sz w:val="22"/>
          <w:szCs w:val="22"/>
        </w:rPr>
        <w:t xml:space="preserv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harmless from, at all times after the date hereof, any and all losses, and any and all actions, claims and demands in respect of such losses, incurred, suffered, sustained, or required to be paid, directly or indirectly, by, or sought to be imposed upon, </w:t>
      </w:r>
      <w:r w:rsidR="4414F6BA"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for personal injury or death to persons or damage to property arising out of the negligent or intentional acts or omissions of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or breach of representations and warranties by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in connection with this Agreement or relating to </w:t>
      </w:r>
      <w:r w:rsidR="145E3564" w:rsidRPr="234108E7">
        <w:rPr>
          <w:rFonts w:ascii="Cambria" w:hAnsi="Cambria" w:cs="Segoe UI"/>
          <w:color w:val="000000" w:themeColor="text1"/>
          <w:sz w:val="22"/>
          <w:szCs w:val="22"/>
        </w:rPr>
        <w:t xml:space="preserve">Net </w:t>
      </w:r>
      <w:r w:rsidRPr="234108E7">
        <w:rPr>
          <w:rFonts w:ascii="Cambria" w:hAnsi="Cambria" w:cs="Segoe UI"/>
          <w:color w:val="000000" w:themeColor="text1"/>
          <w:sz w:val="22"/>
          <w:szCs w:val="22"/>
        </w:rPr>
        <w:t xml:space="preserve">Electrical Output on the </w:t>
      </w:r>
      <w:r w:rsidR="00D16938">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’s side of the Delivery Point.</w:t>
      </w:r>
      <w:bookmarkEnd w:id="426"/>
    </w:p>
    <w:p w14:paraId="77BAFB3E" w14:textId="77777777" w:rsidR="00791C22" w:rsidRPr="006B3B3A" w:rsidRDefault="00791C22" w:rsidP="00791C22">
      <w:pPr>
        <w:jc w:val="both"/>
        <w:rPr>
          <w:rFonts w:ascii="Cambria" w:hAnsi="Cambria" w:cs="Segoe UI"/>
          <w:color w:val="000000" w:themeColor="text1"/>
          <w:sz w:val="22"/>
          <w:szCs w:val="22"/>
        </w:rPr>
      </w:pPr>
    </w:p>
    <w:p w14:paraId="4D62F362" w14:textId="77777777" w:rsidR="00D82417" w:rsidRPr="006B3B3A" w:rsidRDefault="751F8652" w:rsidP="001D553A">
      <w:pPr>
        <w:pStyle w:val="ListParagraph"/>
        <w:numPr>
          <w:ilvl w:val="1"/>
          <w:numId w:val="26"/>
        </w:numPr>
        <w:ind w:left="1134" w:hanging="567"/>
        <w:rPr>
          <w:rFonts w:ascii="Cambria" w:hAnsi="Cambria"/>
          <w:b/>
          <w:bCs/>
          <w:sz w:val="22"/>
          <w:szCs w:val="22"/>
          <w:lang w:val="en-US"/>
        </w:rPr>
      </w:pPr>
      <w:bookmarkStart w:id="427" w:name="_Toc130901128"/>
      <w:r w:rsidRPr="234108E7">
        <w:rPr>
          <w:rFonts w:ascii="Cambria" w:hAnsi="Cambria"/>
          <w:b/>
          <w:bCs/>
          <w:sz w:val="22"/>
          <w:szCs w:val="22"/>
        </w:rPr>
        <w:t>Notice of Claims</w:t>
      </w:r>
      <w:bookmarkEnd w:id="427"/>
    </w:p>
    <w:p w14:paraId="564CAD32" w14:textId="77777777" w:rsidR="00791C22" w:rsidRPr="006B3B3A" w:rsidRDefault="00791C22" w:rsidP="00791C22">
      <w:pPr>
        <w:pStyle w:val="BodyTextIndent"/>
        <w:spacing w:after="0"/>
        <w:ind w:left="567"/>
        <w:rPr>
          <w:rFonts w:ascii="Cambria" w:hAnsi="Cambria" w:cs="Segoe UI"/>
          <w:color w:val="000000" w:themeColor="text1"/>
          <w:sz w:val="22"/>
          <w:szCs w:val="22"/>
        </w:rPr>
      </w:pPr>
    </w:p>
    <w:p w14:paraId="681FC50D" w14:textId="753A3D40" w:rsidR="00D82417" w:rsidRDefault="27AA7024"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Each Party shall promptly notify the other Party of any loss, claim, action, demand or proceeding in respect of which it is or may be entitled to indemnification under this Clause.  Such notice shall be given as soon as reasonably practicable after the relevant Party becomes aware of the loss, claim, action, demand or proceeding.  Failure to give such notice in a timely fashion shall not affect the Indemnified Party’s rights to indemnification hereunder except to the extent that the Indemnifying Party is materially prejudiced thereby.</w:t>
      </w:r>
    </w:p>
    <w:p w14:paraId="0B1CE484" w14:textId="77777777" w:rsidR="00161442" w:rsidRPr="006B3B3A" w:rsidRDefault="00161442" w:rsidP="00791C22">
      <w:pPr>
        <w:pStyle w:val="BodyTextIndent"/>
        <w:spacing w:after="0"/>
        <w:ind w:left="567"/>
        <w:rPr>
          <w:rFonts w:ascii="Cambria" w:hAnsi="Cambria" w:cs="Segoe UI"/>
          <w:color w:val="000000" w:themeColor="text1"/>
          <w:sz w:val="22"/>
          <w:szCs w:val="22"/>
        </w:rPr>
      </w:pPr>
    </w:p>
    <w:p w14:paraId="25D76462" w14:textId="77777777" w:rsidR="00D82417" w:rsidRPr="006B3B3A" w:rsidRDefault="751F8652" w:rsidP="001D553A">
      <w:pPr>
        <w:pStyle w:val="ListParagraph"/>
        <w:numPr>
          <w:ilvl w:val="1"/>
          <w:numId w:val="26"/>
        </w:numPr>
        <w:ind w:left="1134" w:hanging="567"/>
        <w:rPr>
          <w:rFonts w:ascii="Cambria" w:hAnsi="Cambria"/>
          <w:b/>
          <w:bCs/>
          <w:sz w:val="22"/>
          <w:szCs w:val="22"/>
          <w:lang w:val="en-US"/>
        </w:rPr>
      </w:pPr>
      <w:bookmarkStart w:id="428" w:name="_Toc130901129"/>
      <w:r w:rsidRPr="234108E7">
        <w:rPr>
          <w:rFonts w:ascii="Cambria" w:hAnsi="Cambria"/>
          <w:b/>
          <w:bCs/>
          <w:sz w:val="22"/>
          <w:szCs w:val="22"/>
        </w:rPr>
        <w:t>Limitation on Indemnification</w:t>
      </w:r>
      <w:bookmarkEnd w:id="428"/>
    </w:p>
    <w:p w14:paraId="70BF3E7A" w14:textId="77777777" w:rsidR="001F396C" w:rsidRPr="006B3B3A" w:rsidRDefault="001F396C" w:rsidP="001F396C">
      <w:pPr>
        <w:pStyle w:val="BodyTextIndent"/>
        <w:spacing w:after="0"/>
        <w:ind w:left="567"/>
        <w:rPr>
          <w:rFonts w:ascii="Cambria" w:hAnsi="Cambria" w:cs="Segoe UI"/>
          <w:color w:val="000000" w:themeColor="text1"/>
          <w:sz w:val="22"/>
          <w:szCs w:val="22"/>
        </w:rPr>
      </w:pPr>
    </w:p>
    <w:p w14:paraId="5332C337" w14:textId="05D855F3" w:rsidR="00D82417" w:rsidRPr="006B3B3A" w:rsidRDefault="27AA7024"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Each Party shall be solely liable, and shall not be entitled to assert any claim for indemnification under this Agreement for any loss that would otherwise be the subject of indemnification under this Agreement until all losses of such Party arising during the current Contract Year exceed the Minimum Indemnification Amount.  For purposes of this Clause 1</w:t>
      </w:r>
      <w:r w:rsidR="4DAFBBBD" w:rsidRPr="313183B2">
        <w:rPr>
          <w:rFonts w:ascii="Cambria" w:hAnsi="Cambria" w:cs="Segoe UI"/>
          <w:color w:val="000000" w:themeColor="text1"/>
          <w:sz w:val="22"/>
          <w:szCs w:val="22"/>
        </w:rPr>
        <w:t>2</w:t>
      </w:r>
      <w:r w:rsidRPr="313183B2">
        <w:rPr>
          <w:rFonts w:ascii="Cambria" w:hAnsi="Cambria" w:cs="Segoe UI"/>
          <w:color w:val="000000" w:themeColor="text1"/>
          <w:sz w:val="22"/>
          <w:szCs w:val="22"/>
        </w:rPr>
        <w:t>, a loss (or claim for indemnification) shall be deemed to arise in the Year during which the event giving rise to the loss (or claim for indemnification) occurred or, in the case where the event is continuing in more than one Year, in the Contract Year during which the event ends, provided that a Party shall not be obliged to refrain from making a claim under this Clause (where it is otherwise entitled to do so) at the end of a given year (“</w:t>
      </w:r>
      <w:r w:rsidRPr="313183B2">
        <w:rPr>
          <w:rFonts w:ascii="Cambria" w:hAnsi="Cambria" w:cs="Segoe UI"/>
          <w:b/>
          <w:bCs/>
          <w:color w:val="000000" w:themeColor="text1"/>
          <w:sz w:val="22"/>
          <w:szCs w:val="22"/>
        </w:rPr>
        <w:t>Year End</w:t>
      </w:r>
      <w:r w:rsidRPr="313183B2">
        <w:rPr>
          <w:rFonts w:ascii="Cambria" w:hAnsi="Cambria" w:cs="Segoe UI"/>
          <w:color w:val="000000" w:themeColor="text1"/>
          <w:sz w:val="22"/>
          <w:szCs w:val="22"/>
        </w:rPr>
        <w:t>”) by reason of the fact that the event in question (“</w:t>
      </w:r>
      <w:r w:rsidRPr="313183B2">
        <w:rPr>
          <w:rFonts w:ascii="Cambria" w:hAnsi="Cambria" w:cs="Segoe UI"/>
          <w:b/>
          <w:bCs/>
          <w:color w:val="000000" w:themeColor="text1"/>
          <w:sz w:val="22"/>
          <w:szCs w:val="22"/>
        </w:rPr>
        <w:t>Relevant Event</w:t>
      </w:r>
      <w:r w:rsidRPr="313183B2">
        <w:rPr>
          <w:rFonts w:ascii="Cambria" w:hAnsi="Cambria" w:cs="Segoe UI"/>
          <w:color w:val="000000" w:themeColor="text1"/>
          <w:sz w:val="22"/>
          <w:szCs w:val="22"/>
        </w:rPr>
        <w:t>”) is still continuing, and provided further that in the event that such Party does make such a claim at the Year End it shall continue to be able to claim in relation to all remaining losses arising from the Relevant Event regardless of when they occur.</w:t>
      </w:r>
    </w:p>
    <w:p w14:paraId="5E5E53F8" w14:textId="77777777" w:rsidR="001F396C" w:rsidRPr="006B3B3A" w:rsidRDefault="001F396C" w:rsidP="001F396C">
      <w:pPr>
        <w:pStyle w:val="BodyTextIndent"/>
        <w:spacing w:after="0"/>
        <w:ind w:left="567"/>
        <w:rPr>
          <w:rFonts w:ascii="Cambria" w:hAnsi="Cambria" w:cs="Segoe UI"/>
          <w:color w:val="000000" w:themeColor="text1"/>
          <w:sz w:val="22"/>
          <w:szCs w:val="22"/>
        </w:rPr>
      </w:pPr>
    </w:p>
    <w:p w14:paraId="5D77F6FC" w14:textId="77777777" w:rsidR="00D82417" w:rsidRPr="006B3B3A" w:rsidRDefault="751F8652" w:rsidP="001D553A">
      <w:pPr>
        <w:pStyle w:val="ListParagraph"/>
        <w:numPr>
          <w:ilvl w:val="1"/>
          <w:numId w:val="26"/>
        </w:numPr>
        <w:ind w:left="1134" w:hanging="567"/>
        <w:rPr>
          <w:rFonts w:ascii="Cambria" w:hAnsi="Cambria"/>
          <w:b/>
          <w:bCs/>
          <w:sz w:val="22"/>
          <w:szCs w:val="22"/>
          <w:lang w:val="en-US"/>
        </w:rPr>
      </w:pPr>
      <w:bookmarkStart w:id="429" w:name="_Toc130901130"/>
      <w:r w:rsidRPr="234108E7">
        <w:rPr>
          <w:rFonts w:ascii="Cambria" w:hAnsi="Cambria"/>
          <w:b/>
          <w:bCs/>
          <w:sz w:val="22"/>
          <w:szCs w:val="22"/>
        </w:rPr>
        <w:t>Fines and Penalties</w:t>
      </w:r>
      <w:bookmarkEnd w:id="429"/>
    </w:p>
    <w:p w14:paraId="02FAA1E4" w14:textId="77777777" w:rsidR="001F396C" w:rsidRPr="006B3B3A" w:rsidRDefault="001F396C" w:rsidP="001F396C">
      <w:pPr>
        <w:pStyle w:val="BodyTextIndent"/>
        <w:spacing w:after="0"/>
        <w:ind w:left="567"/>
        <w:rPr>
          <w:rFonts w:ascii="Cambria" w:hAnsi="Cambria" w:cs="Segoe UI"/>
          <w:color w:val="000000" w:themeColor="text1"/>
          <w:sz w:val="22"/>
          <w:szCs w:val="22"/>
        </w:rPr>
      </w:pPr>
    </w:p>
    <w:p w14:paraId="5E4B11DD" w14:textId="0358DBF3" w:rsidR="00D82417" w:rsidRPr="006B3B3A" w:rsidRDefault="751F8652" w:rsidP="006F3663">
      <w:pPr>
        <w:pStyle w:val="BodyTextIndent"/>
        <w:spacing w:after="0"/>
        <w:ind w:left="1134"/>
        <w:rPr>
          <w:rFonts w:ascii="Cambria" w:hAnsi="Cambria" w:cs="Segoe UI"/>
          <w:color w:val="000000" w:themeColor="text1"/>
          <w:sz w:val="22"/>
          <w:szCs w:val="22"/>
        </w:rPr>
      </w:pPr>
      <w:r w:rsidRPr="234108E7">
        <w:rPr>
          <w:rFonts w:ascii="Cambria" w:hAnsi="Cambria" w:cs="Segoe UI"/>
          <w:color w:val="000000" w:themeColor="text1"/>
          <w:sz w:val="22"/>
          <w:szCs w:val="22"/>
        </w:rPr>
        <w:t>Any fines or other penalties incurred by either Party for non-compliance with Applicable Law or Authorisations shall not be reimbursed by the other Party but shall be the sole responsibility of the fined or penalized Party except where the non-compliance is caused by the negligence or intentional act or omission of, or breach of this Agreement by, the other Party.</w:t>
      </w:r>
    </w:p>
    <w:p w14:paraId="5B77CF56" w14:textId="77777777" w:rsidR="00D82417" w:rsidRPr="006B3B3A" w:rsidRDefault="00D82417" w:rsidP="00735616">
      <w:pPr>
        <w:jc w:val="both"/>
        <w:rPr>
          <w:rFonts w:ascii="Cambria" w:hAnsi="Cambria"/>
          <w:color w:val="000000" w:themeColor="text1"/>
          <w:sz w:val="22"/>
          <w:szCs w:val="22"/>
          <w:lang w:val="en-US"/>
        </w:rPr>
      </w:pPr>
    </w:p>
    <w:p w14:paraId="7346BD2B" w14:textId="26EC34B6" w:rsidR="00735616" w:rsidRPr="008A378F" w:rsidRDefault="061A6078" w:rsidP="003730B1">
      <w:pPr>
        <w:pStyle w:val="Heading1"/>
        <w:numPr>
          <w:ilvl w:val="0"/>
          <w:numId w:val="7"/>
        </w:numPr>
        <w:spacing w:before="0" w:after="0"/>
        <w:ind w:left="567" w:hanging="567"/>
        <w:contextualSpacing/>
        <w:jc w:val="both"/>
        <w:rPr>
          <w:rFonts w:ascii="Cambria" w:hAnsi="Cambria"/>
          <w:smallCaps/>
          <w:color w:val="000000" w:themeColor="text1"/>
          <w:sz w:val="22"/>
          <w:szCs w:val="22"/>
        </w:rPr>
      </w:pPr>
      <w:bookmarkStart w:id="430" w:name="_Toc140408610"/>
      <w:bookmarkStart w:id="431" w:name="_Toc138165700"/>
      <w:r w:rsidRPr="234108E7">
        <w:rPr>
          <w:rFonts w:ascii="Cambria" w:hAnsi="Cambria"/>
          <w:smallCaps/>
          <w:color w:val="000000" w:themeColor="text1"/>
          <w:sz w:val="22"/>
          <w:szCs w:val="22"/>
        </w:rPr>
        <w:t>INSURANCE</w:t>
      </w:r>
      <w:bookmarkEnd w:id="430"/>
      <w:bookmarkEnd w:id="431"/>
    </w:p>
    <w:p w14:paraId="4CBB4A00" w14:textId="77777777" w:rsidR="00E32A95" w:rsidRDefault="00E32A95" w:rsidP="00B6140C">
      <w:pPr>
        <w:pStyle w:val="BodyTextIndent"/>
        <w:spacing w:after="0"/>
        <w:ind w:left="0"/>
        <w:rPr>
          <w:rFonts w:ascii="Cambria" w:hAnsi="Cambria" w:cs="Segoe UI"/>
          <w:color w:val="000000" w:themeColor="text1"/>
          <w:sz w:val="22"/>
          <w:szCs w:val="22"/>
        </w:rPr>
      </w:pPr>
    </w:p>
    <w:p w14:paraId="61ABF059" w14:textId="0D7FB4B8" w:rsidR="00B6140C" w:rsidRPr="00BD1F7D" w:rsidRDefault="00B6140C" w:rsidP="001D553A">
      <w:pPr>
        <w:pStyle w:val="ListParagraph"/>
        <w:numPr>
          <w:ilvl w:val="1"/>
          <w:numId w:val="54"/>
        </w:numPr>
        <w:ind w:left="1134"/>
        <w:rPr>
          <w:rFonts w:ascii="Cambria" w:hAnsi="Cambria"/>
          <w:b/>
          <w:bCs/>
          <w:sz w:val="22"/>
          <w:szCs w:val="22"/>
          <w:lang w:val="en-US"/>
        </w:rPr>
      </w:pPr>
      <w:r w:rsidRPr="234108E7">
        <w:rPr>
          <w:rFonts w:ascii="Cambria" w:hAnsi="Cambria"/>
          <w:b/>
          <w:bCs/>
          <w:sz w:val="22"/>
          <w:szCs w:val="22"/>
        </w:rPr>
        <w:t xml:space="preserve">Maintenance of Insurance Policies by the </w:t>
      </w:r>
      <w:r>
        <w:rPr>
          <w:rFonts w:ascii="Cambria" w:hAnsi="Cambria"/>
          <w:b/>
          <w:bCs/>
          <w:sz w:val="22"/>
          <w:szCs w:val="22"/>
        </w:rPr>
        <w:t>Embedded Generator</w:t>
      </w:r>
    </w:p>
    <w:p w14:paraId="6DA5FB7A" w14:textId="77777777" w:rsidR="00B6140C" w:rsidRDefault="00B6140C" w:rsidP="00B6140C">
      <w:pPr>
        <w:pStyle w:val="BodyTextIndent"/>
        <w:spacing w:after="0"/>
        <w:ind w:left="966"/>
        <w:rPr>
          <w:rFonts w:ascii="Cambria" w:hAnsi="Cambria" w:cs="Segoe UI"/>
          <w:color w:val="000000" w:themeColor="text1"/>
          <w:sz w:val="22"/>
          <w:szCs w:val="22"/>
        </w:rPr>
      </w:pPr>
    </w:p>
    <w:p w14:paraId="280E74A6" w14:textId="1242AB20" w:rsidR="004D52E8" w:rsidRPr="00A841B1" w:rsidRDefault="79B91416" w:rsidP="313183B2">
      <w:pPr>
        <w:pStyle w:val="BodyTextIndent"/>
        <w:numPr>
          <w:ilvl w:val="2"/>
          <w:numId w:val="54"/>
        </w:numPr>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shall obtain and maintain, or cause to be obtained and maintained during the Initial Period and the Operational Period, insurance policies as required by Applicable Law including but not limited to the policies set forth in Annex </w:t>
      </w:r>
      <w:r w:rsidR="7D970710" w:rsidRPr="313183B2">
        <w:rPr>
          <w:rFonts w:ascii="Cambria" w:hAnsi="Cambria" w:cs="Segoe UI"/>
          <w:color w:val="000000" w:themeColor="text1"/>
          <w:sz w:val="22"/>
          <w:szCs w:val="22"/>
        </w:rPr>
        <w:t>10</w:t>
      </w:r>
      <w:r w:rsidRPr="313183B2">
        <w:rPr>
          <w:rFonts w:ascii="Cambria" w:hAnsi="Cambria" w:cs="Segoe UI"/>
          <w:color w:val="000000" w:themeColor="text1"/>
          <w:sz w:val="22"/>
          <w:szCs w:val="22"/>
        </w:rPr>
        <w:t xml:space="preserve">. </w:t>
      </w:r>
    </w:p>
    <w:p w14:paraId="3171337A" w14:textId="338D269B" w:rsidR="001A2040" w:rsidRPr="00A841B1" w:rsidRDefault="79B91416" w:rsidP="313183B2">
      <w:pPr>
        <w:pStyle w:val="BodyTextIndent"/>
        <w:numPr>
          <w:ilvl w:val="2"/>
          <w:numId w:val="54"/>
        </w:numPr>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Prior to the Commercial Operations Date and not less than annually thereafter during the Operational Period, 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shall deliver to 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certificate(s) of insurance showing that the insurance stated in Annex </w:t>
      </w:r>
      <w:r w:rsidR="7D970710" w:rsidRPr="313183B2">
        <w:rPr>
          <w:rFonts w:ascii="Cambria" w:hAnsi="Cambria" w:cs="Segoe UI"/>
          <w:color w:val="000000" w:themeColor="text1"/>
          <w:sz w:val="22"/>
          <w:szCs w:val="22"/>
        </w:rPr>
        <w:t>10</w:t>
      </w:r>
      <w:r w:rsidRPr="313183B2">
        <w:rPr>
          <w:rFonts w:ascii="Cambria" w:hAnsi="Cambria" w:cs="Segoe UI"/>
          <w:color w:val="000000" w:themeColor="text1"/>
          <w:sz w:val="22"/>
          <w:szCs w:val="22"/>
        </w:rPr>
        <w:t xml:space="preserve"> to this Agreement are in full force and effect.</w:t>
      </w:r>
    </w:p>
    <w:p w14:paraId="621D2516" w14:textId="14B48265" w:rsidR="00FF15A0" w:rsidRPr="00C27BD8" w:rsidRDefault="79B91416" w:rsidP="313183B2">
      <w:pPr>
        <w:pStyle w:val="BodyTextIndent"/>
        <w:numPr>
          <w:ilvl w:val="2"/>
          <w:numId w:val="54"/>
        </w:numPr>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To the extent available, 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shall require its insurers and underwriters to waive their rights of subrogation in favour of the other Party, its Affiliates, and their directors, officers, employees, agents and insurers</w:t>
      </w:r>
      <w:r w:rsidR="7D970710" w:rsidRPr="313183B2">
        <w:rPr>
          <w:rFonts w:ascii="Cambria" w:hAnsi="Cambria" w:cs="Segoe UI"/>
          <w:color w:val="000000" w:themeColor="text1"/>
          <w:sz w:val="22"/>
          <w:szCs w:val="22"/>
        </w:rPr>
        <w:t>.</w:t>
      </w:r>
    </w:p>
    <w:p w14:paraId="69F26757" w14:textId="13E4A2CA" w:rsidR="0001357E" w:rsidRPr="006B3B3A" w:rsidRDefault="0A0F5554"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432" w:name="_Toc138165701"/>
      <w:bookmarkStart w:id="433" w:name="_Toc138165702"/>
      <w:bookmarkStart w:id="434" w:name="_Toc138165703"/>
      <w:bookmarkStart w:id="435" w:name="_Toc138165704"/>
      <w:bookmarkStart w:id="436" w:name="_Toc138165705"/>
      <w:bookmarkStart w:id="437" w:name="_Toc133922594"/>
      <w:bookmarkStart w:id="438" w:name="_Toc133922595"/>
      <w:bookmarkStart w:id="439" w:name="_Toc132781998"/>
      <w:bookmarkStart w:id="440" w:name="_Toc132783105"/>
      <w:bookmarkStart w:id="441" w:name="_Toc132783260"/>
      <w:bookmarkStart w:id="442" w:name="_Toc132786305"/>
      <w:bookmarkStart w:id="443" w:name="_Toc132795739"/>
      <w:bookmarkStart w:id="444" w:name="_Toc133922596"/>
      <w:bookmarkStart w:id="445" w:name="_Toc140408611"/>
      <w:bookmarkStart w:id="446" w:name="_Toc138165706"/>
      <w:bookmarkEnd w:id="432"/>
      <w:bookmarkEnd w:id="433"/>
      <w:bookmarkEnd w:id="434"/>
      <w:bookmarkEnd w:id="435"/>
      <w:bookmarkEnd w:id="436"/>
      <w:bookmarkEnd w:id="437"/>
      <w:bookmarkEnd w:id="438"/>
      <w:bookmarkEnd w:id="439"/>
      <w:bookmarkEnd w:id="440"/>
      <w:bookmarkEnd w:id="441"/>
      <w:bookmarkEnd w:id="442"/>
      <w:bookmarkEnd w:id="443"/>
      <w:bookmarkEnd w:id="444"/>
      <w:r w:rsidRPr="234108E7">
        <w:rPr>
          <w:rFonts w:ascii="Cambria" w:hAnsi="Cambria"/>
          <w:smallCaps/>
          <w:color w:val="000000" w:themeColor="text1"/>
          <w:sz w:val="22"/>
          <w:szCs w:val="22"/>
        </w:rPr>
        <w:t>REPRESENTATION AND WARRANTIES</w:t>
      </w:r>
      <w:bookmarkEnd w:id="445"/>
      <w:bookmarkEnd w:id="446"/>
    </w:p>
    <w:p w14:paraId="4545DC39" w14:textId="77777777" w:rsidR="0001357E" w:rsidRPr="006B3B3A" w:rsidRDefault="0001357E" w:rsidP="0001357E">
      <w:pPr>
        <w:rPr>
          <w:rFonts w:ascii="Cambria" w:hAnsi="Cambria"/>
          <w:sz w:val="22"/>
          <w:szCs w:val="22"/>
          <w:lang w:val="en-US"/>
        </w:rPr>
      </w:pPr>
    </w:p>
    <w:p w14:paraId="36A4063D" w14:textId="5556276F" w:rsidR="00AA7336" w:rsidRPr="006B3B3A" w:rsidRDefault="00D16938" w:rsidP="001D553A">
      <w:pPr>
        <w:pStyle w:val="BodyTextIndent"/>
        <w:numPr>
          <w:ilvl w:val="1"/>
          <w:numId w:val="27"/>
        </w:numPr>
        <w:spacing w:after="0"/>
        <w:ind w:left="1134" w:hanging="567"/>
        <w:rPr>
          <w:rFonts w:ascii="Cambria" w:hAnsi="Cambria" w:cs="Segoe UI"/>
          <w:color w:val="000000" w:themeColor="text1"/>
          <w:sz w:val="22"/>
          <w:szCs w:val="22"/>
        </w:rPr>
      </w:pPr>
      <w:bookmarkStart w:id="447" w:name="_Ref322681553"/>
      <w:r>
        <w:rPr>
          <w:rFonts w:ascii="Cambria" w:hAnsi="Cambria" w:cs="Segoe UI"/>
          <w:b/>
          <w:bCs/>
          <w:color w:val="000000" w:themeColor="text1"/>
          <w:sz w:val="22"/>
          <w:szCs w:val="22"/>
        </w:rPr>
        <w:t>Embedded Generator</w:t>
      </w:r>
      <w:r w:rsidR="0A0F5554" w:rsidRPr="234108E7">
        <w:rPr>
          <w:rFonts w:ascii="Cambria" w:hAnsi="Cambria" w:cs="Segoe UI"/>
          <w:b/>
          <w:bCs/>
          <w:color w:val="000000" w:themeColor="text1"/>
          <w:sz w:val="22"/>
          <w:szCs w:val="22"/>
        </w:rPr>
        <w:t>’s Representations and Warranties</w:t>
      </w:r>
      <w:bookmarkEnd w:id="447"/>
    </w:p>
    <w:p w14:paraId="37140C86" w14:textId="77777777" w:rsidR="00AA7336" w:rsidRPr="006B3B3A" w:rsidRDefault="00AA7336" w:rsidP="00AA7336">
      <w:pPr>
        <w:pStyle w:val="BodyTextIndent"/>
        <w:spacing w:after="0"/>
        <w:ind w:left="567"/>
        <w:rPr>
          <w:rFonts w:ascii="Cambria" w:hAnsi="Cambria" w:cs="Segoe UI"/>
          <w:color w:val="000000" w:themeColor="text1"/>
          <w:sz w:val="22"/>
          <w:szCs w:val="22"/>
        </w:rPr>
      </w:pPr>
    </w:p>
    <w:p w14:paraId="6563ED89" w14:textId="0CF3A1A7" w:rsidR="0001357E" w:rsidRPr="006B3B3A" w:rsidRDefault="7BB32EF0"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Embedded Generator</w:t>
      </w:r>
      <w:r w:rsidR="4A2DDF9B" w:rsidRPr="313183B2">
        <w:rPr>
          <w:rFonts w:ascii="Cambria" w:hAnsi="Cambria" w:cs="Segoe UI"/>
          <w:color w:val="000000" w:themeColor="text1"/>
          <w:sz w:val="22"/>
          <w:szCs w:val="22"/>
        </w:rPr>
        <w:t xml:space="preserve"> represents and warrants to </w:t>
      </w:r>
      <w:r w:rsidR="664E4230"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A2DDF9B" w:rsidRPr="313183B2">
        <w:rPr>
          <w:rFonts w:ascii="Cambria" w:hAnsi="Cambria" w:cs="Segoe UI"/>
          <w:color w:val="000000" w:themeColor="text1"/>
          <w:sz w:val="22"/>
          <w:szCs w:val="22"/>
        </w:rPr>
        <w:t xml:space="preserve"> that as of the </w:t>
      </w:r>
      <w:r w:rsidR="7F4A346A" w:rsidRPr="313183B2">
        <w:rPr>
          <w:rFonts w:ascii="Cambria" w:hAnsi="Cambria"/>
          <w:color w:val="000000" w:themeColor="text1"/>
          <w:sz w:val="22"/>
          <w:szCs w:val="22"/>
        </w:rPr>
        <w:t xml:space="preserve">Commencement </w:t>
      </w:r>
      <w:r w:rsidR="4A2DDF9B" w:rsidRPr="313183B2">
        <w:rPr>
          <w:rFonts w:ascii="Cambria" w:hAnsi="Cambria" w:cs="Segoe UI"/>
          <w:color w:val="000000" w:themeColor="text1"/>
          <w:sz w:val="22"/>
          <w:szCs w:val="22"/>
        </w:rPr>
        <w:t>Date:</w:t>
      </w:r>
    </w:p>
    <w:p w14:paraId="4442AEB2" w14:textId="7C571707" w:rsidR="00AA7336" w:rsidRPr="006B3B3A" w:rsidRDefault="00AA7336" w:rsidP="00AA7336">
      <w:pPr>
        <w:pStyle w:val="BodyTextIndent"/>
        <w:spacing w:after="0"/>
        <w:rPr>
          <w:rFonts w:ascii="Cambria" w:hAnsi="Cambria" w:cs="Segoe UI"/>
          <w:color w:val="000000" w:themeColor="text1"/>
          <w:sz w:val="22"/>
          <w:szCs w:val="22"/>
        </w:rPr>
      </w:pPr>
    </w:p>
    <w:p w14:paraId="459C8BD8" w14:textId="798D3E7C" w:rsidR="0001357E" w:rsidRPr="006B3B3A" w:rsidRDefault="7BB32EF0" w:rsidP="313183B2">
      <w:pPr>
        <w:pStyle w:val="BodyTextIndent"/>
        <w:numPr>
          <w:ilvl w:val="2"/>
          <w:numId w:val="27"/>
        </w:numPr>
        <w:spacing w:after="0"/>
        <w:ind w:left="1843"/>
        <w:rPr>
          <w:rFonts w:ascii="Cambria" w:hAnsi="Cambria" w:cs="Segoe UI"/>
          <w:color w:val="000000" w:themeColor="text1"/>
          <w:sz w:val="22"/>
          <w:szCs w:val="22"/>
        </w:rPr>
      </w:pPr>
      <w:bookmarkStart w:id="448" w:name="_Toc130901133"/>
      <w:r w:rsidRPr="313183B2">
        <w:rPr>
          <w:rFonts w:ascii="Cambria" w:hAnsi="Cambria" w:cs="Segoe UI"/>
          <w:color w:val="000000" w:themeColor="text1"/>
          <w:sz w:val="22"/>
          <w:szCs w:val="22"/>
        </w:rPr>
        <w:t>Embedded Generator</w:t>
      </w:r>
      <w:r w:rsidR="4A2DDF9B" w:rsidRPr="313183B2">
        <w:rPr>
          <w:rFonts w:ascii="Cambria" w:hAnsi="Cambria" w:cs="Segoe UI"/>
          <w:color w:val="000000" w:themeColor="text1"/>
          <w:sz w:val="22"/>
          <w:szCs w:val="22"/>
        </w:rPr>
        <w:t xml:space="preserve"> is a company, duly organised and incorporated under the Applicable Law, and has all requisite corporate power and authority to own or lease and operate its properties and to carry on its business as proposed to be conducted under this Agreement.</w:t>
      </w:r>
      <w:bookmarkEnd w:id="448"/>
    </w:p>
    <w:p w14:paraId="6B8AF0ED" w14:textId="77777777" w:rsidR="00AA7336" w:rsidRPr="006B3B3A" w:rsidRDefault="00AA7336" w:rsidP="00AA7336">
      <w:pPr>
        <w:pStyle w:val="BodyTextIndent"/>
        <w:spacing w:after="0"/>
        <w:ind w:left="1276"/>
        <w:rPr>
          <w:rFonts w:ascii="Cambria" w:hAnsi="Cambria" w:cs="Segoe UI"/>
          <w:color w:val="000000" w:themeColor="text1"/>
          <w:sz w:val="22"/>
          <w:szCs w:val="22"/>
        </w:rPr>
      </w:pPr>
    </w:p>
    <w:p w14:paraId="21ADA69A" w14:textId="54E770B9" w:rsidR="0001357E" w:rsidRPr="006B3B3A" w:rsidRDefault="4A2DDF9B" w:rsidP="313183B2">
      <w:pPr>
        <w:pStyle w:val="BodyTextIndent"/>
        <w:numPr>
          <w:ilvl w:val="2"/>
          <w:numId w:val="27"/>
        </w:numPr>
        <w:spacing w:after="0"/>
        <w:ind w:left="1843"/>
        <w:rPr>
          <w:rFonts w:ascii="Cambria" w:hAnsi="Cambria" w:cs="Segoe UI"/>
          <w:color w:val="000000" w:themeColor="text1"/>
          <w:sz w:val="22"/>
          <w:szCs w:val="22"/>
        </w:rPr>
      </w:pPr>
      <w:bookmarkStart w:id="449" w:name="_Toc130901134"/>
      <w:r w:rsidRPr="313183B2">
        <w:rPr>
          <w:rFonts w:ascii="Cambria" w:hAnsi="Cambria" w:cs="Segoe UI"/>
          <w:color w:val="000000" w:themeColor="text1"/>
          <w:sz w:val="22"/>
          <w:szCs w:val="22"/>
        </w:rPr>
        <w:t xml:space="preserve">The execution, delivery and performance of this Agreement by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w:t>
      </w:r>
      <w:bookmarkEnd w:id="449"/>
    </w:p>
    <w:p w14:paraId="221BC493" w14:textId="77777777" w:rsidR="004D1A39" w:rsidRPr="006B3B3A" w:rsidRDefault="004D1A39" w:rsidP="004D1A39">
      <w:pPr>
        <w:pStyle w:val="ListParagraph"/>
        <w:tabs>
          <w:tab w:val="left" w:pos="2268"/>
          <w:tab w:val="left" w:pos="2410"/>
        </w:tabs>
        <w:spacing w:after="160" w:line="259" w:lineRule="auto"/>
        <w:ind w:left="1701"/>
        <w:contextualSpacing/>
        <w:jc w:val="both"/>
        <w:rPr>
          <w:rFonts w:ascii="Cambria" w:hAnsi="Cambria" w:cs="Segoe UI"/>
          <w:color w:val="000000" w:themeColor="text1"/>
          <w:sz w:val="22"/>
          <w:szCs w:val="22"/>
        </w:rPr>
      </w:pPr>
    </w:p>
    <w:p w14:paraId="1CF6C0F3" w14:textId="7BB9EB31" w:rsidR="0001357E" w:rsidRPr="006B3B3A" w:rsidRDefault="0A0F5554"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rPr>
      </w:pPr>
      <w:r w:rsidRPr="14BEF48C">
        <w:rPr>
          <w:rFonts w:ascii="Cambria" w:hAnsi="Cambria" w:cs="Segoe UI"/>
          <w:color w:val="000000" w:themeColor="text1"/>
          <w:sz w:val="22"/>
          <w:szCs w:val="22"/>
        </w:rPr>
        <w:t xml:space="preserve">has been duly authorized by all requisite corporate action on the part of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xml:space="preserve">, and no other proceedings on the part of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xml:space="preserve"> or any other Person are necessary for such authorisation;</w:t>
      </w:r>
    </w:p>
    <w:p w14:paraId="2803A0AB" w14:textId="77777777" w:rsidR="00325203" w:rsidRPr="006B3B3A" w:rsidRDefault="00325203" w:rsidP="00325203">
      <w:pPr>
        <w:pStyle w:val="ListParagraph"/>
        <w:tabs>
          <w:tab w:val="left" w:pos="2268"/>
          <w:tab w:val="left" w:pos="2410"/>
        </w:tabs>
        <w:spacing w:after="160" w:line="259" w:lineRule="auto"/>
        <w:ind w:left="2268"/>
        <w:contextualSpacing/>
        <w:jc w:val="both"/>
        <w:rPr>
          <w:rFonts w:ascii="Cambria" w:hAnsi="Cambria" w:cs="Segoe UI"/>
          <w:color w:val="000000" w:themeColor="text1"/>
          <w:sz w:val="22"/>
          <w:szCs w:val="22"/>
        </w:rPr>
      </w:pPr>
    </w:p>
    <w:p w14:paraId="7A6721EF" w14:textId="2680A911" w:rsidR="0001357E" w:rsidRPr="006B3B3A" w:rsidRDefault="0A0F5554"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rPr>
      </w:pPr>
      <w:r w:rsidRPr="14BEF48C">
        <w:rPr>
          <w:rFonts w:ascii="Cambria" w:hAnsi="Cambria" w:cs="Segoe UI"/>
          <w:color w:val="000000" w:themeColor="text1"/>
          <w:sz w:val="22"/>
          <w:szCs w:val="22"/>
        </w:rPr>
        <w:t xml:space="preserve">will not violate (i) Applicable Law or any applicable </w:t>
      </w:r>
      <w:r w:rsidR="7F99F12C" w:rsidRPr="14BEF48C">
        <w:rPr>
          <w:rFonts w:ascii="Cambria" w:hAnsi="Cambria" w:cs="Segoe UI"/>
          <w:color w:val="000000" w:themeColor="text1"/>
          <w:sz w:val="22"/>
          <w:szCs w:val="22"/>
        </w:rPr>
        <w:t>o</w:t>
      </w:r>
      <w:r w:rsidRPr="14BEF48C">
        <w:rPr>
          <w:rFonts w:ascii="Cambria" w:hAnsi="Cambria" w:cs="Segoe UI"/>
          <w:color w:val="000000" w:themeColor="text1"/>
          <w:sz w:val="22"/>
          <w:szCs w:val="22"/>
        </w:rPr>
        <w:t xml:space="preserve">rder of </w:t>
      </w:r>
      <w:r w:rsidR="73BE290D" w:rsidRPr="14BEF48C">
        <w:rPr>
          <w:rFonts w:ascii="Cambria" w:hAnsi="Cambria" w:cs="Segoe UI"/>
          <w:color w:val="000000" w:themeColor="text1"/>
          <w:sz w:val="22"/>
          <w:szCs w:val="22"/>
        </w:rPr>
        <w:t>NERC</w:t>
      </w:r>
      <w:r w:rsidRPr="14BEF48C">
        <w:rPr>
          <w:rFonts w:ascii="Cambria" w:hAnsi="Cambria" w:cs="Segoe UI"/>
          <w:color w:val="000000" w:themeColor="text1"/>
          <w:sz w:val="22"/>
          <w:szCs w:val="22"/>
        </w:rPr>
        <w:t xml:space="preserve"> or order of any Relevant Authority or (ii) any provision of the memorandum and articles of association of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and</w:t>
      </w:r>
    </w:p>
    <w:p w14:paraId="65DE5581" w14:textId="77777777" w:rsidR="00325203" w:rsidRPr="00325203" w:rsidRDefault="00325203" w:rsidP="00AB3F98">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0B8B5441" w14:textId="1050BACD" w:rsidR="00AA7336" w:rsidRPr="006B3B3A" w:rsidRDefault="0A0F5554" w:rsidP="001D553A">
      <w:pPr>
        <w:pStyle w:val="ListParagraph"/>
        <w:numPr>
          <w:ilvl w:val="0"/>
          <w:numId w:val="39"/>
        </w:numPr>
        <w:tabs>
          <w:tab w:val="left" w:pos="2410"/>
        </w:tabs>
        <w:spacing w:after="160" w:line="259" w:lineRule="auto"/>
        <w:ind w:left="2410" w:hanging="567"/>
        <w:contextualSpacing/>
        <w:jc w:val="both"/>
        <w:rPr>
          <w:rFonts w:ascii="Cambria" w:hAnsi="Cambria" w:cs="Segoe UI"/>
          <w:color w:val="000000" w:themeColor="text1"/>
          <w:sz w:val="22"/>
          <w:szCs w:val="22"/>
        </w:rPr>
      </w:pPr>
      <w:r w:rsidRPr="14BEF48C">
        <w:rPr>
          <w:rFonts w:ascii="Cambria" w:hAnsi="Cambria" w:cs="Segoe UI"/>
          <w:color w:val="000000" w:themeColor="text1"/>
          <w:sz w:val="22"/>
          <w:szCs w:val="22"/>
        </w:rPr>
        <w:t xml:space="preserve">will not violate, be in conflict with, result in a breach of or constitute (with due notice or lapse of time or both) a default under any indenture, agreement for borrowed money, bond, note, instrument or other agreement to which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xml:space="preserve"> is a party or by which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xml:space="preserve"> or its property is bound, excluding defaults or violations that would not, individually or in the aggregate, have a material adverse effect on the business, properties, financial condition or results of operation of </w:t>
      </w:r>
      <w:r w:rsidR="00D16938" w:rsidRPr="14BEF48C">
        <w:rPr>
          <w:rFonts w:ascii="Cambria" w:hAnsi="Cambria" w:cs="Segoe UI"/>
          <w:color w:val="000000" w:themeColor="text1"/>
          <w:sz w:val="22"/>
          <w:szCs w:val="22"/>
        </w:rPr>
        <w:t>Embedded Generator</w:t>
      </w:r>
      <w:r w:rsidRPr="14BEF48C">
        <w:rPr>
          <w:rFonts w:ascii="Cambria" w:hAnsi="Cambria" w:cs="Segoe UI"/>
          <w:color w:val="000000" w:themeColor="text1"/>
          <w:sz w:val="22"/>
          <w:szCs w:val="22"/>
        </w:rPr>
        <w:t>, or on its ability to perform its obligations hereunder.</w:t>
      </w:r>
      <w:bookmarkStart w:id="450" w:name="_Toc130901135"/>
    </w:p>
    <w:p w14:paraId="372C23E9" w14:textId="194A7A34" w:rsidR="0001357E" w:rsidRPr="006B3B3A" w:rsidRDefault="4A2DDF9B" w:rsidP="313183B2">
      <w:pPr>
        <w:pStyle w:val="BodyTextIndent"/>
        <w:numPr>
          <w:ilvl w:val="2"/>
          <w:numId w:val="27"/>
        </w:numPr>
        <w:spacing w:after="0"/>
        <w:ind w:left="1843"/>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This Agreement has been duly executed and delivered by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and constitutes a legal, valid and binding obligation of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enforceable against it in accordance with its terms, subject to Applicable Law.</w:t>
      </w:r>
      <w:bookmarkEnd w:id="450"/>
    </w:p>
    <w:p w14:paraId="50969C13" w14:textId="77777777" w:rsidR="00AA7336" w:rsidRPr="006B3B3A" w:rsidRDefault="00AA7336" w:rsidP="00AA7336">
      <w:pPr>
        <w:pStyle w:val="BodyTextIndent"/>
        <w:spacing w:after="0"/>
        <w:ind w:left="1276"/>
        <w:rPr>
          <w:rFonts w:ascii="Cambria" w:hAnsi="Cambria" w:cs="Segoe UI"/>
          <w:color w:val="000000" w:themeColor="text1"/>
          <w:sz w:val="22"/>
          <w:szCs w:val="22"/>
        </w:rPr>
      </w:pPr>
      <w:bookmarkStart w:id="451" w:name="_Toc130901136"/>
    </w:p>
    <w:p w14:paraId="336A6502" w14:textId="3DED5D85" w:rsidR="0001357E" w:rsidRPr="006B3B3A" w:rsidRDefault="00D16938" w:rsidP="001D553A">
      <w:pPr>
        <w:pStyle w:val="BodyTextIndent"/>
        <w:numPr>
          <w:ilvl w:val="2"/>
          <w:numId w:val="27"/>
        </w:numPr>
        <w:spacing w:after="0"/>
        <w:ind w:left="1843"/>
        <w:rPr>
          <w:rFonts w:ascii="Cambria" w:hAnsi="Cambria" w:cs="Segoe UI"/>
          <w:color w:val="000000" w:themeColor="text1"/>
          <w:sz w:val="22"/>
          <w:szCs w:val="22"/>
        </w:rPr>
      </w:pPr>
      <w:r>
        <w:rPr>
          <w:rFonts w:ascii="Cambria" w:hAnsi="Cambria" w:cs="Segoe UI"/>
          <w:color w:val="000000" w:themeColor="text1"/>
          <w:sz w:val="22"/>
          <w:szCs w:val="22"/>
        </w:rPr>
        <w:t>Embedded Generator</w:t>
      </w:r>
      <w:r w:rsidR="0A0F5554" w:rsidRPr="234108E7">
        <w:rPr>
          <w:rFonts w:ascii="Cambria" w:hAnsi="Cambria" w:cs="Segoe UI"/>
          <w:color w:val="000000" w:themeColor="text1"/>
          <w:sz w:val="22"/>
          <w:szCs w:val="22"/>
        </w:rPr>
        <w:t xml:space="preserve"> is not in default under any agreement or instrument of any nature whatsoever to which it is a party or by which it is bound in any manner that would have a material adverse effect on its ability to perform its obligations hereunder or the validity or enforceability of this Agreement.</w:t>
      </w:r>
      <w:bookmarkEnd w:id="451"/>
    </w:p>
    <w:p w14:paraId="757848DF" w14:textId="77777777" w:rsidR="00AA7336" w:rsidRPr="006B3B3A" w:rsidRDefault="00AA7336" w:rsidP="00AA7336">
      <w:pPr>
        <w:pStyle w:val="BodyTextIndent"/>
        <w:spacing w:after="0"/>
        <w:ind w:left="1276"/>
        <w:rPr>
          <w:rFonts w:ascii="Cambria" w:hAnsi="Cambria" w:cs="Segoe UI"/>
          <w:color w:val="000000" w:themeColor="text1"/>
          <w:sz w:val="22"/>
          <w:szCs w:val="22"/>
        </w:rPr>
      </w:pPr>
      <w:bookmarkStart w:id="452" w:name="_Toc130901137"/>
    </w:p>
    <w:p w14:paraId="13B1BC85" w14:textId="1CF043D0" w:rsidR="0001357E" w:rsidRPr="006B3B3A" w:rsidRDefault="4A2DDF9B" w:rsidP="313183B2">
      <w:pPr>
        <w:pStyle w:val="BodyTextIndent"/>
        <w:numPr>
          <w:ilvl w:val="2"/>
          <w:numId w:val="27"/>
        </w:numPr>
        <w:spacing w:after="0"/>
        <w:ind w:left="1843"/>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There is no action, suit, proceeding or investigation pending or, to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’s knowledge, threatened (a) for the dissolution of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or (b) against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which, if adversely determined, would have a material adverse effect on its ability to perform its obligations hereunder or the validity or enforceability of this Agreement.</w:t>
      </w:r>
      <w:bookmarkEnd w:id="452"/>
    </w:p>
    <w:p w14:paraId="67D2468A" w14:textId="77777777" w:rsidR="00AA7336" w:rsidRPr="006B3B3A" w:rsidRDefault="00AA7336" w:rsidP="00C13044">
      <w:pPr>
        <w:pStyle w:val="BodyTextIndent"/>
        <w:spacing w:after="0"/>
        <w:ind w:left="1843"/>
        <w:rPr>
          <w:rFonts w:ascii="Cambria" w:hAnsi="Cambria" w:cs="Segoe UI"/>
          <w:color w:val="000000" w:themeColor="text1"/>
          <w:sz w:val="22"/>
          <w:szCs w:val="22"/>
        </w:rPr>
      </w:pPr>
      <w:bookmarkStart w:id="453" w:name="_Toc130901138"/>
    </w:p>
    <w:p w14:paraId="2499F609" w14:textId="33265991" w:rsidR="0001357E" w:rsidRPr="006B3B3A" w:rsidRDefault="4A2DDF9B" w:rsidP="313183B2">
      <w:pPr>
        <w:pStyle w:val="BodyTextIndent"/>
        <w:numPr>
          <w:ilvl w:val="2"/>
          <w:numId w:val="27"/>
        </w:numPr>
        <w:spacing w:after="0"/>
        <w:ind w:left="1843"/>
        <w:rPr>
          <w:rFonts w:ascii="Cambria" w:hAnsi="Cambria" w:cs="Segoe UI"/>
          <w:color w:val="000000" w:themeColor="text1"/>
          <w:sz w:val="22"/>
          <w:szCs w:val="22"/>
        </w:rPr>
      </w:pPr>
      <w:r w:rsidRPr="313183B2">
        <w:rPr>
          <w:rFonts w:ascii="Cambria" w:hAnsi="Cambria" w:cs="Segoe UI"/>
          <w:color w:val="000000" w:themeColor="text1"/>
          <w:sz w:val="22"/>
          <w:szCs w:val="22"/>
        </w:rPr>
        <w:t xml:space="preserve">It is not in violation of any Applicable Law or judgment entered by any Relevant Authority, which violations, individually or in the aggregate, would materially affect the performance of any of its obligations under this Agreement.  There are no legal or arbitration proceedings or any proceeding by or before any Relevant Authority, now pending or (to the best knowledge of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threatened against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that, if adversely determined, could reasonably be expected to have a materially adverse effect on the financial condition, operations, prospects or business, as a whole, of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or its ability to perform under this Agreement.</w:t>
      </w:r>
      <w:bookmarkEnd w:id="453"/>
    </w:p>
    <w:p w14:paraId="355CCC73" w14:textId="77777777" w:rsidR="00AA7336" w:rsidRPr="006B3B3A" w:rsidRDefault="00AA7336" w:rsidP="00AA7336">
      <w:pPr>
        <w:pStyle w:val="BodyTextIndent"/>
        <w:spacing w:after="0"/>
        <w:ind w:left="1276"/>
        <w:rPr>
          <w:rFonts w:ascii="Cambria" w:hAnsi="Cambria" w:cs="Segoe UI"/>
          <w:color w:val="000000" w:themeColor="text1"/>
          <w:sz w:val="22"/>
          <w:szCs w:val="22"/>
        </w:rPr>
      </w:pPr>
      <w:bookmarkStart w:id="454" w:name="_Toc130901139"/>
    </w:p>
    <w:p w14:paraId="41808831" w14:textId="0EE65523" w:rsidR="0001357E" w:rsidRPr="006B3B3A" w:rsidRDefault="0A0F5554" w:rsidP="001D553A">
      <w:pPr>
        <w:pStyle w:val="BodyTextIndent"/>
        <w:numPr>
          <w:ilvl w:val="2"/>
          <w:numId w:val="27"/>
        </w:numPr>
        <w:spacing w:after="0"/>
        <w:ind w:left="1843"/>
        <w:rPr>
          <w:rFonts w:ascii="Cambria" w:hAnsi="Cambria" w:cs="Segoe UI"/>
          <w:color w:val="000000" w:themeColor="text1"/>
          <w:sz w:val="22"/>
          <w:szCs w:val="22"/>
        </w:rPr>
      </w:pPr>
      <w:r w:rsidRPr="234108E7">
        <w:rPr>
          <w:rFonts w:ascii="Cambria" w:hAnsi="Cambria" w:cs="Segoe UI"/>
          <w:color w:val="000000" w:themeColor="text1"/>
          <w:sz w:val="22"/>
          <w:szCs w:val="22"/>
        </w:rPr>
        <w:t>It has:</w:t>
      </w:r>
      <w:bookmarkEnd w:id="454"/>
    </w:p>
    <w:p w14:paraId="729AF515" w14:textId="77777777" w:rsidR="004D1A39" w:rsidRPr="006B3B3A" w:rsidRDefault="004D1A39" w:rsidP="004D1A39">
      <w:pPr>
        <w:pStyle w:val="ListParagraph"/>
        <w:tabs>
          <w:tab w:val="left" w:pos="2268"/>
          <w:tab w:val="left" w:pos="2410"/>
        </w:tabs>
        <w:spacing w:after="160" w:line="259" w:lineRule="auto"/>
        <w:ind w:left="1843"/>
        <w:contextualSpacing/>
        <w:jc w:val="both"/>
        <w:rPr>
          <w:rFonts w:ascii="Cambria" w:hAnsi="Cambria" w:cs="Segoe UI"/>
          <w:color w:val="000000" w:themeColor="text1"/>
          <w:sz w:val="22"/>
          <w:szCs w:val="22"/>
        </w:rPr>
      </w:pPr>
    </w:p>
    <w:p w14:paraId="0FF2B0E6" w14:textId="57CD1B3E" w:rsidR="0001357E" w:rsidRPr="006B3B3A" w:rsidRDefault="0A0F5554" w:rsidP="001D553A">
      <w:pPr>
        <w:pStyle w:val="ListParagraph"/>
        <w:numPr>
          <w:ilvl w:val="0"/>
          <w:numId w:val="40"/>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the experience, qualifications, and capabilities to perform its obligations hereunder; and</w:t>
      </w:r>
    </w:p>
    <w:p w14:paraId="37356685" w14:textId="77777777" w:rsidR="00325203" w:rsidRPr="006B3B3A" w:rsidRDefault="00325203" w:rsidP="00325203">
      <w:pPr>
        <w:pStyle w:val="ListParagraph"/>
        <w:tabs>
          <w:tab w:val="left" w:pos="2268"/>
          <w:tab w:val="left" w:pos="2410"/>
        </w:tabs>
        <w:spacing w:after="160" w:line="259" w:lineRule="auto"/>
        <w:ind w:left="2268"/>
        <w:contextualSpacing/>
        <w:jc w:val="both"/>
        <w:rPr>
          <w:rFonts w:ascii="Cambria" w:hAnsi="Cambria" w:cs="Segoe UI"/>
          <w:color w:val="000000" w:themeColor="text1"/>
          <w:sz w:val="22"/>
          <w:szCs w:val="22"/>
        </w:rPr>
      </w:pPr>
    </w:p>
    <w:p w14:paraId="3C10EEDF" w14:textId="6BA0B954" w:rsidR="0001357E" w:rsidRPr="006B3B3A" w:rsidRDefault="0A0F5554" w:rsidP="001D553A">
      <w:pPr>
        <w:pStyle w:val="ListParagraph"/>
        <w:numPr>
          <w:ilvl w:val="0"/>
          <w:numId w:val="40"/>
        </w:numPr>
        <w:tabs>
          <w:tab w:val="left" w:pos="2410"/>
        </w:tabs>
        <w:spacing w:after="160" w:line="259" w:lineRule="auto"/>
        <w:ind w:left="2410" w:hanging="567"/>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made all investigations and inspections that it deems necessary to perform its obligations hereunder, including without limitation investigations and inspections of the Site.</w:t>
      </w:r>
    </w:p>
    <w:p w14:paraId="70A8A92A" w14:textId="6146CB64" w:rsidR="0001357E" w:rsidRPr="006B3B3A" w:rsidRDefault="00D16938" w:rsidP="001D553A">
      <w:pPr>
        <w:pStyle w:val="BodyTextIndent"/>
        <w:numPr>
          <w:ilvl w:val="1"/>
          <w:numId w:val="27"/>
        </w:numPr>
        <w:spacing w:after="0"/>
        <w:ind w:left="1134" w:hanging="567"/>
        <w:rPr>
          <w:rFonts w:ascii="Cambria" w:hAnsi="Cambria" w:cs="Segoe UI"/>
          <w:b/>
          <w:bCs/>
          <w:color w:val="000000" w:themeColor="text1"/>
          <w:sz w:val="22"/>
          <w:szCs w:val="22"/>
        </w:rPr>
      </w:pPr>
      <w:bookmarkStart w:id="455" w:name="_Ref322482221"/>
      <w:r>
        <w:rPr>
          <w:rFonts w:ascii="Cambria" w:hAnsi="Cambria" w:cs="Segoe UI"/>
          <w:b/>
          <w:bCs/>
          <w:color w:val="000000" w:themeColor="text1"/>
          <w:sz w:val="22"/>
          <w:szCs w:val="22"/>
        </w:rPr>
        <w:t>Embedded Generator</w:t>
      </w:r>
      <w:r w:rsidR="0A0F5554" w:rsidRPr="234108E7">
        <w:rPr>
          <w:rFonts w:ascii="Cambria" w:hAnsi="Cambria" w:cs="Segoe UI"/>
          <w:b/>
          <w:bCs/>
          <w:color w:val="000000" w:themeColor="text1"/>
          <w:sz w:val="22"/>
          <w:szCs w:val="22"/>
        </w:rPr>
        <w:t>’s Covenants</w:t>
      </w:r>
      <w:bookmarkEnd w:id="455"/>
    </w:p>
    <w:p w14:paraId="44FCE239" w14:textId="77777777" w:rsidR="0080061C" w:rsidRPr="006B3B3A" w:rsidRDefault="0080061C" w:rsidP="234108E7">
      <w:pPr>
        <w:pStyle w:val="BodyTextIndent"/>
        <w:spacing w:after="0"/>
        <w:ind w:left="567"/>
        <w:rPr>
          <w:rFonts w:ascii="Cambria" w:hAnsi="Cambria" w:cs="Segoe UI"/>
          <w:b/>
          <w:bCs/>
          <w:color w:val="000000" w:themeColor="text1"/>
          <w:sz w:val="22"/>
          <w:szCs w:val="22"/>
        </w:rPr>
      </w:pPr>
    </w:p>
    <w:p w14:paraId="116EAD64" w14:textId="33D21178" w:rsidR="0001357E" w:rsidRPr="006B3B3A" w:rsidRDefault="7BB32EF0" w:rsidP="313183B2">
      <w:pPr>
        <w:pStyle w:val="BodyTextIndent"/>
        <w:ind w:left="1134"/>
        <w:rPr>
          <w:rFonts w:ascii="Cambria" w:hAnsi="Cambria" w:cs="Segoe UI"/>
          <w:color w:val="000000" w:themeColor="text1"/>
          <w:sz w:val="22"/>
          <w:szCs w:val="22"/>
        </w:rPr>
      </w:pPr>
      <w:r w:rsidRPr="313183B2">
        <w:rPr>
          <w:rFonts w:ascii="Cambria" w:hAnsi="Cambria" w:cs="Segoe UI"/>
          <w:color w:val="000000" w:themeColor="text1"/>
          <w:sz w:val="22"/>
          <w:szCs w:val="22"/>
        </w:rPr>
        <w:t>Embedded Generator</w:t>
      </w:r>
      <w:r w:rsidR="4A2DDF9B" w:rsidRPr="313183B2">
        <w:rPr>
          <w:rFonts w:ascii="Cambria" w:hAnsi="Cambria" w:cs="Segoe UI"/>
          <w:color w:val="000000" w:themeColor="text1"/>
          <w:sz w:val="22"/>
          <w:szCs w:val="22"/>
        </w:rPr>
        <w:t xml:space="preserve"> hereby covenants and agrees with </w:t>
      </w:r>
      <w:r w:rsidR="664E4230"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A2DDF9B" w:rsidRPr="313183B2">
        <w:rPr>
          <w:rFonts w:ascii="Cambria" w:hAnsi="Cambria" w:cs="Segoe UI"/>
          <w:color w:val="000000" w:themeColor="text1"/>
          <w:sz w:val="22"/>
          <w:szCs w:val="22"/>
        </w:rPr>
        <w:t xml:space="preserve"> to:</w:t>
      </w:r>
    </w:p>
    <w:p w14:paraId="5DFE95FD" w14:textId="24567C2D" w:rsidR="0001357E" w:rsidRPr="00784F03" w:rsidRDefault="4A2DDF9B" w:rsidP="313183B2">
      <w:pPr>
        <w:pStyle w:val="BodyTextIndent"/>
        <w:numPr>
          <w:ilvl w:val="2"/>
          <w:numId w:val="27"/>
        </w:numPr>
        <w:spacing w:after="0"/>
        <w:ind w:left="1843"/>
        <w:rPr>
          <w:rFonts w:ascii="Cambria" w:hAnsi="Cambria" w:cs="Segoe UI"/>
          <w:color w:val="000000" w:themeColor="text1"/>
          <w:sz w:val="22"/>
          <w:szCs w:val="22"/>
        </w:rPr>
      </w:pPr>
      <w:bookmarkStart w:id="456" w:name="_Toc130901140"/>
      <w:r w:rsidRPr="313183B2">
        <w:rPr>
          <w:rFonts w:ascii="Cambria" w:hAnsi="Cambria" w:cs="Segoe UI"/>
          <w:color w:val="000000" w:themeColor="text1"/>
          <w:sz w:val="22"/>
          <w:szCs w:val="22"/>
        </w:rPr>
        <w:t>construct</w:t>
      </w:r>
      <w:r w:rsidR="1DF6C4ED" w:rsidRPr="313183B2">
        <w:rPr>
          <w:rFonts w:ascii="Cambria" w:hAnsi="Cambria" w:cs="Segoe UI"/>
          <w:color w:val="000000" w:themeColor="text1"/>
          <w:sz w:val="22"/>
          <w:szCs w:val="22"/>
        </w:rPr>
        <w:t xml:space="preserve">, </w:t>
      </w:r>
      <w:r w:rsidRPr="313183B2">
        <w:rPr>
          <w:rFonts w:ascii="Cambria" w:hAnsi="Cambria" w:cs="Segoe UI"/>
          <w:color w:val="000000" w:themeColor="text1"/>
          <w:sz w:val="22"/>
          <w:szCs w:val="22"/>
        </w:rPr>
        <w:t xml:space="preserve">operate, and maintain the </w:t>
      </w:r>
      <w:r w:rsidR="40598047" w:rsidRPr="313183B2">
        <w:rPr>
          <w:rFonts w:ascii="Cambria" w:hAnsi="Cambria" w:cs="Segoe UI"/>
          <w:color w:val="000000" w:themeColor="text1"/>
          <w:sz w:val="22"/>
          <w:szCs w:val="22"/>
        </w:rPr>
        <w:t>Plant</w:t>
      </w:r>
      <w:r w:rsidR="0EBE420D" w:rsidRPr="313183B2">
        <w:rPr>
          <w:rFonts w:ascii="Cambria" w:hAnsi="Cambria" w:cs="Segoe UI"/>
          <w:color w:val="000000" w:themeColor="text1"/>
          <w:sz w:val="22"/>
          <w:szCs w:val="22"/>
        </w:rPr>
        <w:t xml:space="preserve"> </w:t>
      </w:r>
      <w:r w:rsidR="1DF6C4ED" w:rsidRPr="313183B2">
        <w:rPr>
          <w:rFonts w:ascii="Cambria" w:hAnsi="Cambria" w:cs="Segoe UI"/>
          <w:color w:val="000000" w:themeColor="text1"/>
          <w:sz w:val="22"/>
          <w:szCs w:val="22"/>
        </w:rPr>
        <w:t>and</w:t>
      </w:r>
      <w:r w:rsidR="0EBE420D" w:rsidRPr="313183B2">
        <w:rPr>
          <w:rFonts w:ascii="Cambria" w:hAnsi="Cambria" w:cs="Segoe UI"/>
          <w:color w:val="000000" w:themeColor="text1"/>
          <w:sz w:val="22"/>
          <w:szCs w:val="22"/>
        </w:rPr>
        <w:t xml:space="preserve"> </w:t>
      </w:r>
      <w:r w:rsidR="7BB32EF0" w:rsidRPr="313183B2">
        <w:rPr>
          <w:rFonts w:ascii="Cambria" w:hAnsi="Cambria" w:cs="Segoe UI"/>
          <w:color w:val="000000" w:themeColor="text1"/>
          <w:sz w:val="22"/>
          <w:szCs w:val="22"/>
        </w:rPr>
        <w:t>Embedded Generator</w:t>
      </w:r>
      <w:r w:rsidR="0EBE420D" w:rsidRPr="313183B2">
        <w:rPr>
          <w:rFonts w:ascii="Cambria" w:hAnsi="Cambria" w:cs="Segoe UI"/>
          <w:color w:val="000000" w:themeColor="text1"/>
          <w:sz w:val="22"/>
          <w:szCs w:val="22"/>
        </w:rPr>
        <w:t xml:space="preserve">’s Connection Equipment </w:t>
      </w:r>
      <w:r w:rsidRPr="313183B2">
        <w:rPr>
          <w:rFonts w:ascii="Cambria" w:hAnsi="Cambria" w:cs="Segoe UI"/>
          <w:color w:val="000000" w:themeColor="text1"/>
          <w:sz w:val="22"/>
          <w:szCs w:val="22"/>
        </w:rPr>
        <w:t xml:space="preserve">in such manner as to maintain the useful life of the </w:t>
      </w:r>
      <w:r w:rsidR="1F02CB48" w:rsidRPr="313183B2">
        <w:rPr>
          <w:rFonts w:ascii="Cambria" w:hAnsi="Cambria" w:cs="Segoe UI"/>
          <w:color w:val="000000" w:themeColor="text1"/>
          <w:sz w:val="22"/>
          <w:szCs w:val="22"/>
        </w:rPr>
        <w:t xml:space="preserve">Plant </w:t>
      </w:r>
      <w:r w:rsidR="1DF6C4ED" w:rsidRPr="313183B2">
        <w:rPr>
          <w:rFonts w:ascii="Cambria" w:hAnsi="Cambria" w:cs="Segoe UI"/>
          <w:color w:val="000000" w:themeColor="text1"/>
          <w:sz w:val="22"/>
          <w:szCs w:val="22"/>
        </w:rPr>
        <w:t xml:space="preserve">and the </w:t>
      </w:r>
      <w:r w:rsidR="7BB32EF0" w:rsidRPr="313183B2">
        <w:rPr>
          <w:rFonts w:ascii="Cambria" w:hAnsi="Cambria" w:cs="Segoe UI"/>
          <w:color w:val="000000" w:themeColor="text1"/>
          <w:sz w:val="22"/>
          <w:szCs w:val="22"/>
        </w:rPr>
        <w:t>Embedded Generator</w:t>
      </w:r>
      <w:r w:rsidR="1DF6C4ED" w:rsidRPr="313183B2">
        <w:rPr>
          <w:rFonts w:ascii="Cambria" w:hAnsi="Cambria" w:cs="Segoe UI"/>
          <w:color w:val="000000" w:themeColor="text1"/>
          <w:sz w:val="22"/>
          <w:szCs w:val="22"/>
        </w:rPr>
        <w:t xml:space="preserve">’s Connection Equipment </w:t>
      </w:r>
      <w:r w:rsidRPr="313183B2">
        <w:rPr>
          <w:rFonts w:ascii="Cambria" w:hAnsi="Cambria" w:cs="Segoe UI"/>
          <w:color w:val="000000" w:themeColor="text1"/>
          <w:sz w:val="22"/>
          <w:szCs w:val="22"/>
        </w:rPr>
        <w:t xml:space="preserve">to be at least equal to the </w:t>
      </w:r>
      <w:r w:rsidR="2A6C402B" w:rsidRPr="313183B2">
        <w:rPr>
          <w:rFonts w:ascii="Cambria" w:hAnsi="Cambria" w:cs="Segoe UI"/>
          <w:color w:val="000000" w:themeColor="text1"/>
          <w:sz w:val="22"/>
          <w:szCs w:val="22"/>
        </w:rPr>
        <w:t>Operational Period</w:t>
      </w:r>
      <w:r w:rsidRPr="313183B2">
        <w:rPr>
          <w:rFonts w:ascii="Cambria" w:hAnsi="Cambria" w:cs="Segoe UI"/>
          <w:color w:val="000000" w:themeColor="text1"/>
          <w:sz w:val="22"/>
          <w:szCs w:val="22"/>
        </w:rPr>
        <w:t>;</w:t>
      </w:r>
      <w:bookmarkEnd w:id="456"/>
    </w:p>
    <w:p w14:paraId="4900330F" w14:textId="77777777" w:rsidR="00AA7336" w:rsidRPr="00784F03" w:rsidRDefault="00AA7336" w:rsidP="00AA7336">
      <w:pPr>
        <w:pStyle w:val="BodyTextIndent"/>
        <w:spacing w:after="0"/>
        <w:ind w:left="1276"/>
        <w:rPr>
          <w:rFonts w:ascii="Cambria" w:hAnsi="Cambria" w:cs="Segoe UI"/>
          <w:color w:val="000000" w:themeColor="text1"/>
          <w:sz w:val="22"/>
          <w:szCs w:val="22"/>
        </w:rPr>
      </w:pPr>
      <w:bookmarkStart w:id="457" w:name="_Toc130901141"/>
    </w:p>
    <w:p w14:paraId="0ACD01C0" w14:textId="78E86DB5" w:rsidR="0001357E" w:rsidRPr="006B3B3A" w:rsidRDefault="4A2DDF9B" w:rsidP="313183B2">
      <w:pPr>
        <w:pStyle w:val="BodyTextIndent"/>
        <w:numPr>
          <w:ilvl w:val="2"/>
          <w:numId w:val="27"/>
        </w:numPr>
        <w:spacing w:after="0"/>
        <w:ind w:left="1843"/>
        <w:rPr>
          <w:rFonts w:ascii="Cambria" w:hAnsi="Cambria" w:cs="Segoe UI"/>
          <w:color w:val="000000" w:themeColor="text1"/>
          <w:sz w:val="22"/>
          <w:szCs w:val="22"/>
        </w:rPr>
      </w:pPr>
      <w:r w:rsidRPr="313183B2">
        <w:rPr>
          <w:rFonts w:ascii="Cambria" w:hAnsi="Cambria" w:cs="Segoe UI"/>
          <w:color w:val="000000" w:themeColor="text1"/>
          <w:sz w:val="22"/>
          <w:szCs w:val="22"/>
        </w:rPr>
        <w:t xml:space="preserve">operate and maintain the </w:t>
      </w:r>
      <w:r w:rsidR="1F02CB48" w:rsidRPr="313183B2">
        <w:rPr>
          <w:rFonts w:ascii="Cambria" w:hAnsi="Cambria" w:cs="Segoe UI"/>
          <w:color w:val="000000" w:themeColor="text1"/>
          <w:sz w:val="22"/>
          <w:szCs w:val="22"/>
        </w:rPr>
        <w:t xml:space="preserve">Plant </w:t>
      </w:r>
      <w:r w:rsidR="1DF6C4ED" w:rsidRPr="313183B2">
        <w:rPr>
          <w:rFonts w:ascii="Cambria" w:hAnsi="Cambria" w:cs="Segoe UI"/>
          <w:color w:val="000000" w:themeColor="text1"/>
          <w:sz w:val="22"/>
          <w:szCs w:val="22"/>
        </w:rPr>
        <w:t xml:space="preserve">and </w:t>
      </w:r>
      <w:r w:rsidR="7BB32EF0" w:rsidRPr="313183B2">
        <w:rPr>
          <w:rFonts w:ascii="Cambria" w:hAnsi="Cambria" w:cs="Segoe UI"/>
          <w:color w:val="000000" w:themeColor="text1"/>
          <w:sz w:val="22"/>
          <w:szCs w:val="22"/>
        </w:rPr>
        <w:t>Embedded Generator</w:t>
      </w:r>
      <w:r w:rsidR="1DF6C4ED" w:rsidRPr="313183B2">
        <w:rPr>
          <w:rFonts w:ascii="Cambria" w:hAnsi="Cambria" w:cs="Segoe UI"/>
          <w:color w:val="000000" w:themeColor="text1"/>
          <w:sz w:val="22"/>
          <w:szCs w:val="22"/>
        </w:rPr>
        <w:t xml:space="preserve">’s Connection Equipment </w:t>
      </w:r>
      <w:r w:rsidRPr="313183B2">
        <w:rPr>
          <w:rFonts w:ascii="Cambria" w:hAnsi="Cambria" w:cs="Segoe UI"/>
          <w:color w:val="000000" w:themeColor="text1"/>
          <w:sz w:val="22"/>
          <w:szCs w:val="22"/>
        </w:rPr>
        <w:t>in all material respects, in accordance with this Agreement, Good Industry Practices and Applicable Law; and</w:t>
      </w:r>
      <w:bookmarkEnd w:id="457"/>
      <w:r w:rsidRPr="313183B2">
        <w:rPr>
          <w:rFonts w:ascii="Cambria" w:hAnsi="Cambria" w:cs="Segoe UI"/>
          <w:color w:val="000000" w:themeColor="text1"/>
          <w:sz w:val="22"/>
          <w:szCs w:val="22"/>
        </w:rPr>
        <w:t xml:space="preserve"> </w:t>
      </w:r>
    </w:p>
    <w:p w14:paraId="669D216E" w14:textId="77777777" w:rsidR="0080061C" w:rsidRPr="006B3B3A" w:rsidRDefault="0080061C" w:rsidP="00C13044">
      <w:pPr>
        <w:pStyle w:val="BodyTextIndent"/>
        <w:spacing w:after="0"/>
        <w:ind w:left="1843"/>
        <w:rPr>
          <w:rFonts w:ascii="Cambria" w:hAnsi="Cambria" w:cs="Segoe UI"/>
          <w:color w:val="000000" w:themeColor="text1"/>
          <w:sz w:val="22"/>
          <w:szCs w:val="22"/>
        </w:rPr>
      </w:pPr>
      <w:bookmarkStart w:id="458" w:name="_Ref322771082"/>
      <w:bookmarkStart w:id="459" w:name="_Toc130901142"/>
    </w:p>
    <w:p w14:paraId="75C8D95F" w14:textId="0D1201C3" w:rsidR="0001357E" w:rsidRPr="006B3B3A" w:rsidRDefault="4A2DDF9B" w:rsidP="313183B2">
      <w:pPr>
        <w:pStyle w:val="BodyTextIndent"/>
        <w:numPr>
          <w:ilvl w:val="2"/>
          <w:numId w:val="27"/>
        </w:numPr>
        <w:spacing w:after="0"/>
        <w:ind w:left="1843"/>
        <w:rPr>
          <w:rFonts w:ascii="Cambria" w:hAnsi="Cambria" w:cs="Segoe UI"/>
          <w:color w:val="000000" w:themeColor="text1"/>
          <w:sz w:val="22"/>
          <w:szCs w:val="22"/>
        </w:rPr>
      </w:pPr>
      <w:r w:rsidRPr="313183B2">
        <w:rPr>
          <w:rFonts w:ascii="Cambria" w:hAnsi="Cambria" w:cs="Segoe UI"/>
          <w:color w:val="000000" w:themeColor="text1"/>
          <w:sz w:val="22"/>
          <w:szCs w:val="22"/>
        </w:rPr>
        <w:t xml:space="preserve">work and cooperate in good faith with </w:t>
      </w:r>
      <w:r w:rsidR="664E4230"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with respect to all of </w:t>
      </w:r>
      <w:r w:rsidR="664E4230"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’s obligations and rights hereunder</w:t>
      </w:r>
      <w:r w:rsidR="6565FFEA" w:rsidRPr="313183B2">
        <w:rPr>
          <w:rFonts w:ascii="Cambria" w:hAnsi="Cambria" w:cs="Segoe UI"/>
          <w:color w:val="000000" w:themeColor="text1"/>
          <w:sz w:val="22"/>
          <w:szCs w:val="22"/>
        </w:rPr>
        <w:t>.</w:t>
      </w:r>
      <w:bookmarkEnd w:id="458"/>
      <w:bookmarkEnd w:id="459"/>
    </w:p>
    <w:p w14:paraId="3B1BD8C1" w14:textId="77777777" w:rsidR="00800380" w:rsidRDefault="00800380" w:rsidP="234108E7">
      <w:pPr>
        <w:pStyle w:val="BodyTextIndent"/>
        <w:spacing w:after="0"/>
        <w:ind w:left="567"/>
        <w:rPr>
          <w:rFonts w:ascii="Cambria" w:hAnsi="Cambria" w:cs="Segoe UI"/>
          <w:b/>
          <w:bCs/>
          <w:color w:val="000000" w:themeColor="text1"/>
          <w:sz w:val="22"/>
          <w:szCs w:val="22"/>
        </w:rPr>
      </w:pPr>
      <w:bookmarkStart w:id="460" w:name="_Ref322681598"/>
    </w:p>
    <w:p w14:paraId="3547FB50" w14:textId="105DB262" w:rsidR="0001357E" w:rsidRPr="006B3B3A" w:rsidRDefault="5F9933E8" w:rsidP="313183B2">
      <w:pPr>
        <w:pStyle w:val="BodyTextIndent"/>
        <w:numPr>
          <w:ilvl w:val="1"/>
          <w:numId w:val="27"/>
        </w:numPr>
        <w:spacing w:after="0"/>
        <w:ind w:left="1134" w:hanging="567"/>
        <w:rPr>
          <w:rFonts w:ascii="Cambria" w:hAnsi="Cambria" w:cs="Segoe UI"/>
          <w:b/>
          <w:bCs/>
          <w:color w:val="000000" w:themeColor="text1"/>
          <w:sz w:val="22"/>
          <w:szCs w:val="22"/>
        </w:rPr>
      </w:pPr>
      <w:r w:rsidRPr="313183B2">
        <w:rPr>
          <w:rFonts w:ascii="Cambria" w:hAnsi="Cambria" w:cs="Segoe UI"/>
          <w:b/>
          <w:bCs/>
          <w:color w:val="000000" w:themeColor="text1"/>
          <w:sz w:val="22"/>
          <w:szCs w:val="22"/>
        </w:rPr>
        <w:t>DisCo</w:t>
      </w:r>
      <w:r w:rsidR="4A2DDF9B" w:rsidRPr="313183B2">
        <w:rPr>
          <w:rFonts w:ascii="Cambria" w:hAnsi="Cambria" w:cs="Segoe UI"/>
          <w:b/>
          <w:bCs/>
          <w:color w:val="000000" w:themeColor="text1"/>
          <w:sz w:val="22"/>
          <w:szCs w:val="22"/>
        </w:rPr>
        <w:t>’s Representations and Warranties</w:t>
      </w:r>
      <w:bookmarkEnd w:id="460"/>
    </w:p>
    <w:p w14:paraId="66688AB5" w14:textId="77777777" w:rsidR="005F52BB" w:rsidRPr="006B3B3A" w:rsidRDefault="005F52BB" w:rsidP="005F52BB">
      <w:pPr>
        <w:pStyle w:val="BodyTextIndent"/>
        <w:keepNext/>
        <w:spacing w:after="0"/>
        <w:ind w:left="567"/>
        <w:rPr>
          <w:rFonts w:ascii="Cambria" w:hAnsi="Cambria" w:cs="Segoe UI"/>
          <w:color w:val="000000" w:themeColor="text1"/>
          <w:sz w:val="22"/>
          <w:szCs w:val="22"/>
        </w:rPr>
      </w:pPr>
    </w:p>
    <w:p w14:paraId="2580F1D3" w14:textId="5B1C6E00" w:rsidR="0001357E" w:rsidRPr="006B3B3A" w:rsidRDefault="664E4230" w:rsidP="313183B2">
      <w:pPr>
        <w:pStyle w:val="BodyTextIndent"/>
        <w:keepNex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A2DDF9B" w:rsidRPr="313183B2">
        <w:rPr>
          <w:rFonts w:ascii="Cambria" w:hAnsi="Cambria" w:cs="Segoe UI"/>
          <w:color w:val="000000" w:themeColor="text1"/>
          <w:sz w:val="22"/>
          <w:szCs w:val="22"/>
        </w:rPr>
        <w:t xml:space="preserve"> represents and warrants to </w:t>
      </w:r>
      <w:r w:rsidR="7BB32EF0" w:rsidRPr="313183B2">
        <w:rPr>
          <w:rFonts w:ascii="Cambria" w:hAnsi="Cambria" w:cs="Segoe UI"/>
          <w:color w:val="000000" w:themeColor="text1"/>
          <w:sz w:val="22"/>
          <w:szCs w:val="22"/>
        </w:rPr>
        <w:t>Embedded Generator</w:t>
      </w:r>
      <w:r w:rsidR="4A2DDF9B" w:rsidRPr="313183B2">
        <w:rPr>
          <w:rFonts w:ascii="Cambria" w:hAnsi="Cambria" w:cs="Segoe UI"/>
          <w:color w:val="000000" w:themeColor="text1"/>
          <w:sz w:val="22"/>
          <w:szCs w:val="22"/>
        </w:rPr>
        <w:t xml:space="preserve"> that as of the </w:t>
      </w:r>
      <w:r w:rsidR="7F4A346A" w:rsidRPr="313183B2">
        <w:rPr>
          <w:rFonts w:ascii="Cambria" w:hAnsi="Cambria"/>
          <w:color w:val="000000" w:themeColor="text1"/>
          <w:sz w:val="22"/>
          <w:szCs w:val="22"/>
        </w:rPr>
        <w:t xml:space="preserve">Commencement </w:t>
      </w:r>
      <w:r w:rsidR="4A2DDF9B" w:rsidRPr="313183B2">
        <w:rPr>
          <w:rFonts w:ascii="Cambria" w:hAnsi="Cambria" w:cs="Segoe UI"/>
          <w:color w:val="000000" w:themeColor="text1"/>
          <w:sz w:val="22"/>
          <w:szCs w:val="22"/>
        </w:rPr>
        <w:t>Date:</w:t>
      </w:r>
    </w:p>
    <w:p w14:paraId="65D6951E" w14:textId="77777777" w:rsidR="005F52BB" w:rsidRPr="006B3B3A" w:rsidRDefault="005F52BB" w:rsidP="005F52BB">
      <w:pPr>
        <w:pStyle w:val="BodyTextIndent"/>
        <w:keepNext/>
        <w:spacing w:after="0"/>
        <w:ind w:left="567"/>
        <w:rPr>
          <w:rFonts w:ascii="Cambria" w:hAnsi="Cambria" w:cs="Segoe UI"/>
          <w:color w:val="000000" w:themeColor="text1"/>
          <w:sz w:val="22"/>
          <w:szCs w:val="22"/>
        </w:rPr>
      </w:pPr>
    </w:p>
    <w:p w14:paraId="5EC9E33F" w14:textId="6CB4EE1C" w:rsidR="0001357E" w:rsidRPr="006B3B3A" w:rsidRDefault="664E4230" w:rsidP="313183B2">
      <w:pPr>
        <w:pStyle w:val="BodyTextIndent"/>
        <w:numPr>
          <w:ilvl w:val="2"/>
          <w:numId w:val="27"/>
        </w:numPr>
        <w:spacing w:after="0"/>
        <w:ind w:left="1843" w:hanging="709"/>
        <w:rPr>
          <w:rFonts w:ascii="Cambria" w:hAnsi="Cambria" w:cs="Segoe UI"/>
          <w:color w:val="000000" w:themeColor="text1"/>
          <w:sz w:val="22"/>
          <w:szCs w:val="22"/>
        </w:rPr>
      </w:pPr>
      <w:bookmarkStart w:id="461" w:name="_Toc130901143"/>
      <w:r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A2DDF9B" w:rsidRPr="313183B2">
        <w:rPr>
          <w:rFonts w:ascii="Cambria" w:hAnsi="Cambria" w:cs="Segoe UI"/>
          <w:color w:val="000000" w:themeColor="text1"/>
          <w:sz w:val="22"/>
          <w:szCs w:val="22"/>
        </w:rPr>
        <w:t xml:space="preserve"> is a company, duly organised and incorporated under Applicable Law, and has all requisite corporate power and authority to carry on its business as proposed to be conducted under this Agreement.</w:t>
      </w:r>
      <w:bookmarkEnd w:id="461"/>
    </w:p>
    <w:p w14:paraId="35F31383" w14:textId="77777777" w:rsidR="005F52BB" w:rsidRPr="006B3B3A" w:rsidRDefault="005F52BB" w:rsidP="005F52BB">
      <w:pPr>
        <w:pStyle w:val="BodyTextIndent"/>
        <w:spacing w:after="0"/>
        <w:ind w:left="1276"/>
        <w:rPr>
          <w:rFonts w:ascii="Cambria" w:hAnsi="Cambria" w:cs="Segoe UI"/>
          <w:color w:val="000000" w:themeColor="text1"/>
          <w:sz w:val="22"/>
          <w:szCs w:val="22"/>
        </w:rPr>
      </w:pPr>
      <w:bookmarkStart w:id="462" w:name="_Toc130901144"/>
    </w:p>
    <w:p w14:paraId="021FDF8D" w14:textId="741F8887" w:rsidR="0001357E" w:rsidRPr="006B3B3A" w:rsidRDefault="664E4230" w:rsidP="313183B2">
      <w:pPr>
        <w:pStyle w:val="BodyTextIndent"/>
        <w:numPr>
          <w:ilvl w:val="2"/>
          <w:numId w:val="27"/>
        </w:numPr>
        <w:spacing w:after="0"/>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4A2DDF9B" w:rsidRPr="313183B2">
        <w:rPr>
          <w:rFonts w:ascii="Cambria" w:hAnsi="Cambria" w:cs="Segoe UI"/>
          <w:color w:val="000000" w:themeColor="text1"/>
          <w:sz w:val="22"/>
          <w:szCs w:val="22"/>
        </w:rPr>
        <w:t xml:space="preserve"> has full corporate power and authority to execute and deliver this Agreement and to perform its obligations hereunder.</w:t>
      </w:r>
      <w:bookmarkEnd w:id="462"/>
      <w:r w:rsidR="4A2DDF9B" w:rsidRPr="313183B2">
        <w:rPr>
          <w:rFonts w:ascii="Cambria" w:hAnsi="Cambria" w:cs="Segoe UI"/>
          <w:color w:val="000000" w:themeColor="text1"/>
          <w:sz w:val="22"/>
          <w:szCs w:val="22"/>
        </w:rPr>
        <w:t xml:space="preserve">  </w:t>
      </w:r>
    </w:p>
    <w:p w14:paraId="58ABFF45" w14:textId="77777777" w:rsidR="005F52BB" w:rsidRPr="006B3B3A" w:rsidRDefault="005F52BB" w:rsidP="00C13044">
      <w:pPr>
        <w:pStyle w:val="BodyTextIndent"/>
        <w:spacing w:after="0"/>
        <w:ind w:left="1843"/>
        <w:rPr>
          <w:rFonts w:ascii="Cambria" w:hAnsi="Cambria" w:cs="Segoe UI"/>
          <w:color w:val="000000" w:themeColor="text1"/>
          <w:sz w:val="22"/>
          <w:szCs w:val="22"/>
        </w:rPr>
      </w:pPr>
      <w:bookmarkStart w:id="463" w:name="_Toc130901145"/>
    </w:p>
    <w:p w14:paraId="1BCFDAC6" w14:textId="78C593A8" w:rsidR="0001357E" w:rsidRDefault="4A2DDF9B" w:rsidP="313183B2">
      <w:pPr>
        <w:pStyle w:val="BodyTextIndent"/>
        <w:numPr>
          <w:ilvl w:val="2"/>
          <w:numId w:val="27"/>
        </w:numPr>
        <w:spacing w:after="0"/>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 execution, delivery, and performance of this Agreement by </w:t>
      </w:r>
      <w:r w:rsidR="664E4230"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w:t>
      </w:r>
      <w:bookmarkEnd w:id="463"/>
    </w:p>
    <w:p w14:paraId="03D423D7" w14:textId="77777777" w:rsidR="00800380" w:rsidRDefault="00800380" w:rsidP="00800380">
      <w:pPr>
        <w:pStyle w:val="ListParagraph"/>
        <w:rPr>
          <w:rFonts w:ascii="Cambria" w:hAnsi="Cambria" w:cs="Segoe UI"/>
          <w:color w:val="000000" w:themeColor="text1"/>
          <w:sz w:val="22"/>
          <w:szCs w:val="22"/>
        </w:rPr>
      </w:pPr>
    </w:p>
    <w:p w14:paraId="115DF766" w14:textId="00551308" w:rsidR="00325203" w:rsidRPr="006B3B3A" w:rsidRDefault="0A0F5554" w:rsidP="001D553A">
      <w:pPr>
        <w:pStyle w:val="ListParagraph"/>
        <w:numPr>
          <w:ilvl w:val="0"/>
          <w:numId w:val="41"/>
        </w:numPr>
        <w:spacing w:after="160" w:line="259" w:lineRule="auto"/>
        <w:ind w:left="2410" w:hanging="283"/>
        <w:contextualSpacing/>
        <w:jc w:val="both"/>
        <w:rPr>
          <w:rFonts w:ascii="Cambria" w:hAnsi="Cambria" w:cs="Segoe UI"/>
          <w:color w:val="000000" w:themeColor="text1"/>
          <w:sz w:val="22"/>
          <w:szCs w:val="22"/>
        </w:rPr>
      </w:pPr>
      <w:bookmarkStart w:id="464" w:name="_Toc130901146"/>
      <w:r w:rsidRPr="234108E7">
        <w:rPr>
          <w:rFonts w:ascii="Cambria" w:hAnsi="Cambria" w:cs="Segoe UI"/>
          <w:color w:val="000000" w:themeColor="text1"/>
          <w:sz w:val="22"/>
          <w:szCs w:val="22"/>
        </w:rPr>
        <w:t xml:space="preserve">has been duly authorized by all requisite corporate action on the part of </w:t>
      </w:r>
      <w:r w:rsidR="4414F6BA"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and no other proceedings on the part of </w:t>
      </w:r>
      <w:r w:rsidR="4414F6BA"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or any other </w:t>
      </w:r>
      <w:r w:rsidR="20E5C603" w:rsidRPr="234108E7">
        <w:rPr>
          <w:rFonts w:ascii="Cambria" w:hAnsi="Cambria" w:cs="Segoe UI"/>
          <w:color w:val="000000" w:themeColor="text1"/>
          <w:sz w:val="22"/>
          <w:szCs w:val="22"/>
        </w:rPr>
        <w:t>p</w:t>
      </w:r>
      <w:r w:rsidRPr="234108E7">
        <w:rPr>
          <w:rFonts w:ascii="Cambria" w:hAnsi="Cambria" w:cs="Segoe UI"/>
          <w:color w:val="000000" w:themeColor="text1"/>
          <w:sz w:val="22"/>
          <w:szCs w:val="22"/>
        </w:rPr>
        <w:t>erson are necessary for such authorisation;</w:t>
      </w:r>
      <w:bookmarkEnd w:id="464"/>
    </w:p>
    <w:p w14:paraId="30540A0B" w14:textId="77777777" w:rsidR="005F52BB" w:rsidRPr="008674A2" w:rsidRDefault="005F52BB" w:rsidP="00325203">
      <w:pPr>
        <w:pStyle w:val="ListParagraph"/>
        <w:tabs>
          <w:tab w:val="left" w:pos="2410"/>
          <w:tab w:val="left" w:pos="2552"/>
        </w:tabs>
        <w:spacing w:after="160" w:line="259" w:lineRule="auto"/>
        <w:ind w:left="2410"/>
        <w:contextualSpacing/>
        <w:jc w:val="both"/>
        <w:rPr>
          <w:rFonts w:ascii="Cambria" w:hAnsi="Cambria" w:cs="Segoe UI"/>
          <w:color w:val="000000" w:themeColor="text1"/>
          <w:sz w:val="22"/>
          <w:szCs w:val="22"/>
        </w:rPr>
      </w:pPr>
    </w:p>
    <w:p w14:paraId="4D8CA84D" w14:textId="5AC7C36A" w:rsidR="0044226A" w:rsidRPr="006B3B3A" w:rsidRDefault="0A0F5554" w:rsidP="001D553A">
      <w:pPr>
        <w:pStyle w:val="ListParagraph"/>
        <w:numPr>
          <w:ilvl w:val="0"/>
          <w:numId w:val="41"/>
        </w:numPr>
        <w:tabs>
          <w:tab w:val="left" w:pos="2410"/>
          <w:tab w:val="left" w:pos="2552"/>
        </w:tabs>
        <w:spacing w:after="160" w:line="259" w:lineRule="auto"/>
        <w:ind w:left="2410" w:hanging="28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will not violate (i) Applicable Law or (ii) any applicable Order of the </w:t>
      </w:r>
      <w:r w:rsidR="397E220A" w:rsidRPr="234108E7">
        <w:rPr>
          <w:rFonts w:ascii="Cambria" w:hAnsi="Cambria" w:cs="Segoe UI"/>
          <w:color w:val="000000" w:themeColor="text1"/>
          <w:sz w:val="22"/>
          <w:szCs w:val="22"/>
        </w:rPr>
        <w:t xml:space="preserve">NERC </w:t>
      </w:r>
      <w:r w:rsidRPr="234108E7">
        <w:rPr>
          <w:rFonts w:ascii="Cambria" w:hAnsi="Cambria" w:cs="Segoe UI"/>
          <w:color w:val="000000" w:themeColor="text1"/>
          <w:sz w:val="22"/>
          <w:szCs w:val="22"/>
        </w:rPr>
        <w:t xml:space="preserve">or order of any Relevant Authority or (iii) any provision of the memorandum and articles of association of </w:t>
      </w:r>
      <w:r w:rsidR="4414F6BA"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an</w:t>
      </w:r>
      <w:r w:rsidR="7125D767" w:rsidRPr="234108E7">
        <w:rPr>
          <w:rFonts w:ascii="Cambria" w:hAnsi="Cambria" w:cs="Segoe UI"/>
          <w:color w:val="000000" w:themeColor="text1"/>
          <w:sz w:val="22"/>
          <w:szCs w:val="22"/>
        </w:rPr>
        <w:t>d</w:t>
      </w:r>
    </w:p>
    <w:p w14:paraId="12F85728" w14:textId="77777777" w:rsidR="00325203" w:rsidRPr="006B3B3A" w:rsidRDefault="00325203" w:rsidP="00325203">
      <w:pPr>
        <w:pStyle w:val="ListParagraph"/>
        <w:tabs>
          <w:tab w:val="left" w:pos="2410"/>
          <w:tab w:val="left" w:pos="2552"/>
        </w:tabs>
        <w:spacing w:after="160" w:line="259" w:lineRule="auto"/>
        <w:ind w:left="2410"/>
        <w:contextualSpacing/>
        <w:jc w:val="both"/>
        <w:rPr>
          <w:rFonts w:ascii="Cambria" w:hAnsi="Cambria" w:cs="Segoe UI"/>
          <w:color w:val="000000" w:themeColor="text1"/>
          <w:sz w:val="22"/>
          <w:szCs w:val="22"/>
        </w:rPr>
      </w:pPr>
    </w:p>
    <w:p w14:paraId="78F49AB4" w14:textId="5FD10AB7" w:rsidR="0001357E" w:rsidRPr="006B3B3A" w:rsidRDefault="0A0F5554" w:rsidP="001D553A">
      <w:pPr>
        <w:pStyle w:val="ListParagraph"/>
        <w:numPr>
          <w:ilvl w:val="0"/>
          <w:numId w:val="41"/>
        </w:numPr>
        <w:tabs>
          <w:tab w:val="left" w:pos="2410"/>
          <w:tab w:val="left" w:pos="2552"/>
        </w:tabs>
        <w:spacing w:after="160" w:line="259" w:lineRule="auto"/>
        <w:ind w:left="2410" w:hanging="28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will not violate, be in conflict with, result in a breach of, nor constitute (with due notice or lapse of time or both) a default under any indenture, agreement for borrowed money, bond, note, or other agreement to which </w:t>
      </w:r>
      <w:r w:rsidR="22896F59"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is a party or by which </w:t>
      </w:r>
      <w:r w:rsidR="22896F59"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or its property is bound, excluding defaults or violations that would not, individually or in the aggregate, have a material adverse effect on the business, properties, financial condition, or results of operation of </w:t>
      </w:r>
      <w:r w:rsidR="22896F59" w:rsidRPr="234108E7">
        <w:rPr>
          <w:rFonts w:ascii="Cambria" w:hAnsi="Cambria" w:cs="Segoe UI"/>
          <w:color w:val="000000" w:themeColor="text1"/>
          <w:sz w:val="22"/>
          <w:szCs w:val="22"/>
        </w:rPr>
        <w:t xml:space="preserve">the </w:t>
      </w:r>
      <w:r w:rsidR="00873C3F">
        <w:rPr>
          <w:rFonts w:ascii="Cambria" w:hAnsi="Cambria" w:cs="Segoe UI"/>
          <w:color w:val="000000" w:themeColor="text1"/>
          <w:sz w:val="22"/>
          <w:szCs w:val="22"/>
        </w:rPr>
        <w:t>DisCo</w:t>
      </w:r>
      <w:r w:rsidRPr="234108E7">
        <w:rPr>
          <w:rFonts w:ascii="Cambria" w:hAnsi="Cambria" w:cs="Segoe UI"/>
          <w:color w:val="000000" w:themeColor="text1"/>
          <w:sz w:val="22"/>
          <w:szCs w:val="22"/>
        </w:rPr>
        <w:t>, nor on its ability to perform its obligations hereunder.</w:t>
      </w:r>
    </w:p>
    <w:p w14:paraId="5ADFE765" w14:textId="79E354F9" w:rsidR="0001357E" w:rsidRPr="006B3B3A" w:rsidRDefault="4A2DDF9B" w:rsidP="313183B2">
      <w:pPr>
        <w:pStyle w:val="BodyTextIndent"/>
        <w:numPr>
          <w:ilvl w:val="2"/>
          <w:numId w:val="27"/>
        </w:numPr>
        <w:spacing w:after="0"/>
        <w:ind w:left="1843" w:hanging="709"/>
        <w:rPr>
          <w:rFonts w:ascii="Cambria" w:hAnsi="Cambria" w:cs="Segoe UI"/>
          <w:color w:val="000000" w:themeColor="text1"/>
          <w:sz w:val="22"/>
          <w:szCs w:val="22"/>
        </w:rPr>
      </w:pPr>
      <w:bookmarkStart w:id="465" w:name="_Toc130901147"/>
      <w:r w:rsidRPr="313183B2">
        <w:rPr>
          <w:rFonts w:ascii="Cambria" w:hAnsi="Cambria" w:cs="Segoe UI"/>
          <w:color w:val="000000" w:themeColor="text1"/>
          <w:sz w:val="22"/>
          <w:szCs w:val="22"/>
        </w:rPr>
        <w:t xml:space="preserve">This Agreement has been duly executed and delivered by </w:t>
      </w:r>
      <w:r w:rsidR="6394B4A7"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and constitutes a legal, valid, and binding obligation of </w:t>
      </w:r>
      <w:r w:rsidR="6394B4A7"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enforceable against it in accordance with its terms, subject to Applicable Law.</w:t>
      </w:r>
      <w:bookmarkEnd w:id="465"/>
    </w:p>
    <w:p w14:paraId="4904D618" w14:textId="77777777" w:rsidR="005F52BB" w:rsidRPr="006B3B3A" w:rsidRDefault="005F52BB" w:rsidP="005F52BB">
      <w:pPr>
        <w:pStyle w:val="BodyTextIndent"/>
        <w:spacing w:after="0"/>
        <w:ind w:left="1276"/>
        <w:rPr>
          <w:rFonts w:ascii="Cambria" w:hAnsi="Cambria" w:cs="Segoe UI"/>
          <w:color w:val="000000" w:themeColor="text1"/>
          <w:sz w:val="22"/>
          <w:szCs w:val="22"/>
        </w:rPr>
      </w:pPr>
      <w:bookmarkStart w:id="466" w:name="_Toc130901148"/>
    </w:p>
    <w:p w14:paraId="5ABCFF35" w14:textId="79F6F4D9" w:rsidR="0001357E" w:rsidRPr="006B3B3A" w:rsidRDefault="4A2DDF9B" w:rsidP="313183B2">
      <w:pPr>
        <w:pStyle w:val="BodyTextIndent"/>
        <w:numPr>
          <w:ilvl w:val="2"/>
          <w:numId w:val="27"/>
        </w:numPr>
        <w:spacing w:after="0"/>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No filing or registration with, no notice to, and no permit, authorisation, consent, or approval of any </w:t>
      </w:r>
      <w:r w:rsidR="0A895147" w:rsidRPr="313183B2">
        <w:rPr>
          <w:rFonts w:ascii="Cambria" w:hAnsi="Cambria" w:cs="Segoe UI"/>
          <w:color w:val="000000" w:themeColor="text1"/>
          <w:sz w:val="22"/>
          <w:szCs w:val="22"/>
        </w:rPr>
        <w:t>p</w:t>
      </w:r>
      <w:r w:rsidRPr="313183B2">
        <w:rPr>
          <w:rFonts w:ascii="Cambria" w:hAnsi="Cambria" w:cs="Segoe UI"/>
          <w:color w:val="000000" w:themeColor="text1"/>
          <w:sz w:val="22"/>
          <w:szCs w:val="22"/>
        </w:rPr>
        <w:t xml:space="preserve">erson is required for the execution, delivery, or performance of this Agreement by </w:t>
      </w:r>
      <w:r w:rsidR="6394B4A7"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Pr="313183B2">
        <w:rPr>
          <w:rFonts w:ascii="Cambria" w:hAnsi="Cambria" w:cs="Segoe UI"/>
          <w:i/>
          <w:iCs/>
          <w:color w:val="000000" w:themeColor="text1"/>
          <w:sz w:val="22"/>
          <w:szCs w:val="22"/>
        </w:rPr>
        <w:t>.</w:t>
      </w:r>
      <w:bookmarkEnd w:id="466"/>
    </w:p>
    <w:p w14:paraId="5F987AE8" w14:textId="77777777" w:rsidR="005F52BB" w:rsidRPr="006B3B3A" w:rsidRDefault="005F52BB" w:rsidP="00C13044">
      <w:pPr>
        <w:pStyle w:val="BodyTextIndent"/>
        <w:spacing w:after="0"/>
        <w:ind w:left="1843"/>
        <w:rPr>
          <w:rFonts w:ascii="Cambria" w:hAnsi="Cambria" w:cs="Segoe UI"/>
          <w:color w:val="000000" w:themeColor="text1"/>
          <w:sz w:val="22"/>
          <w:szCs w:val="22"/>
        </w:rPr>
      </w:pPr>
      <w:bookmarkStart w:id="467" w:name="_Toc130901149"/>
    </w:p>
    <w:p w14:paraId="1A1C6E40" w14:textId="77777777" w:rsidR="00905B6F" w:rsidRPr="00905B6F" w:rsidRDefault="32081AE0" w:rsidP="313183B2">
      <w:pPr>
        <w:pStyle w:val="BodyTextIndent"/>
        <w:numPr>
          <w:ilvl w:val="2"/>
          <w:numId w:val="27"/>
        </w:numPr>
        <w:spacing w:after="0"/>
        <w:ind w:left="1843" w:hanging="709"/>
        <w:rPr>
          <w:rFonts w:ascii="Cambria" w:hAnsi="Cambria" w:cs="Segoe UI"/>
          <w:color w:val="000000" w:themeColor="text1"/>
          <w:sz w:val="22"/>
          <w:szCs w:val="22"/>
        </w:rPr>
      </w:pPr>
      <w:r w:rsidRPr="313183B2">
        <w:rPr>
          <w:rFonts w:ascii="Cambria" w:hAnsi="Cambria"/>
          <w:sz w:val="22"/>
          <w:szCs w:val="22"/>
        </w:rPr>
        <w:t>All relevant components of t</w:t>
      </w:r>
      <w:r w:rsidR="408D195A" w:rsidRPr="313183B2">
        <w:rPr>
          <w:rFonts w:ascii="Cambria" w:hAnsi="Cambria"/>
          <w:sz w:val="22"/>
          <w:szCs w:val="22"/>
        </w:rPr>
        <w:t>he DisCo</w:t>
      </w:r>
      <w:r w:rsidR="577C7717" w:rsidRPr="313183B2">
        <w:rPr>
          <w:rFonts w:ascii="Cambria" w:hAnsi="Cambria"/>
          <w:sz w:val="22"/>
          <w:szCs w:val="22"/>
        </w:rPr>
        <w:t>’s Connection Equipment</w:t>
      </w:r>
      <w:r w:rsidR="22649788" w:rsidRPr="313183B2">
        <w:rPr>
          <w:rFonts w:ascii="Cambria" w:hAnsi="Cambria"/>
          <w:sz w:val="22"/>
          <w:szCs w:val="22"/>
        </w:rPr>
        <w:t xml:space="preserve"> and Dedicated </w:t>
      </w:r>
      <w:r w:rsidR="2443CB78" w:rsidRPr="313183B2">
        <w:rPr>
          <w:rFonts w:ascii="Cambria" w:hAnsi="Cambria"/>
          <w:sz w:val="22"/>
          <w:szCs w:val="22"/>
        </w:rPr>
        <w:t>Network</w:t>
      </w:r>
      <w:r w:rsidR="22649788" w:rsidRPr="313183B2">
        <w:rPr>
          <w:rFonts w:ascii="Cambria" w:hAnsi="Cambria"/>
          <w:sz w:val="22"/>
          <w:szCs w:val="22"/>
        </w:rPr>
        <w:t xml:space="preserve"> </w:t>
      </w:r>
      <w:r w:rsidR="3AEFAF21" w:rsidRPr="313183B2">
        <w:rPr>
          <w:rFonts w:ascii="Cambria" w:hAnsi="Cambria"/>
          <w:sz w:val="22"/>
          <w:szCs w:val="22"/>
        </w:rPr>
        <w:t xml:space="preserve">have a warranty </w:t>
      </w:r>
      <w:r w:rsidR="6086C474" w:rsidRPr="313183B2">
        <w:rPr>
          <w:rFonts w:ascii="Cambria" w:hAnsi="Cambria"/>
          <w:sz w:val="22"/>
          <w:szCs w:val="22"/>
        </w:rPr>
        <w:t xml:space="preserve">period of </w:t>
      </w:r>
      <w:r w:rsidRPr="313183B2">
        <w:rPr>
          <w:rFonts w:ascii="Cambria" w:hAnsi="Cambria"/>
          <w:sz w:val="22"/>
          <w:szCs w:val="22"/>
        </w:rPr>
        <w:t xml:space="preserve">at least </w:t>
      </w:r>
      <w:r w:rsidR="6086C474" w:rsidRPr="313183B2">
        <w:rPr>
          <w:rFonts w:ascii="Cambria" w:hAnsi="Cambria"/>
          <w:sz w:val="22"/>
          <w:szCs w:val="22"/>
        </w:rPr>
        <w:t>two (2) years.</w:t>
      </w:r>
      <w:r w:rsidR="408D195A" w:rsidRPr="313183B2">
        <w:rPr>
          <w:rFonts w:ascii="Cambria" w:hAnsi="Cambria"/>
          <w:sz w:val="22"/>
          <w:szCs w:val="22"/>
        </w:rPr>
        <w:t xml:space="preserve"> </w:t>
      </w:r>
      <w:r w:rsidR="5AC57F38" w:rsidRPr="313183B2">
        <w:rPr>
          <w:rFonts w:ascii="Cambria" w:hAnsi="Cambria"/>
          <w:sz w:val="22"/>
          <w:szCs w:val="22"/>
        </w:rPr>
        <w:t xml:space="preserve"> </w:t>
      </w:r>
    </w:p>
    <w:p w14:paraId="4FBE5FD2" w14:textId="77777777" w:rsidR="00905B6F" w:rsidRPr="001D553A" w:rsidRDefault="00905B6F" w:rsidP="00905B6F">
      <w:pPr>
        <w:pStyle w:val="ListParagraph"/>
        <w:rPr>
          <w:rFonts w:ascii="Cambria" w:hAnsi="Cambria"/>
          <w:sz w:val="22"/>
        </w:rPr>
      </w:pPr>
    </w:p>
    <w:p w14:paraId="42D9C080" w14:textId="485BE88C" w:rsidR="0048205C" w:rsidRPr="00D87DC4" w:rsidRDefault="5AC57F38" w:rsidP="313183B2">
      <w:pPr>
        <w:pStyle w:val="BodyTextIndent"/>
        <w:spacing w:after="0"/>
        <w:ind w:left="1843"/>
        <w:rPr>
          <w:rFonts w:ascii="Cambria" w:hAnsi="Cambria" w:cs="Segoe UI"/>
          <w:color w:val="000000" w:themeColor="text1"/>
          <w:sz w:val="22"/>
          <w:szCs w:val="22"/>
        </w:rPr>
      </w:pPr>
      <w:r w:rsidRPr="313183B2">
        <w:rPr>
          <w:rFonts w:ascii="Cambria" w:hAnsi="Cambria"/>
          <w:sz w:val="22"/>
          <w:szCs w:val="22"/>
        </w:rPr>
        <w:t xml:space="preserve">Provided that where </w:t>
      </w:r>
      <w:r w:rsidR="3AEB9CF7" w:rsidRPr="313183B2">
        <w:rPr>
          <w:rFonts w:ascii="Cambria" w:hAnsi="Cambria"/>
          <w:sz w:val="22"/>
          <w:szCs w:val="22"/>
        </w:rPr>
        <w:t xml:space="preserve">the </w:t>
      </w:r>
      <w:r w:rsidRPr="313183B2">
        <w:rPr>
          <w:rFonts w:ascii="Cambria" w:hAnsi="Cambria"/>
          <w:sz w:val="22"/>
          <w:szCs w:val="22"/>
        </w:rPr>
        <w:t xml:space="preserve">industry standard for the warranty period of particular equipment </w:t>
      </w:r>
      <w:r w:rsidR="3AEB9CF7" w:rsidRPr="313183B2">
        <w:rPr>
          <w:rFonts w:ascii="Cambria" w:hAnsi="Cambria"/>
          <w:sz w:val="22"/>
          <w:szCs w:val="22"/>
        </w:rPr>
        <w:t>is at least one (1) year</w:t>
      </w:r>
      <w:r w:rsidR="7C87B237" w:rsidRPr="313183B2">
        <w:rPr>
          <w:rFonts w:ascii="Cambria" w:hAnsi="Cambria"/>
          <w:sz w:val="22"/>
          <w:szCs w:val="22"/>
        </w:rPr>
        <w:t>, procuring such an equipment would not be in breach of this clause.</w:t>
      </w:r>
    </w:p>
    <w:p w14:paraId="36BAC711" w14:textId="0B4D9CE3" w:rsidR="0048205C" w:rsidRDefault="0048205C" w:rsidP="0048205C">
      <w:pPr>
        <w:pStyle w:val="ListParagraph"/>
        <w:rPr>
          <w:rFonts w:ascii="Cambria" w:hAnsi="Cambria" w:cs="Segoe UI"/>
          <w:color w:val="000000" w:themeColor="text1"/>
          <w:sz w:val="22"/>
          <w:szCs w:val="22"/>
        </w:rPr>
      </w:pPr>
    </w:p>
    <w:p w14:paraId="1F977537" w14:textId="2894ABBB" w:rsidR="0001357E" w:rsidRPr="006B3B3A" w:rsidRDefault="28B9356A" w:rsidP="313183B2">
      <w:pPr>
        <w:pStyle w:val="BodyTextIndent"/>
        <w:numPr>
          <w:ilvl w:val="2"/>
          <w:numId w:val="27"/>
        </w:numPr>
        <w:spacing w:after="0"/>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 </w:t>
      </w:r>
      <w:r w:rsidR="661B26B3" w:rsidRPr="313183B2">
        <w:rPr>
          <w:rFonts w:ascii="Cambria" w:hAnsi="Cambria" w:cs="Segoe UI"/>
          <w:color w:val="000000" w:themeColor="text1"/>
          <w:sz w:val="22"/>
          <w:szCs w:val="22"/>
        </w:rPr>
        <w:t>DisCo</w:t>
      </w:r>
      <w:r w:rsidR="544AF691" w:rsidRPr="313183B2">
        <w:rPr>
          <w:rFonts w:ascii="Cambria" w:hAnsi="Cambria" w:cs="Segoe UI"/>
          <w:color w:val="000000" w:themeColor="text1"/>
          <w:sz w:val="22"/>
          <w:szCs w:val="22"/>
        </w:rPr>
        <w:t xml:space="preserve"> is not in default under any agreement or instrument of any nature whatsoever to which it is a party or by which it is bound in any manner that would have a material adverse effect on its ability to perform its obligations hereunder or the validity or enforceability of this Agreement.</w:t>
      </w:r>
      <w:bookmarkEnd w:id="467"/>
    </w:p>
    <w:p w14:paraId="16522B7C" w14:textId="77777777" w:rsidR="005F52BB" w:rsidRPr="006B3B3A" w:rsidRDefault="005F52BB" w:rsidP="00C13044">
      <w:pPr>
        <w:pStyle w:val="BodyTextIndent"/>
        <w:spacing w:after="0"/>
        <w:ind w:left="1843"/>
        <w:rPr>
          <w:rFonts w:ascii="Cambria" w:hAnsi="Cambria" w:cs="Segoe UI"/>
          <w:color w:val="000000" w:themeColor="text1"/>
          <w:sz w:val="22"/>
          <w:szCs w:val="22"/>
        </w:rPr>
      </w:pPr>
      <w:bookmarkStart w:id="468" w:name="_Toc130901150"/>
    </w:p>
    <w:p w14:paraId="1078741C" w14:textId="28484935" w:rsidR="0001357E" w:rsidRPr="006B3B3A" w:rsidRDefault="544AF691" w:rsidP="313183B2">
      <w:pPr>
        <w:pStyle w:val="BodyTextIndent"/>
        <w:numPr>
          <w:ilvl w:val="2"/>
          <w:numId w:val="27"/>
        </w:numPr>
        <w:spacing w:after="0"/>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There is no action, suit, proceeding or investigation pending or, to </w:t>
      </w:r>
      <w:r w:rsidR="28B9356A" w:rsidRPr="313183B2">
        <w:rPr>
          <w:rFonts w:ascii="Cambria" w:hAnsi="Cambria" w:cs="Segoe UI"/>
          <w:color w:val="000000" w:themeColor="text1"/>
          <w:sz w:val="22"/>
          <w:szCs w:val="22"/>
        </w:rPr>
        <w:t xml:space="preserve">the </w:t>
      </w:r>
      <w:r w:rsidR="661B26B3"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’s knowledge, threatened (i) for the dissolution of </w:t>
      </w:r>
      <w:r w:rsidR="28B9356A" w:rsidRPr="313183B2">
        <w:rPr>
          <w:rFonts w:ascii="Cambria" w:hAnsi="Cambria" w:cs="Segoe UI"/>
          <w:color w:val="000000" w:themeColor="text1"/>
          <w:sz w:val="22"/>
          <w:szCs w:val="22"/>
        </w:rPr>
        <w:t xml:space="preserve">the </w:t>
      </w:r>
      <w:r w:rsidR="661B26B3"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or (ii) against </w:t>
      </w:r>
      <w:r w:rsidR="28B9356A" w:rsidRPr="313183B2">
        <w:rPr>
          <w:rFonts w:ascii="Cambria" w:hAnsi="Cambria" w:cs="Segoe UI"/>
          <w:color w:val="000000" w:themeColor="text1"/>
          <w:sz w:val="22"/>
          <w:szCs w:val="22"/>
        </w:rPr>
        <w:t xml:space="preserve">the </w:t>
      </w:r>
      <w:r w:rsidR="661B26B3"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which, if adversely determined, would have a material adverse effect on its ability to perform its obligations hereunder or the validity or enforceability of this Agreement.</w:t>
      </w:r>
      <w:bookmarkEnd w:id="468"/>
    </w:p>
    <w:p w14:paraId="56052B11" w14:textId="77777777" w:rsidR="005F52BB" w:rsidRPr="006B3B3A" w:rsidRDefault="005F52BB" w:rsidP="00C13044">
      <w:pPr>
        <w:pStyle w:val="BodyTextIndent"/>
        <w:spacing w:after="0"/>
        <w:ind w:left="1843"/>
        <w:rPr>
          <w:rFonts w:ascii="Cambria" w:hAnsi="Cambria" w:cs="Segoe UI"/>
          <w:color w:val="000000" w:themeColor="text1"/>
          <w:sz w:val="22"/>
          <w:szCs w:val="22"/>
        </w:rPr>
      </w:pPr>
      <w:bookmarkStart w:id="469" w:name="_Toc130901151"/>
    </w:p>
    <w:p w14:paraId="780B0154" w14:textId="4A2803F6" w:rsidR="0001357E" w:rsidRPr="006B3B3A" w:rsidRDefault="544AF691" w:rsidP="313183B2">
      <w:pPr>
        <w:pStyle w:val="BodyTextIndent"/>
        <w:numPr>
          <w:ilvl w:val="2"/>
          <w:numId w:val="27"/>
        </w:numPr>
        <w:spacing w:after="0"/>
        <w:ind w:left="1843" w:hanging="709"/>
        <w:rPr>
          <w:rFonts w:ascii="Cambria" w:hAnsi="Cambria" w:cs="Segoe UI"/>
          <w:color w:val="000000" w:themeColor="text1"/>
          <w:sz w:val="22"/>
          <w:szCs w:val="22"/>
        </w:rPr>
      </w:pPr>
      <w:r w:rsidRPr="313183B2">
        <w:rPr>
          <w:rFonts w:ascii="Cambria" w:hAnsi="Cambria" w:cs="Segoe UI"/>
          <w:color w:val="000000" w:themeColor="text1"/>
          <w:sz w:val="22"/>
          <w:szCs w:val="22"/>
        </w:rPr>
        <w:t xml:space="preserve">It is not in violation of any Applicable Law or judgment entered by any Relevant Authority, which violation, individually or in the aggregate, would affect its performance of any obligation under this Agreement.  There are no legal or arbitration proceedings or any proceeding by or before any Relevant Authority, now pending or (to the best knowledge of </w:t>
      </w:r>
      <w:r w:rsidR="667502DC" w:rsidRPr="313183B2">
        <w:rPr>
          <w:rFonts w:ascii="Cambria" w:hAnsi="Cambria" w:cs="Segoe UI"/>
          <w:color w:val="000000" w:themeColor="text1"/>
          <w:sz w:val="22"/>
          <w:szCs w:val="22"/>
        </w:rPr>
        <w:t xml:space="preserve">the </w:t>
      </w:r>
      <w:r w:rsidR="661B26B3"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threatened against </w:t>
      </w:r>
      <w:r w:rsidR="667502DC" w:rsidRPr="313183B2">
        <w:rPr>
          <w:rFonts w:ascii="Cambria" w:hAnsi="Cambria" w:cs="Segoe UI"/>
          <w:color w:val="000000" w:themeColor="text1"/>
          <w:sz w:val="22"/>
          <w:szCs w:val="22"/>
        </w:rPr>
        <w:t xml:space="preserve">the </w:t>
      </w:r>
      <w:r w:rsidR="661B26B3"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xml:space="preserve"> that, if adversely determined, could reasonably be expected to have an adverse effect on the financial condition, operations, prospects, or business, as a whole, of </w:t>
      </w:r>
      <w:r w:rsidR="667502DC" w:rsidRPr="313183B2">
        <w:rPr>
          <w:rFonts w:ascii="Cambria" w:hAnsi="Cambria" w:cs="Segoe UI"/>
          <w:color w:val="000000" w:themeColor="text1"/>
          <w:sz w:val="22"/>
          <w:szCs w:val="22"/>
        </w:rPr>
        <w:t xml:space="preserve">the </w:t>
      </w:r>
      <w:r w:rsidR="661B26B3" w:rsidRPr="313183B2">
        <w:rPr>
          <w:rFonts w:ascii="Cambria" w:hAnsi="Cambria" w:cs="Segoe UI"/>
          <w:color w:val="000000" w:themeColor="text1"/>
          <w:sz w:val="22"/>
          <w:szCs w:val="22"/>
        </w:rPr>
        <w:t>DisCo</w:t>
      </w:r>
      <w:r w:rsidRPr="313183B2">
        <w:rPr>
          <w:rFonts w:ascii="Cambria" w:hAnsi="Cambria" w:cs="Segoe UI"/>
          <w:color w:val="000000" w:themeColor="text1"/>
          <w:sz w:val="22"/>
          <w:szCs w:val="22"/>
        </w:rPr>
        <w:t>, or its ability to perform under this Agreement.</w:t>
      </w:r>
      <w:bookmarkEnd w:id="469"/>
    </w:p>
    <w:p w14:paraId="57F2A4B7" w14:textId="77777777" w:rsidR="00D63883" w:rsidRPr="006B3B3A" w:rsidRDefault="00D63883" w:rsidP="00C13044">
      <w:pPr>
        <w:pStyle w:val="BodyTextIndent"/>
        <w:spacing w:after="0"/>
        <w:ind w:left="1843"/>
        <w:rPr>
          <w:rFonts w:ascii="Cambria" w:hAnsi="Cambria" w:cs="Segoe UI"/>
          <w:color w:val="000000" w:themeColor="text1"/>
          <w:sz w:val="22"/>
          <w:szCs w:val="22"/>
        </w:rPr>
      </w:pPr>
      <w:bookmarkStart w:id="470" w:name="_Toc130901152"/>
    </w:p>
    <w:p w14:paraId="593EE555" w14:textId="7BCF3A0B" w:rsidR="0001357E" w:rsidRPr="006B3B3A" w:rsidRDefault="16C19985" w:rsidP="001D553A">
      <w:pPr>
        <w:pStyle w:val="BodyTextIndent"/>
        <w:numPr>
          <w:ilvl w:val="2"/>
          <w:numId w:val="27"/>
        </w:numPr>
        <w:spacing w:after="0"/>
        <w:ind w:left="1843" w:hanging="709"/>
        <w:rPr>
          <w:rFonts w:ascii="Cambria" w:hAnsi="Cambria" w:cs="Segoe UI"/>
          <w:color w:val="000000" w:themeColor="text1"/>
          <w:sz w:val="22"/>
          <w:szCs w:val="22"/>
        </w:rPr>
      </w:pPr>
      <w:r w:rsidRPr="7E7FC634">
        <w:rPr>
          <w:rFonts w:ascii="Cambria" w:hAnsi="Cambria" w:cs="Segoe UI"/>
          <w:color w:val="000000" w:themeColor="text1"/>
          <w:sz w:val="22"/>
          <w:szCs w:val="22"/>
        </w:rPr>
        <w:t>It has:</w:t>
      </w:r>
      <w:bookmarkEnd w:id="470"/>
    </w:p>
    <w:p w14:paraId="1D1E4457" w14:textId="77777777" w:rsidR="0044226A" w:rsidRPr="006B3B3A" w:rsidRDefault="0A0F5554" w:rsidP="001D553A">
      <w:pPr>
        <w:pStyle w:val="ListParagraph"/>
        <w:numPr>
          <w:ilvl w:val="0"/>
          <w:numId w:val="42"/>
        </w:numPr>
        <w:tabs>
          <w:tab w:val="left" w:pos="2410"/>
        </w:tabs>
        <w:spacing w:after="160" w:line="259" w:lineRule="auto"/>
        <w:ind w:left="2410" w:hanging="28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carefully examined this Agreement, together with all Schedules attached hereto, thoroughly and become familiar with all their respective terms and provisions;</w:t>
      </w:r>
    </w:p>
    <w:p w14:paraId="7090A492" w14:textId="77777777" w:rsidR="00325203" w:rsidRPr="006B3B3A" w:rsidRDefault="00325203" w:rsidP="00325203">
      <w:pPr>
        <w:pStyle w:val="ListParagraph"/>
        <w:tabs>
          <w:tab w:val="left" w:pos="2268"/>
          <w:tab w:val="left" w:pos="2410"/>
        </w:tabs>
        <w:spacing w:after="160" w:line="259" w:lineRule="auto"/>
        <w:ind w:left="2268"/>
        <w:contextualSpacing/>
        <w:jc w:val="both"/>
        <w:rPr>
          <w:rFonts w:ascii="Cambria" w:hAnsi="Cambria" w:cs="Segoe UI"/>
          <w:color w:val="000000" w:themeColor="text1"/>
          <w:sz w:val="22"/>
          <w:szCs w:val="22"/>
        </w:rPr>
      </w:pPr>
    </w:p>
    <w:p w14:paraId="5FC7F6DA" w14:textId="77777777" w:rsidR="0044226A" w:rsidRPr="006B3B3A" w:rsidRDefault="0A0F5554" w:rsidP="001D553A">
      <w:pPr>
        <w:pStyle w:val="ListParagraph"/>
        <w:numPr>
          <w:ilvl w:val="0"/>
          <w:numId w:val="42"/>
        </w:numPr>
        <w:tabs>
          <w:tab w:val="left" w:pos="2410"/>
        </w:tabs>
        <w:spacing w:after="160" w:line="259" w:lineRule="auto"/>
        <w:ind w:left="2410" w:hanging="28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investigated to its satisfaction the Applicable Law and determined that it can perform its obligations hereunder in accordance therewith; and</w:t>
      </w:r>
    </w:p>
    <w:p w14:paraId="424B5C05" w14:textId="77777777" w:rsidR="00325203" w:rsidRPr="00325203" w:rsidRDefault="00325203" w:rsidP="00072A12">
      <w:pPr>
        <w:pStyle w:val="ListParagraph"/>
        <w:tabs>
          <w:tab w:val="left" w:pos="2410"/>
        </w:tabs>
        <w:spacing w:after="160" w:line="259" w:lineRule="auto"/>
        <w:ind w:left="2410"/>
        <w:contextualSpacing/>
        <w:jc w:val="both"/>
        <w:rPr>
          <w:rFonts w:ascii="Cambria" w:hAnsi="Cambria" w:cs="Segoe UI"/>
          <w:color w:val="000000" w:themeColor="text1"/>
          <w:sz w:val="22"/>
          <w:szCs w:val="22"/>
        </w:rPr>
      </w:pPr>
    </w:p>
    <w:p w14:paraId="38820127" w14:textId="2011A3DC" w:rsidR="0001357E" w:rsidRPr="006B3B3A" w:rsidRDefault="0A0F5554" w:rsidP="001D553A">
      <w:pPr>
        <w:pStyle w:val="ListParagraph"/>
        <w:numPr>
          <w:ilvl w:val="0"/>
          <w:numId w:val="42"/>
        </w:numPr>
        <w:tabs>
          <w:tab w:val="left" w:pos="2410"/>
        </w:tabs>
        <w:spacing w:after="160" w:line="259" w:lineRule="auto"/>
        <w:ind w:left="2410" w:hanging="283"/>
        <w:contextualSpacing/>
        <w:jc w:val="both"/>
        <w:rPr>
          <w:rFonts w:ascii="Cambria" w:hAnsi="Cambria" w:cs="Segoe UI"/>
          <w:color w:val="000000" w:themeColor="text1"/>
          <w:sz w:val="22"/>
          <w:szCs w:val="22"/>
        </w:rPr>
      </w:pPr>
      <w:r w:rsidRPr="234108E7">
        <w:rPr>
          <w:rFonts w:ascii="Cambria" w:hAnsi="Cambria" w:cs="Segoe UI"/>
          <w:color w:val="000000" w:themeColor="text1"/>
          <w:sz w:val="22"/>
          <w:szCs w:val="22"/>
        </w:rPr>
        <w:t>the experience, qualifications, and capabilities to perform its obligations hereunder.</w:t>
      </w:r>
    </w:p>
    <w:p w14:paraId="6E731945" w14:textId="7C2CD3AC" w:rsidR="0001357E" w:rsidRPr="006B3B3A" w:rsidRDefault="5F9933E8" w:rsidP="313183B2">
      <w:pPr>
        <w:pStyle w:val="BodyTextIndent"/>
        <w:numPr>
          <w:ilvl w:val="1"/>
          <w:numId w:val="27"/>
        </w:numPr>
        <w:spacing w:after="0"/>
        <w:ind w:left="1134" w:hanging="567"/>
        <w:rPr>
          <w:rFonts w:ascii="Cambria" w:hAnsi="Cambria" w:cs="Segoe UI"/>
          <w:b/>
          <w:bCs/>
          <w:color w:val="000000" w:themeColor="text1"/>
          <w:sz w:val="22"/>
          <w:szCs w:val="22"/>
        </w:rPr>
      </w:pPr>
      <w:bookmarkStart w:id="471" w:name="_Ref336024309"/>
      <w:r w:rsidRPr="313183B2">
        <w:rPr>
          <w:rFonts w:ascii="Cambria" w:hAnsi="Cambria" w:cs="Segoe UI"/>
          <w:b/>
          <w:bCs/>
          <w:color w:val="000000" w:themeColor="text1"/>
          <w:sz w:val="22"/>
          <w:szCs w:val="22"/>
        </w:rPr>
        <w:t>DisCo</w:t>
      </w:r>
      <w:r w:rsidR="4A2DDF9B" w:rsidRPr="313183B2">
        <w:rPr>
          <w:rFonts w:ascii="Cambria" w:hAnsi="Cambria" w:cs="Segoe UI"/>
          <w:b/>
          <w:bCs/>
          <w:color w:val="000000" w:themeColor="text1"/>
          <w:sz w:val="22"/>
          <w:szCs w:val="22"/>
        </w:rPr>
        <w:t>’s Covenant</w:t>
      </w:r>
      <w:bookmarkEnd w:id="471"/>
    </w:p>
    <w:p w14:paraId="6AA2F7FB" w14:textId="77777777" w:rsidR="005A128A" w:rsidRPr="006B3B3A" w:rsidRDefault="005A128A" w:rsidP="005A128A">
      <w:pPr>
        <w:pStyle w:val="BodyTextIndent"/>
        <w:spacing w:after="0"/>
        <w:ind w:left="567"/>
        <w:rPr>
          <w:rFonts w:ascii="Cambria" w:hAnsi="Cambria" w:cs="Segoe UI"/>
          <w:color w:val="000000" w:themeColor="text1"/>
          <w:sz w:val="22"/>
          <w:szCs w:val="22"/>
        </w:rPr>
      </w:pPr>
      <w:bookmarkStart w:id="472" w:name="_Toc130901153"/>
    </w:p>
    <w:p w14:paraId="0213B31E" w14:textId="3DDEC795" w:rsidR="00C77EF9" w:rsidRPr="006B3B3A" w:rsidRDefault="5E570DA9" w:rsidP="313183B2">
      <w:pPr>
        <w:pStyle w:val="BodyTextIndent"/>
        <w:ind w:left="1134"/>
        <w:rPr>
          <w:rFonts w:ascii="Cambria" w:hAnsi="Cambria" w:cs="Segoe UI"/>
          <w:color w:val="000000" w:themeColor="text1"/>
          <w:sz w:val="22"/>
          <w:szCs w:val="22"/>
        </w:rPr>
      </w:pPr>
      <w:r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10756317" w:rsidRPr="313183B2">
        <w:rPr>
          <w:rFonts w:ascii="Cambria" w:hAnsi="Cambria" w:cs="Segoe UI"/>
          <w:color w:val="000000" w:themeColor="text1"/>
          <w:sz w:val="22"/>
          <w:szCs w:val="22"/>
        </w:rPr>
        <w:t xml:space="preserve"> hereby covenants and agrees with the </w:t>
      </w:r>
      <w:r w:rsidR="7BB32EF0" w:rsidRPr="313183B2">
        <w:rPr>
          <w:rFonts w:ascii="Cambria" w:hAnsi="Cambria" w:cs="Segoe UI"/>
          <w:color w:val="000000" w:themeColor="text1"/>
          <w:sz w:val="22"/>
          <w:szCs w:val="22"/>
        </w:rPr>
        <w:t>Embedded Generator</w:t>
      </w:r>
      <w:r w:rsidR="10756317" w:rsidRPr="313183B2">
        <w:rPr>
          <w:rFonts w:ascii="Cambria" w:hAnsi="Cambria" w:cs="Segoe UI"/>
          <w:color w:val="000000" w:themeColor="text1"/>
          <w:sz w:val="22"/>
          <w:szCs w:val="22"/>
        </w:rPr>
        <w:t xml:space="preserve"> to:</w:t>
      </w:r>
    </w:p>
    <w:p w14:paraId="48CB2FC8" w14:textId="0F4E018F" w:rsidR="00C77EF9" w:rsidRPr="006B3B3A" w:rsidRDefault="10756317" w:rsidP="313183B2">
      <w:pPr>
        <w:pStyle w:val="BodyTextIndent"/>
        <w:numPr>
          <w:ilvl w:val="2"/>
          <w:numId w:val="27"/>
        </w:numPr>
        <w:spacing w:after="0"/>
        <w:ind w:left="1843"/>
        <w:rPr>
          <w:rFonts w:ascii="Cambria" w:hAnsi="Cambria" w:cs="Segoe UI"/>
          <w:color w:val="000000" w:themeColor="text1"/>
          <w:sz w:val="22"/>
          <w:szCs w:val="22"/>
        </w:rPr>
      </w:pPr>
      <w:r w:rsidRPr="313183B2">
        <w:rPr>
          <w:rFonts w:ascii="Cambria" w:hAnsi="Cambria" w:cs="Segoe UI"/>
          <w:color w:val="000000" w:themeColor="text1"/>
          <w:sz w:val="22"/>
          <w:szCs w:val="22"/>
        </w:rPr>
        <w:t xml:space="preserve">construct, enhance, upgrade, operate, and maintain the </w:t>
      </w:r>
      <w:r w:rsidR="5E570DA9" w:rsidRPr="313183B2">
        <w:rPr>
          <w:rFonts w:ascii="Cambria" w:hAnsi="Cambria" w:cs="Segoe UI"/>
          <w:color w:val="000000" w:themeColor="text1"/>
          <w:sz w:val="22"/>
          <w:szCs w:val="22"/>
        </w:rPr>
        <w:t>Dedicated Network</w:t>
      </w:r>
      <w:r w:rsidRPr="313183B2">
        <w:rPr>
          <w:rFonts w:ascii="Cambria" w:hAnsi="Cambria" w:cs="Segoe UI"/>
          <w:color w:val="000000" w:themeColor="text1"/>
          <w:sz w:val="22"/>
          <w:szCs w:val="22"/>
        </w:rPr>
        <w:t xml:space="preserve"> and </w:t>
      </w:r>
      <w:r w:rsidR="168D379F" w:rsidRPr="313183B2">
        <w:rPr>
          <w:rFonts w:ascii="Cambria" w:hAnsi="Cambria" w:cs="Segoe UI"/>
          <w:color w:val="000000" w:themeColor="text1"/>
          <w:sz w:val="22"/>
          <w:szCs w:val="22"/>
        </w:rPr>
        <w:t xml:space="preserve">the </w:t>
      </w:r>
      <w:r w:rsidR="5F9933E8" w:rsidRPr="313183B2">
        <w:rPr>
          <w:rFonts w:ascii="Cambria" w:hAnsi="Cambria" w:cs="Segoe UI"/>
          <w:color w:val="000000" w:themeColor="text1"/>
          <w:sz w:val="22"/>
          <w:szCs w:val="22"/>
        </w:rPr>
        <w:t>DisCo</w:t>
      </w:r>
      <w:r w:rsidR="168D379F" w:rsidRPr="313183B2">
        <w:rPr>
          <w:rFonts w:ascii="Cambria" w:hAnsi="Cambria" w:cs="Segoe UI"/>
          <w:color w:val="000000" w:themeColor="text1"/>
          <w:sz w:val="22"/>
          <w:szCs w:val="22"/>
        </w:rPr>
        <w:t>’s</w:t>
      </w:r>
      <w:r w:rsidRPr="313183B2">
        <w:rPr>
          <w:rFonts w:ascii="Cambria" w:hAnsi="Cambria" w:cs="Segoe UI"/>
          <w:color w:val="000000" w:themeColor="text1"/>
          <w:sz w:val="22"/>
          <w:szCs w:val="22"/>
        </w:rPr>
        <w:t xml:space="preserve"> Connection Equipment in such manner as to maintain the useful life of the </w:t>
      </w:r>
      <w:r w:rsidR="70C3CFCE" w:rsidRPr="313183B2">
        <w:rPr>
          <w:rFonts w:ascii="Cambria" w:hAnsi="Cambria" w:cs="Segoe UI"/>
          <w:color w:val="000000" w:themeColor="text1"/>
          <w:sz w:val="22"/>
          <w:szCs w:val="22"/>
        </w:rPr>
        <w:t xml:space="preserve">Dedicated Network and the </w:t>
      </w:r>
      <w:r w:rsidR="5F9933E8" w:rsidRPr="313183B2">
        <w:rPr>
          <w:rFonts w:ascii="Cambria" w:hAnsi="Cambria" w:cs="Segoe UI"/>
          <w:color w:val="000000" w:themeColor="text1"/>
          <w:sz w:val="22"/>
          <w:szCs w:val="22"/>
        </w:rPr>
        <w:t>DisCo</w:t>
      </w:r>
      <w:r w:rsidR="70C3CFCE" w:rsidRPr="313183B2">
        <w:rPr>
          <w:rFonts w:ascii="Cambria" w:hAnsi="Cambria" w:cs="Segoe UI"/>
          <w:color w:val="000000" w:themeColor="text1"/>
          <w:sz w:val="22"/>
          <w:szCs w:val="22"/>
        </w:rPr>
        <w:t xml:space="preserve">’s </w:t>
      </w:r>
      <w:r w:rsidRPr="313183B2">
        <w:rPr>
          <w:rFonts w:ascii="Cambria" w:hAnsi="Cambria" w:cs="Segoe UI"/>
          <w:color w:val="000000" w:themeColor="text1"/>
          <w:sz w:val="22"/>
          <w:szCs w:val="22"/>
        </w:rPr>
        <w:t>Connection Equipment to be at least equal to the Operational Period;</w:t>
      </w:r>
    </w:p>
    <w:p w14:paraId="35F4FA1B" w14:textId="77777777" w:rsidR="00C77EF9" w:rsidRPr="006B3B3A" w:rsidRDefault="00C77EF9" w:rsidP="00C77EF9">
      <w:pPr>
        <w:pStyle w:val="BodyTextIndent"/>
        <w:spacing w:after="0"/>
        <w:ind w:left="1276"/>
        <w:rPr>
          <w:rFonts w:ascii="Cambria" w:hAnsi="Cambria" w:cs="Segoe UI"/>
          <w:color w:val="000000" w:themeColor="text1"/>
          <w:sz w:val="22"/>
          <w:szCs w:val="22"/>
        </w:rPr>
      </w:pPr>
    </w:p>
    <w:p w14:paraId="122B9E40" w14:textId="7FC12C71" w:rsidR="00C77EF9" w:rsidRPr="006B3B3A" w:rsidRDefault="10756317" w:rsidP="313183B2">
      <w:pPr>
        <w:pStyle w:val="BodyTextIndent"/>
        <w:numPr>
          <w:ilvl w:val="2"/>
          <w:numId w:val="27"/>
        </w:numPr>
        <w:spacing w:after="0"/>
        <w:ind w:left="1843"/>
        <w:rPr>
          <w:rFonts w:ascii="Cambria" w:hAnsi="Cambria" w:cs="Segoe UI"/>
          <w:color w:val="000000" w:themeColor="text1"/>
          <w:sz w:val="22"/>
          <w:szCs w:val="22"/>
        </w:rPr>
      </w:pPr>
      <w:r w:rsidRPr="313183B2">
        <w:rPr>
          <w:rFonts w:ascii="Cambria" w:hAnsi="Cambria" w:cs="Segoe UI"/>
          <w:color w:val="000000" w:themeColor="text1"/>
          <w:sz w:val="22"/>
          <w:szCs w:val="22"/>
        </w:rPr>
        <w:t xml:space="preserve">operate and maintain the </w:t>
      </w:r>
      <w:r w:rsidR="70C3CFCE" w:rsidRPr="313183B2">
        <w:rPr>
          <w:rFonts w:ascii="Cambria" w:hAnsi="Cambria" w:cs="Segoe UI"/>
          <w:color w:val="000000" w:themeColor="text1"/>
          <w:sz w:val="22"/>
          <w:szCs w:val="22"/>
        </w:rPr>
        <w:t xml:space="preserve">Dedicated Network and the </w:t>
      </w:r>
      <w:r w:rsidR="5F9933E8" w:rsidRPr="313183B2">
        <w:rPr>
          <w:rFonts w:ascii="Cambria" w:hAnsi="Cambria" w:cs="Segoe UI"/>
          <w:color w:val="000000" w:themeColor="text1"/>
          <w:sz w:val="22"/>
          <w:szCs w:val="22"/>
        </w:rPr>
        <w:t>DisCo</w:t>
      </w:r>
      <w:r w:rsidR="70C3CFCE" w:rsidRPr="313183B2">
        <w:rPr>
          <w:rFonts w:ascii="Cambria" w:hAnsi="Cambria" w:cs="Segoe UI"/>
          <w:color w:val="000000" w:themeColor="text1"/>
          <w:sz w:val="22"/>
          <w:szCs w:val="22"/>
        </w:rPr>
        <w:t xml:space="preserve">’s </w:t>
      </w:r>
      <w:r w:rsidRPr="313183B2">
        <w:rPr>
          <w:rFonts w:ascii="Cambria" w:hAnsi="Cambria" w:cs="Segoe UI"/>
          <w:color w:val="000000" w:themeColor="text1"/>
          <w:sz w:val="22"/>
          <w:szCs w:val="22"/>
        </w:rPr>
        <w:t xml:space="preserve">Connection Equipment in all material respects, in accordance with this Agreement, Good Industry Practices and Applicable Law; and </w:t>
      </w:r>
    </w:p>
    <w:p w14:paraId="2E62B8D2" w14:textId="77777777" w:rsidR="00C77EF9" w:rsidRPr="006B3B3A" w:rsidRDefault="00C77EF9" w:rsidP="00C77EF9">
      <w:pPr>
        <w:pStyle w:val="BodyTextIndent"/>
        <w:spacing w:after="0"/>
        <w:ind w:left="1276"/>
        <w:rPr>
          <w:rFonts w:ascii="Cambria" w:hAnsi="Cambria" w:cs="Segoe UI"/>
          <w:color w:val="000000" w:themeColor="text1"/>
          <w:sz w:val="22"/>
          <w:szCs w:val="22"/>
        </w:rPr>
      </w:pPr>
    </w:p>
    <w:p w14:paraId="1C591347" w14:textId="40221B05" w:rsidR="00C77EF9" w:rsidRPr="006B3B3A" w:rsidRDefault="10756317" w:rsidP="313183B2">
      <w:pPr>
        <w:pStyle w:val="BodyTextIndent"/>
        <w:numPr>
          <w:ilvl w:val="2"/>
          <w:numId w:val="27"/>
        </w:numPr>
        <w:spacing w:after="0"/>
        <w:ind w:left="1843"/>
        <w:rPr>
          <w:rFonts w:ascii="Cambria" w:hAnsi="Cambria" w:cs="Segoe UI"/>
          <w:color w:val="000000" w:themeColor="text1"/>
          <w:sz w:val="22"/>
          <w:szCs w:val="22"/>
        </w:rPr>
      </w:pPr>
      <w:r w:rsidRPr="313183B2">
        <w:rPr>
          <w:rFonts w:ascii="Cambria" w:hAnsi="Cambria" w:cs="Segoe UI"/>
          <w:color w:val="000000" w:themeColor="text1"/>
          <w:sz w:val="22"/>
          <w:szCs w:val="22"/>
        </w:rPr>
        <w:t xml:space="preserve">work and cooperate in good faith with 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 xml:space="preserve"> with respect to all of the </w:t>
      </w:r>
      <w:r w:rsidR="7BB32EF0" w:rsidRPr="313183B2">
        <w:rPr>
          <w:rFonts w:ascii="Cambria" w:hAnsi="Cambria" w:cs="Segoe UI"/>
          <w:color w:val="000000" w:themeColor="text1"/>
          <w:sz w:val="22"/>
          <w:szCs w:val="22"/>
        </w:rPr>
        <w:t>Embedded Generator</w:t>
      </w:r>
      <w:r w:rsidRPr="313183B2">
        <w:rPr>
          <w:rFonts w:ascii="Cambria" w:hAnsi="Cambria" w:cs="Segoe UI"/>
          <w:color w:val="000000" w:themeColor="text1"/>
          <w:sz w:val="22"/>
          <w:szCs w:val="22"/>
        </w:rPr>
        <w:t>’s obligations and rights hereunder</w:t>
      </w:r>
      <w:r w:rsidR="6565FFEA" w:rsidRPr="313183B2">
        <w:rPr>
          <w:rFonts w:ascii="Cambria" w:hAnsi="Cambria" w:cs="Segoe UI"/>
          <w:color w:val="000000" w:themeColor="text1"/>
          <w:sz w:val="22"/>
          <w:szCs w:val="22"/>
        </w:rPr>
        <w:t>.</w:t>
      </w:r>
    </w:p>
    <w:bookmarkEnd w:id="472"/>
    <w:p w14:paraId="1A37DDFD" w14:textId="77777777" w:rsidR="005A128A" w:rsidRPr="006B3B3A" w:rsidRDefault="005A128A" w:rsidP="234108E7">
      <w:pPr>
        <w:pStyle w:val="BodyTextIndent"/>
        <w:spacing w:after="0"/>
        <w:ind w:left="567"/>
        <w:rPr>
          <w:rFonts w:ascii="Cambria" w:hAnsi="Cambria" w:cs="Segoe UI"/>
          <w:b/>
          <w:bCs/>
          <w:color w:val="000000" w:themeColor="text1"/>
          <w:sz w:val="22"/>
          <w:szCs w:val="22"/>
        </w:rPr>
      </w:pPr>
    </w:p>
    <w:p w14:paraId="406C7A8A" w14:textId="77777777" w:rsidR="0001357E" w:rsidRPr="006B3B3A" w:rsidRDefault="0A0F5554" w:rsidP="001D553A">
      <w:pPr>
        <w:pStyle w:val="BodyTextIndent"/>
        <w:numPr>
          <w:ilvl w:val="1"/>
          <w:numId w:val="27"/>
        </w:numPr>
        <w:spacing w:after="0"/>
        <w:ind w:left="1134" w:hanging="567"/>
        <w:rPr>
          <w:rFonts w:ascii="Cambria" w:hAnsi="Cambria" w:cs="Segoe UI"/>
          <w:b/>
          <w:bCs/>
          <w:color w:val="000000" w:themeColor="text1"/>
          <w:sz w:val="22"/>
          <w:szCs w:val="22"/>
        </w:rPr>
      </w:pPr>
      <w:bookmarkStart w:id="473" w:name="_Ref322771106"/>
      <w:r w:rsidRPr="234108E7">
        <w:rPr>
          <w:rFonts w:ascii="Cambria" w:hAnsi="Cambria" w:cs="Segoe UI"/>
          <w:b/>
          <w:bCs/>
          <w:color w:val="000000" w:themeColor="text1"/>
          <w:sz w:val="22"/>
          <w:szCs w:val="22"/>
        </w:rPr>
        <w:t>Conduct of the Parties</w:t>
      </w:r>
      <w:bookmarkStart w:id="474" w:name="_Ref340322824"/>
      <w:bookmarkEnd w:id="473"/>
    </w:p>
    <w:p w14:paraId="162A0481" w14:textId="77777777" w:rsidR="005A128A" w:rsidRPr="006B3B3A" w:rsidRDefault="005A128A" w:rsidP="007C6328">
      <w:pPr>
        <w:rPr>
          <w:rFonts w:ascii="Cambria" w:hAnsi="Cambria"/>
          <w:sz w:val="22"/>
          <w:szCs w:val="22"/>
        </w:rPr>
      </w:pPr>
      <w:bookmarkStart w:id="475" w:name="_Toc130901154"/>
    </w:p>
    <w:p w14:paraId="1CA5E24B" w14:textId="00C81068" w:rsidR="0001357E" w:rsidRPr="006B3B3A" w:rsidRDefault="0A0F5554" w:rsidP="00C13044">
      <w:pPr>
        <w:pStyle w:val="BodyTextIndent"/>
        <w:spacing w:after="0"/>
        <w:ind w:left="1134"/>
        <w:rPr>
          <w:rFonts w:ascii="Cambria" w:hAnsi="Cambria" w:cs="Segoe UI"/>
          <w:color w:val="000000" w:themeColor="text1"/>
          <w:sz w:val="22"/>
          <w:szCs w:val="22"/>
        </w:rPr>
      </w:pPr>
      <w:r w:rsidRPr="234108E7">
        <w:rPr>
          <w:rFonts w:ascii="Cambria" w:hAnsi="Cambria" w:cs="Segoe UI"/>
          <w:color w:val="000000" w:themeColor="text1"/>
          <w:sz w:val="22"/>
          <w:szCs w:val="22"/>
        </w:rPr>
        <w:t>Each Party represents that it and the shareholders, officers, directors, employees, and agents of it and its Affiliates have not made, offered, or authorized, and covenants that it will not (and it shall procure that the shareholders, officers, directors, employees and agents of it and its Affiliates will not) make, offer or authorize, with respect to the matters which are the subject of this Agreement, any payment, gift, promise or anything of value or advantage, whether directly or through any other person or entity, to or for the use or benefit of any public official (i.e. any person holding a legislative, administrative or judicial office, including any person employed by or acting on behalf of a public agency, a public enterprise or a public international organisation) or any political party or political party official or candidate for office, where such payment, gift, promise or advantage would violate any Applicable Law</w:t>
      </w:r>
      <w:bookmarkEnd w:id="474"/>
      <w:r w:rsidRPr="234108E7">
        <w:rPr>
          <w:rFonts w:ascii="Cambria" w:hAnsi="Cambria" w:cs="Segoe UI"/>
          <w:color w:val="000000" w:themeColor="text1"/>
          <w:sz w:val="22"/>
          <w:szCs w:val="22"/>
        </w:rPr>
        <w:t>.</w:t>
      </w:r>
      <w:bookmarkEnd w:id="475"/>
    </w:p>
    <w:p w14:paraId="5D24BEFF" w14:textId="77777777" w:rsidR="00E60296" w:rsidRPr="006B3B3A" w:rsidRDefault="00E60296" w:rsidP="234108E7">
      <w:pPr>
        <w:pStyle w:val="BodyTextIndent"/>
        <w:spacing w:after="0"/>
        <w:ind w:left="567"/>
        <w:rPr>
          <w:rFonts w:ascii="Cambria" w:hAnsi="Cambria" w:cs="Segoe UI"/>
          <w:b/>
          <w:bCs/>
          <w:color w:val="000000" w:themeColor="text1"/>
          <w:sz w:val="22"/>
          <w:szCs w:val="22"/>
        </w:rPr>
      </w:pPr>
    </w:p>
    <w:p w14:paraId="22E708C7" w14:textId="77777777" w:rsidR="0001357E" w:rsidRPr="006B3B3A" w:rsidRDefault="0A0F5554" w:rsidP="001D553A">
      <w:pPr>
        <w:pStyle w:val="BodyTextIndent"/>
        <w:numPr>
          <w:ilvl w:val="1"/>
          <w:numId w:val="27"/>
        </w:numPr>
        <w:spacing w:after="0"/>
        <w:ind w:left="1134" w:hanging="567"/>
        <w:rPr>
          <w:rFonts w:ascii="Cambria" w:hAnsi="Cambria" w:cs="Segoe UI"/>
          <w:b/>
          <w:bCs/>
          <w:color w:val="000000" w:themeColor="text1"/>
          <w:sz w:val="22"/>
          <w:szCs w:val="22"/>
        </w:rPr>
      </w:pPr>
      <w:bookmarkStart w:id="476" w:name="_Ref322771110"/>
      <w:r w:rsidRPr="234108E7">
        <w:rPr>
          <w:rFonts w:ascii="Cambria" w:hAnsi="Cambria" w:cs="Segoe UI"/>
          <w:b/>
          <w:bCs/>
          <w:color w:val="000000" w:themeColor="text1"/>
          <w:sz w:val="22"/>
          <w:szCs w:val="22"/>
        </w:rPr>
        <w:t>Effect and Duration of Representations and Warranties</w:t>
      </w:r>
      <w:bookmarkEnd w:id="476"/>
    </w:p>
    <w:p w14:paraId="5D3E715B" w14:textId="77777777" w:rsidR="00292A60" w:rsidRPr="006B3B3A" w:rsidRDefault="00292A60" w:rsidP="00292A60">
      <w:pPr>
        <w:pStyle w:val="BodyTextIndent"/>
        <w:spacing w:after="0"/>
        <w:ind w:left="567"/>
        <w:rPr>
          <w:rFonts w:ascii="Cambria" w:hAnsi="Cambria" w:cs="Segoe UI"/>
          <w:color w:val="000000" w:themeColor="text1"/>
          <w:sz w:val="22"/>
          <w:szCs w:val="22"/>
        </w:rPr>
      </w:pPr>
      <w:bookmarkStart w:id="477" w:name="_Toc130901155"/>
    </w:p>
    <w:p w14:paraId="1448703F" w14:textId="6BC9B859" w:rsidR="0001357E" w:rsidRPr="006B3B3A" w:rsidRDefault="4A2DDF9B"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 xml:space="preserve">Each representation and warranty given by a Party as of the </w:t>
      </w:r>
      <w:r w:rsidR="7F4A346A" w:rsidRPr="313183B2">
        <w:rPr>
          <w:rFonts w:ascii="Cambria" w:hAnsi="Cambria"/>
          <w:color w:val="000000" w:themeColor="text1"/>
          <w:sz w:val="22"/>
          <w:szCs w:val="22"/>
        </w:rPr>
        <w:t xml:space="preserve">Commencement </w:t>
      </w:r>
      <w:r w:rsidRPr="313183B2">
        <w:rPr>
          <w:rFonts w:ascii="Cambria" w:hAnsi="Cambria" w:cs="Segoe UI"/>
          <w:color w:val="000000" w:themeColor="text1"/>
          <w:sz w:val="22"/>
          <w:szCs w:val="22"/>
        </w:rPr>
        <w:t>Date shall be true and accurate in all material respects.</w:t>
      </w:r>
      <w:bookmarkEnd w:id="477"/>
    </w:p>
    <w:p w14:paraId="6C23A942" w14:textId="77777777" w:rsidR="00292A60" w:rsidRPr="006B3B3A" w:rsidRDefault="00292A60" w:rsidP="234108E7">
      <w:pPr>
        <w:pStyle w:val="BodyTextIndent"/>
        <w:spacing w:after="0"/>
        <w:ind w:left="567"/>
        <w:rPr>
          <w:rFonts w:ascii="Cambria" w:hAnsi="Cambria" w:cs="Segoe UI"/>
          <w:b/>
          <w:bCs/>
          <w:color w:val="000000" w:themeColor="text1"/>
          <w:sz w:val="22"/>
          <w:szCs w:val="22"/>
        </w:rPr>
      </w:pPr>
    </w:p>
    <w:p w14:paraId="3A06CBF9" w14:textId="77777777" w:rsidR="0001357E" w:rsidRPr="006B3B3A" w:rsidRDefault="0A0F5554" w:rsidP="001D553A">
      <w:pPr>
        <w:pStyle w:val="BodyTextIndent"/>
        <w:numPr>
          <w:ilvl w:val="1"/>
          <w:numId w:val="27"/>
        </w:numPr>
        <w:spacing w:after="0"/>
        <w:ind w:left="1134" w:hanging="567"/>
        <w:rPr>
          <w:rFonts w:ascii="Cambria" w:hAnsi="Cambria" w:cs="Segoe UI"/>
          <w:b/>
          <w:bCs/>
          <w:color w:val="000000" w:themeColor="text1"/>
          <w:sz w:val="22"/>
          <w:szCs w:val="22"/>
        </w:rPr>
      </w:pPr>
      <w:bookmarkStart w:id="478" w:name="_Ref322771113"/>
      <w:r w:rsidRPr="234108E7">
        <w:rPr>
          <w:rFonts w:ascii="Cambria" w:hAnsi="Cambria" w:cs="Segoe UI"/>
          <w:b/>
          <w:bCs/>
          <w:color w:val="000000" w:themeColor="text1"/>
          <w:sz w:val="22"/>
          <w:szCs w:val="22"/>
        </w:rPr>
        <w:t>Disclaimer of Other Representations and Warranties</w:t>
      </w:r>
      <w:bookmarkEnd w:id="478"/>
    </w:p>
    <w:p w14:paraId="3F494767" w14:textId="77777777" w:rsidR="00292A60" w:rsidRPr="006B3B3A" w:rsidRDefault="00292A60" w:rsidP="00292A60">
      <w:pPr>
        <w:pStyle w:val="BodyTextIndent"/>
        <w:spacing w:after="0"/>
        <w:ind w:left="567"/>
        <w:rPr>
          <w:rFonts w:ascii="Cambria" w:hAnsi="Cambria" w:cs="Segoe UI"/>
          <w:color w:val="000000" w:themeColor="text1"/>
          <w:sz w:val="22"/>
          <w:szCs w:val="22"/>
        </w:rPr>
      </w:pPr>
      <w:bookmarkStart w:id="479" w:name="_Toc130901156"/>
    </w:p>
    <w:p w14:paraId="31CBD3F1" w14:textId="069939C1" w:rsidR="0001357E" w:rsidRPr="006B3B3A" w:rsidRDefault="4A2DDF9B" w:rsidP="313183B2">
      <w:pPr>
        <w:pStyle w:val="BodyTextIndent"/>
        <w:spacing w:after="0"/>
        <w:ind w:left="1134"/>
        <w:rPr>
          <w:rFonts w:ascii="Cambria" w:hAnsi="Cambria" w:cs="Segoe UI"/>
          <w:color w:val="000000" w:themeColor="text1"/>
          <w:sz w:val="22"/>
          <w:szCs w:val="22"/>
        </w:rPr>
      </w:pPr>
      <w:r w:rsidRPr="313183B2">
        <w:rPr>
          <w:rFonts w:ascii="Cambria" w:hAnsi="Cambria" w:cs="Segoe UI"/>
          <w:color w:val="000000" w:themeColor="text1"/>
          <w:sz w:val="22"/>
          <w:szCs w:val="22"/>
        </w:rPr>
        <w:t>To the full extent permitted by the Applicable Law, except as expressly stated in this Agreement, the Parties negate any other representation or warranty written or oral, express, or implied, including any representation or warranty of merchantability, conformity to samples, or fitness for any particular purpose.</w:t>
      </w:r>
      <w:bookmarkEnd w:id="479"/>
    </w:p>
    <w:p w14:paraId="55145C8C" w14:textId="77777777" w:rsidR="004633BD" w:rsidRPr="006B3B3A" w:rsidRDefault="004633BD" w:rsidP="234108E7">
      <w:pPr>
        <w:pStyle w:val="BodyTextIndent"/>
        <w:spacing w:after="0"/>
        <w:ind w:left="567"/>
        <w:rPr>
          <w:rFonts w:ascii="Cambria" w:hAnsi="Cambria" w:cs="Segoe UI"/>
          <w:b/>
          <w:bCs/>
          <w:color w:val="000000" w:themeColor="text1"/>
          <w:sz w:val="22"/>
          <w:szCs w:val="22"/>
        </w:rPr>
      </w:pPr>
    </w:p>
    <w:p w14:paraId="1D1B891D" w14:textId="0B0A14C6" w:rsidR="0044226A" w:rsidRPr="006B3B3A" w:rsidRDefault="7125D767"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480" w:name="_Toc132782024"/>
      <w:bookmarkStart w:id="481" w:name="_Toc132783131"/>
      <w:bookmarkStart w:id="482" w:name="_Toc132783286"/>
      <w:bookmarkStart w:id="483" w:name="_Toc132786331"/>
      <w:bookmarkStart w:id="484" w:name="_Toc132795741"/>
      <w:bookmarkStart w:id="485" w:name="_Toc132782025"/>
      <w:bookmarkStart w:id="486" w:name="_Toc132783132"/>
      <w:bookmarkStart w:id="487" w:name="_Toc132783287"/>
      <w:bookmarkStart w:id="488" w:name="_Toc132786332"/>
      <w:bookmarkStart w:id="489" w:name="_Toc132795742"/>
      <w:bookmarkStart w:id="490" w:name="_Toc140408612"/>
      <w:bookmarkStart w:id="491" w:name="_Toc138165707"/>
      <w:bookmarkEnd w:id="480"/>
      <w:bookmarkEnd w:id="481"/>
      <w:bookmarkEnd w:id="482"/>
      <w:bookmarkEnd w:id="483"/>
      <w:bookmarkEnd w:id="484"/>
      <w:bookmarkEnd w:id="485"/>
      <w:bookmarkEnd w:id="486"/>
      <w:bookmarkEnd w:id="487"/>
      <w:bookmarkEnd w:id="488"/>
      <w:bookmarkEnd w:id="489"/>
      <w:r w:rsidRPr="234108E7">
        <w:rPr>
          <w:rFonts w:ascii="Cambria" w:hAnsi="Cambria"/>
          <w:smallCaps/>
          <w:color w:val="000000" w:themeColor="text1"/>
          <w:sz w:val="22"/>
          <w:szCs w:val="22"/>
        </w:rPr>
        <w:t>TAXES</w:t>
      </w:r>
      <w:bookmarkEnd w:id="490"/>
      <w:bookmarkEnd w:id="491"/>
    </w:p>
    <w:p w14:paraId="1CCB9805" w14:textId="77777777" w:rsidR="0044226A" w:rsidRPr="006B3B3A" w:rsidRDefault="0044226A" w:rsidP="0044226A">
      <w:pPr>
        <w:rPr>
          <w:rFonts w:ascii="Cambria" w:hAnsi="Cambria"/>
          <w:b/>
          <w:bCs/>
          <w:sz w:val="22"/>
          <w:szCs w:val="22"/>
          <w:lang w:val="en-US"/>
        </w:rPr>
      </w:pPr>
    </w:p>
    <w:p w14:paraId="779B4098" w14:textId="4F884BA7" w:rsidR="0044226A" w:rsidRPr="006B3B3A" w:rsidRDefault="7125D767" w:rsidP="001D553A">
      <w:pPr>
        <w:pStyle w:val="BodyTextIndent"/>
        <w:numPr>
          <w:ilvl w:val="1"/>
          <w:numId w:val="28"/>
        </w:numPr>
        <w:ind w:left="1134" w:hanging="567"/>
        <w:rPr>
          <w:rFonts w:ascii="Cambria" w:hAnsi="Cambria" w:cs="Segoe UI"/>
          <w:b/>
          <w:bCs/>
          <w:sz w:val="22"/>
          <w:szCs w:val="22"/>
        </w:rPr>
      </w:pPr>
      <w:bookmarkStart w:id="492" w:name="_Toc337202945"/>
      <w:bookmarkStart w:id="493" w:name="_Toc339903657"/>
      <w:bookmarkStart w:id="494" w:name="_Toc340141448"/>
      <w:bookmarkStart w:id="495" w:name="_Toc340379997"/>
      <w:bookmarkStart w:id="496" w:name="_Toc338267677"/>
      <w:bookmarkStart w:id="497" w:name="_Toc336873476"/>
      <w:bookmarkStart w:id="498" w:name="_Toc345950797"/>
      <w:bookmarkStart w:id="499" w:name="_Toc345962330"/>
      <w:bookmarkStart w:id="500" w:name="_Toc346130902"/>
      <w:bookmarkStart w:id="501" w:name="_Toc221616358"/>
      <w:bookmarkStart w:id="502" w:name="_Toc349226490"/>
      <w:bookmarkStart w:id="503" w:name="_Toc349901107"/>
      <w:bookmarkStart w:id="504" w:name="_Toc349901273"/>
      <w:bookmarkStart w:id="505" w:name="_Toc350104433"/>
      <w:bookmarkStart w:id="506" w:name="_Toc349113584"/>
      <w:bookmarkStart w:id="507" w:name="_Toc354217278"/>
      <w:bookmarkStart w:id="508" w:name="_Toc354239142"/>
      <w:bookmarkStart w:id="509" w:name="_Toc354218441"/>
      <w:bookmarkStart w:id="510" w:name="_Toc479585803"/>
      <w:bookmarkStart w:id="511" w:name="_Toc478541581"/>
      <w:r w:rsidRPr="234108E7">
        <w:rPr>
          <w:rFonts w:ascii="Cambria" w:hAnsi="Cambria" w:cs="Segoe UI"/>
          <w:b/>
          <w:bCs/>
          <w:color w:val="000000" w:themeColor="text1"/>
          <w:sz w:val="22"/>
          <w:szCs w:val="22"/>
        </w:rPr>
        <w:t>Liability</w:t>
      </w:r>
      <w:r w:rsidRPr="234108E7">
        <w:rPr>
          <w:rFonts w:ascii="Cambria" w:hAnsi="Cambria" w:cs="Segoe UI"/>
          <w:b/>
          <w:bCs/>
          <w:sz w:val="22"/>
          <w:szCs w:val="22"/>
        </w:rPr>
        <w:t xml:space="preserve"> for </w:t>
      </w:r>
      <w:r w:rsidRPr="234108E7">
        <w:rPr>
          <w:rFonts w:ascii="Cambria" w:hAnsi="Cambria" w:cs="Segoe UI"/>
          <w:b/>
          <w:bCs/>
          <w:color w:val="000000" w:themeColor="text1"/>
          <w:sz w:val="22"/>
          <w:szCs w:val="22"/>
        </w:rPr>
        <w:t>Taxes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1A09F13F" w14:textId="1E52CA8F" w:rsidR="0044226A" w:rsidRPr="006B3B3A" w:rsidRDefault="07AFA688" w:rsidP="313183B2">
      <w:pPr>
        <w:pStyle w:val="BodyTextIndent"/>
        <w:ind w:left="1134"/>
        <w:rPr>
          <w:rFonts w:ascii="Cambria" w:hAnsi="Cambria" w:cs="Segoe UI"/>
          <w:sz w:val="22"/>
          <w:szCs w:val="22"/>
        </w:rPr>
      </w:pPr>
      <w:r w:rsidRPr="313183B2">
        <w:rPr>
          <w:rFonts w:ascii="Cambria" w:hAnsi="Cambria" w:cs="Segoe UI"/>
          <w:sz w:val="22"/>
          <w:szCs w:val="22"/>
        </w:rPr>
        <w:t xml:space="preserve">Each Party shall be responsible for and shall pay or cause to be paid all Taxes arising in respect of its facilities, taxes based on its income, profits, and capital gains, and all other taxes arising from the generation, sale, and delivery or receipt of </w:t>
      </w:r>
      <w:r w:rsidR="6F3458A6" w:rsidRPr="313183B2">
        <w:rPr>
          <w:rFonts w:ascii="Cambria" w:hAnsi="Cambria" w:cs="Segoe UI"/>
          <w:sz w:val="22"/>
          <w:szCs w:val="22"/>
        </w:rPr>
        <w:t>N</w:t>
      </w:r>
      <w:r w:rsidR="6F3458A6" w:rsidRPr="313183B2">
        <w:rPr>
          <w:rFonts w:ascii="Cambria" w:hAnsi="Cambria" w:cs="Segoe UI"/>
          <w:color w:val="000000" w:themeColor="text1"/>
          <w:sz w:val="22"/>
          <w:szCs w:val="22"/>
        </w:rPr>
        <w:t xml:space="preserve">et </w:t>
      </w:r>
      <w:r w:rsidRPr="313183B2">
        <w:rPr>
          <w:rFonts w:ascii="Cambria" w:hAnsi="Cambria" w:cs="Segoe UI"/>
          <w:sz w:val="22"/>
          <w:szCs w:val="22"/>
        </w:rPr>
        <w:t xml:space="preserve">Electrical Output at the Delivery Point as contemplated in this Agreement in accordance with Applicable Law.  If a Party has a legal responsibility to collect any Tax directly from the other Party for payment to the appropriate taxing authorities, such as VAT, the portion of any payment representing such Tax shall be separately stated in the invoice. </w:t>
      </w:r>
    </w:p>
    <w:p w14:paraId="0A78B244" w14:textId="77777777" w:rsidR="0044226A" w:rsidRPr="006B3B3A" w:rsidRDefault="7125D767" w:rsidP="001D553A">
      <w:pPr>
        <w:pStyle w:val="BodyTextIndent"/>
        <w:numPr>
          <w:ilvl w:val="1"/>
          <w:numId w:val="28"/>
        </w:numPr>
        <w:ind w:left="1134" w:hanging="567"/>
        <w:rPr>
          <w:rFonts w:ascii="Cambria" w:hAnsi="Cambria" w:cs="Segoe UI"/>
          <w:b/>
          <w:bCs/>
          <w:color w:val="000000" w:themeColor="text1"/>
          <w:sz w:val="22"/>
          <w:szCs w:val="22"/>
        </w:rPr>
      </w:pPr>
      <w:bookmarkStart w:id="512" w:name="_Ref336218434"/>
      <w:bookmarkStart w:id="513" w:name="_Toc337202946"/>
      <w:bookmarkStart w:id="514" w:name="_Toc339903658"/>
      <w:bookmarkStart w:id="515" w:name="_Toc340141449"/>
      <w:bookmarkStart w:id="516" w:name="_Toc340379998"/>
      <w:bookmarkStart w:id="517" w:name="_Toc338267678"/>
      <w:bookmarkStart w:id="518" w:name="_Toc336873477"/>
      <w:bookmarkStart w:id="519" w:name="_Toc345950798"/>
      <w:bookmarkStart w:id="520" w:name="_Toc345962331"/>
      <w:bookmarkStart w:id="521" w:name="_Toc346130903"/>
      <w:bookmarkStart w:id="522" w:name="_Toc221616359"/>
      <w:bookmarkStart w:id="523" w:name="_Toc349226491"/>
      <w:bookmarkStart w:id="524" w:name="_Toc349901108"/>
      <w:bookmarkStart w:id="525" w:name="_Toc349901274"/>
      <w:bookmarkStart w:id="526" w:name="_Toc350104434"/>
      <w:bookmarkStart w:id="527" w:name="_Toc349113585"/>
      <w:bookmarkStart w:id="528" w:name="_Toc354217279"/>
      <w:bookmarkStart w:id="529" w:name="_Toc354239143"/>
      <w:bookmarkStart w:id="530" w:name="_Toc354218442"/>
      <w:bookmarkStart w:id="531" w:name="_Toc479585804"/>
      <w:bookmarkStart w:id="532" w:name="_Toc478541582"/>
      <w:bookmarkStart w:id="533" w:name="_Ref322488458"/>
      <w:r w:rsidRPr="234108E7">
        <w:rPr>
          <w:rFonts w:ascii="Cambria" w:hAnsi="Cambria" w:cs="Segoe UI"/>
          <w:b/>
          <w:bCs/>
          <w:color w:val="000000" w:themeColor="text1"/>
          <w:sz w:val="22"/>
          <w:szCs w:val="22"/>
        </w:rPr>
        <w:t>Proof of Payment</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535B8CE7" w14:textId="3405D338" w:rsidR="0044226A" w:rsidRPr="006B3B3A" w:rsidRDefault="20E8ECC4" w:rsidP="313183B2">
      <w:pPr>
        <w:pStyle w:val="BodyTextIndent"/>
        <w:ind w:left="1134"/>
        <w:rPr>
          <w:rFonts w:ascii="Cambria" w:hAnsi="Cambria" w:cs="Segoe UI"/>
          <w:sz w:val="22"/>
          <w:szCs w:val="22"/>
        </w:rPr>
      </w:pPr>
      <w:r w:rsidRPr="313183B2">
        <w:rPr>
          <w:rFonts w:ascii="Cambria" w:hAnsi="Cambria" w:cs="Segoe UI"/>
          <w:sz w:val="22"/>
          <w:szCs w:val="22"/>
        </w:rPr>
        <w:t xml:space="preserve">The </w:t>
      </w:r>
      <w:r w:rsidR="07AFA688" w:rsidRPr="313183B2">
        <w:rPr>
          <w:rFonts w:ascii="Cambria" w:hAnsi="Cambria" w:cs="Segoe UI"/>
          <w:sz w:val="22"/>
          <w:szCs w:val="22"/>
        </w:rPr>
        <w:t>Parties shall fulfil any withholding and tax retention obligations imposed by Applicable Law. If a Party is required to withhold Tax from payments to the other Party as required by Applicable Law, the Party withholding such Tax shall, upon request from the other Party, provide a withholding tax receipt or other evidence of withholding and payment as required by the applicable tax jurisdiction.</w:t>
      </w:r>
    </w:p>
    <w:p w14:paraId="21E1C10B" w14:textId="3E389590" w:rsidR="0026301D" w:rsidRPr="006B3B3A" w:rsidRDefault="7125D767" w:rsidP="001D553A">
      <w:pPr>
        <w:pStyle w:val="BodyTextIndent"/>
        <w:numPr>
          <w:ilvl w:val="1"/>
          <w:numId w:val="28"/>
        </w:numPr>
        <w:ind w:left="1134" w:hanging="567"/>
        <w:rPr>
          <w:rFonts w:ascii="Cambria" w:hAnsi="Cambria" w:cs="Segoe UI"/>
          <w:b/>
          <w:bCs/>
          <w:color w:val="000000" w:themeColor="text1"/>
          <w:sz w:val="22"/>
          <w:szCs w:val="22"/>
        </w:rPr>
      </w:pPr>
      <w:bookmarkStart w:id="534" w:name="_Ref324863967"/>
      <w:bookmarkStart w:id="535" w:name="_Toc337202947"/>
      <w:bookmarkStart w:id="536" w:name="_Toc339903659"/>
      <w:bookmarkStart w:id="537" w:name="_Toc340141450"/>
      <w:bookmarkStart w:id="538" w:name="_Toc340379999"/>
      <w:bookmarkStart w:id="539" w:name="_Toc338267679"/>
      <w:bookmarkStart w:id="540" w:name="_Toc336873478"/>
      <w:bookmarkStart w:id="541" w:name="_Toc345950799"/>
      <w:bookmarkStart w:id="542" w:name="_Toc345962332"/>
      <w:bookmarkStart w:id="543" w:name="_Toc346130904"/>
      <w:bookmarkStart w:id="544" w:name="_Toc221616360"/>
      <w:bookmarkStart w:id="545" w:name="_Toc349226492"/>
      <w:bookmarkStart w:id="546" w:name="_Toc349901109"/>
      <w:bookmarkStart w:id="547" w:name="_Toc349901275"/>
      <w:bookmarkStart w:id="548" w:name="_Toc350104435"/>
      <w:bookmarkStart w:id="549" w:name="_Toc349113586"/>
      <w:bookmarkStart w:id="550" w:name="_Toc354217280"/>
      <w:bookmarkStart w:id="551" w:name="_Toc354239144"/>
      <w:bookmarkStart w:id="552" w:name="_Toc354218443"/>
      <w:bookmarkStart w:id="553" w:name="_Toc479585805"/>
      <w:bookmarkStart w:id="554" w:name="_Toc478541583"/>
      <w:bookmarkEnd w:id="533"/>
      <w:r w:rsidRPr="234108E7">
        <w:rPr>
          <w:rFonts w:ascii="Cambria" w:hAnsi="Cambria" w:cs="Segoe UI"/>
          <w:b/>
          <w:bCs/>
          <w:color w:val="000000" w:themeColor="text1"/>
          <w:sz w:val="22"/>
          <w:szCs w:val="22"/>
        </w:rPr>
        <w:t>Tax Indemnity</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43B02AF0" w14:textId="7BE00CEA" w:rsidR="00EF6CE5" w:rsidRPr="006B3B3A" w:rsidRDefault="00EF6CE5" w:rsidP="0026301D">
      <w:pPr>
        <w:pStyle w:val="BodyTextIndent"/>
        <w:spacing w:after="0"/>
        <w:ind w:left="567"/>
        <w:rPr>
          <w:rFonts w:ascii="Cambria" w:hAnsi="Cambria"/>
          <w:sz w:val="22"/>
          <w:szCs w:val="22"/>
          <w:lang w:val="en-US"/>
        </w:rPr>
      </w:pPr>
      <w:bookmarkStart w:id="555" w:name="_Toc130901158"/>
    </w:p>
    <w:p w14:paraId="08541CDA" w14:textId="1BCE94D9" w:rsidR="0044226A" w:rsidRPr="006B3B3A" w:rsidRDefault="7125D767" w:rsidP="001D553A">
      <w:pPr>
        <w:pStyle w:val="ListParagraph"/>
        <w:numPr>
          <w:ilvl w:val="2"/>
          <w:numId w:val="28"/>
        </w:numPr>
        <w:ind w:left="1843"/>
        <w:jc w:val="both"/>
        <w:rPr>
          <w:rFonts w:ascii="Cambria" w:hAnsi="Cambria" w:cs="Segoe UI"/>
          <w:color w:val="000000" w:themeColor="text1"/>
          <w:sz w:val="22"/>
          <w:szCs w:val="22"/>
        </w:rPr>
      </w:pPr>
      <w:r w:rsidRPr="234108E7">
        <w:rPr>
          <w:rFonts w:ascii="Cambria" w:hAnsi="Cambria" w:cs="Segoe UI"/>
          <w:color w:val="000000" w:themeColor="text1"/>
          <w:sz w:val="22"/>
          <w:szCs w:val="22"/>
        </w:rPr>
        <w:t>Each Party agrees to defend, indemnify in full and hold the other Party harmless from liability to any Relevant Authority resulting from failure of the Indemnifying Party or Indemnifying Party’s employees’ failure to make timely payment of, or timely filings with respect to, any obligations to pay Taxes incurred in respect of any payments under this Agreement. Such indemnities shall include all penalties and interest imposed in addition to the Taxes due as a result of Indemnifying Party’s or Indemnifying Party’s employees’ failure to comply with reporting, filing, payment or procedural requirements to discharge its tax obligations.</w:t>
      </w:r>
      <w:bookmarkEnd w:id="555"/>
    </w:p>
    <w:p w14:paraId="7C3D6801" w14:textId="77777777" w:rsidR="0026301D" w:rsidRPr="006B3B3A" w:rsidRDefault="0026301D" w:rsidP="0026301D">
      <w:pPr>
        <w:pStyle w:val="ListParagraph"/>
        <w:ind w:left="1276"/>
        <w:jc w:val="both"/>
        <w:rPr>
          <w:rFonts w:ascii="Cambria" w:hAnsi="Cambria" w:cs="Segoe UI"/>
          <w:color w:val="000000" w:themeColor="text1"/>
          <w:sz w:val="22"/>
          <w:szCs w:val="22"/>
        </w:rPr>
      </w:pPr>
      <w:bookmarkStart w:id="556" w:name="_Toc130901159"/>
    </w:p>
    <w:p w14:paraId="1DE39F0E" w14:textId="629784B1" w:rsidR="0044226A" w:rsidRPr="006B3B3A" w:rsidRDefault="7125D767" w:rsidP="001D553A">
      <w:pPr>
        <w:pStyle w:val="ListParagraph"/>
        <w:numPr>
          <w:ilvl w:val="2"/>
          <w:numId w:val="28"/>
        </w:numPr>
        <w:ind w:left="1843"/>
        <w:jc w:val="both"/>
        <w:rPr>
          <w:rFonts w:ascii="Cambria" w:hAnsi="Cambria" w:cs="Segoe UI"/>
          <w:color w:val="000000" w:themeColor="text1"/>
          <w:sz w:val="22"/>
          <w:szCs w:val="22"/>
        </w:rPr>
      </w:pPr>
      <w:r w:rsidRPr="234108E7">
        <w:rPr>
          <w:rFonts w:ascii="Cambria" w:hAnsi="Cambria" w:cs="Segoe UI"/>
          <w:color w:val="000000" w:themeColor="text1"/>
          <w:sz w:val="22"/>
          <w:szCs w:val="22"/>
        </w:rPr>
        <w:t xml:space="preserve">Following a Change in Tax, each Party shall be liable for and shall indemnify the other Party for any incremental withholding Tax imposed by Relevant Authority on payments in excess of amounts initially </w:t>
      </w:r>
      <w:r w:rsidRPr="00434EF6">
        <w:rPr>
          <w:rFonts w:ascii="Cambria" w:hAnsi="Cambria" w:cs="Segoe UI"/>
          <w:color w:val="000000" w:themeColor="text1"/>
          <w:sz w:val="22"/>
          <w:szCs w:val="22"/>
        </w:rPr>
        <w:t xml:space="preserve">withheld, </w:t>
      </w:r>
      <w:bookmarkEnd w:id="556"/>
      <w:r w:rsidR="00434EF6" w:rsidRPr="00434EF6">
        <w:rPr>
          <w:rFonts w:ascii="Cambria" w:hAnsi="Cambria" w:cs="Segoe UI"/>
          <w:color w:val="000000" w:themeColor="text1"/>
          <w:sz w:val="22"/>
          <w:szCs w:val="22"/>
        </w:rPr>
        <w:t>(as long as the increment on the withheld tax did not become applicable only due to the failure of the non-Indemnifying Party to remit the tax timeously), provided that any amount indemnified by Embedded Generator shall be included in the calculation of compensation payable as a result of the Change in Tax.</w:t>
      </w:r>
    </w:p>
    <w:p w14:paraId="3575DF08" w14:textId="77777777" w:rsidR="0026301D" w:rsidRPr="006B3B3A" w:rsidRDefault="0026301D" w:rsidP="0026301D">
      <w:pPr>
        <w:pStyle w:val="ListParagraph"/>
        <w:jc w:val="both"/>
        <w:rPr>
          <w:rFonts w:ascii="Cambria" w:hAnsi="Cambria" w:cs="Segoe UI"/>
          <w:color w:val="000000" w:themeColor="text1"/>
          <w:sz w:val="22"/>
          <w:szCs w:val="22"/>
        </w:rPr>
      </w:pPr>
    </w:p>
    <w:p w14:paraId="19C37E6C" w14:textId="3093C409" w:rsidR="00442589" w:rsidRPr="006B3B3A" w:rsidRDefault="6B0176D8"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557" w:name="_Toc140408613"/>
      <w:bookmarkStart w:id="558" w:name="_Toc138165708"/>
      <w:r w:rsidRPr="234108E7">
        <w:rPr>
          <w:rFonts w:ascii="Cambria" w:hAnsi="Cambria"/>
          <w:smallCaps/>
          <w:color w:val="000000" w:themeColor="text1"/>
          <w:sz w:val="22"/>
          <w:szCs w:val="22"/>
        </w:rPr>
        <w:t>FORCE MAJEURE</w:t>
      </w:r>
      <w:bookmarkEnd w:id="557"/>
      <w:bookmarkEnd w:id="558"/>
    </w:p>
    <w:p w14:paraId="13E2D567" w14:textId="77777777" w:rsidR="00F25F66" w:rsidRPr="006B3B3A" w:rsidRDefault="00F25F66" w:rsidP="00F25F66">
      <w:pPr>
        <w:rPr>
          <w:rFonts w:ascii="Cambria" w:hAnsi="Cambria"/>
          <w:sz w:val="22"/>
          <w:szCs w:val="22"/>
          <w:lang w:val="en-US"/>
        </w:rPr>
      </w:pPr>
    </w:p>
    <w:p w14:paraId="0BABAF4C" w14:textId="318E4D33" w:rsidR="00F25F66" w:rsidRPr="006B3B3A" w:rsidRDefault="5C1AD207" w:rsidP="001D553A">
      <w:pPr>
        <w:pStyle w:val="BodyTextIndent"/>
        <w:numPr>
          <w:ilvl w:val="1"/>
          <w:numId w:val="29"/>
        </w:numPr>
        <w:ind w:left="1134" w:hanging="567"/>
        <w:rPr>
          <w:rFonts w:ascii="Cambria" w:hAnsi="Cambria"/>
          <w:b/>
          <w:bCs/>
          <w:sz w:val="22"/>
          <w:szCs w:val="22"/>
        </w:rPr>
      </w:pPr>
      <w:bookmarkStart w:id="559" w:name="_Toc60990472"/>
      <w:bookmarkStart w:id="560" w:name="_Toc61697542"/>
      <w:bookmarkStart w:id="561" w:name="_Toc61968156"/>
      <w:bookmarkStart w:id="562" w:name="_Ref62161303"/>
      <w:bookmarkStart w:id="563" w:name="_Ref62161516"/>
      <w:bookmarkStart w:id="564" w:name="_Toc62669132"/>
      <w:bookmarkStart w:id="565" w:name="_Toc62669472"/>
      <w:bookmarkStart w:id="566" w:name="_Toc62669688"/>
      <w:r w:rsidRPr="234108E7">
        <w:rPr>
          <w:rFonts w:ascii="Cambria" w:hAnsi="Cambria" w:cs="Segoe UI"/>
          <w:b/>
          <w:bCs/>
          <w:color w:val="000000" w:themeColor="text1"/>
          <w:sz w:val="22"/>
          <w:szCs w:val="22"/>
        </w:rPr>
        <w:t>Definition</w:t>
      </w:r>
      <w:r w:rsidRPr="234108E7">
        <w:rPr>
          <w:rFonts w:ascii="Cambria" w:hAnsi="Cambria"/>
          <w:b/>
          <w:bCs/>
          <w:sz w:val="22"/>
          <w:szCs w:val="22"/>
        </w:rPr>
        <w:t xml:space="preserve"> of Force Majeure</w:t>
      </w:r>
      <w:bookmarkEnd w:id="559"/>
      <w:bookmarkEnd w:id="560"/>
      <w:bookmarkEnd w:id="561"/>
      <w:bookmarkEnd w:id="562"/>
      <w:bookmarkEnd w:id="563"/>
      <w:bookmarkEnd w:id="564"/>
      <w:bookmarkEnd w:id="565"/>
      <w:bookmarkEnd w:id="566"/>
      <w:r w:rsidRPr="234108E7">
        <w:rPr>
          <w:rFonts w:ascii="Cambria" w:hAnsi="Cambria"/>
          <w:b/>
          <w:bCs/>
          <w:sz w:val="22"/>
          <w:szCs w:val="22"/>
        </w:rPr>
        <w:t xml:space="preserve"> </w:t>
      </w:r>
    </w:p>
    <w:p w14:paraId="5470AAC2" w14:textId="3D0AD79E" w:rsidR="00F25F66" w:rsidRPr="006B3B3A" w:rsidRDefault="5C1AD207" w:rsidP="001D553A">
      <w:pPr>
        <w:pStyle w:val="ListParagraph"/>
        <w:numPr>
          <w:ilvl w:val="2"/>
          <w:numId w:val="29"/>
        </w:numPr>
        <w:ind w:left="1843" w:hanging="709"/>
        <w:jc w:val="both"/>
        <w:rPr>
          <w:rFonts w:ascii="Cambria" w:hAnsi="Cambria"/>
          <w:sz w:val="22"/>
          <w:szCs w:val="22"/>
        </w:rPr>
      </w:pPr>
      <w:bookmarkStart w:id="567" w:name="_Ref62161524"/>
      <w:r w:rsidRPr="234108E7">
        <w:rPr>
          <w:rFonts w:ascii="Cambria" w:hAnsi="Cambria"/>
          <w:sz w:val="22"/>
          <w:szCs w:val="22"/>
        </w:rPr>
        <w:t>A “</w:t>
      </w:r>
      <w:r w:rsidRPr="234108E7">
        <w:rPr>
          <w:rFonts w:ascii="Cambria" w:hAnsi="Cambria"/>
          <w:b/>
          <w:bCs/>
          <w:sz w:val="22"/>
          <w:szCs w:val="22"/>
        </w:rPr>
        <w:t>Force Majeure Event</w:t>
      </w:r>
      <w:r w:rsidRPr="234108E7">
        <w:rPr>
          <w:rFonts w:ascii="Cambria" w:hAnsi="Cambria"/>
          <w:sz w:val="22"/>
          <w:szCs w:val="22"/>
        </w:rPr>
        <w:t>" shall be a Natural Force Majeure Event or a Political Force Majeure Event, which prevents the Party claiming Force Majeure (the Affected Party) from performing its obligations under this Agreement.</w:t>
      </w:r>
      <w:bookmarkEnd w:id="567"/>
      <w:r w:rsidRPr="234108E7">
        <w:rPr>
          <w:rFonts w:ascii="Cambria" w:hAnsi="Cambria"/>
          <w:sz w:val="22"/>
          <w:szCs w:val="22"/>
        </w:rPr>
        <w:t xml:space="preserve"> </w:t>
      </w:r>
    </w:p>
    <w:p w14:paraId="5BD01B04" w14:textId="77777777" w:rsidR="00EA7772" w:rsidRPr="006B3B3A" w:rsidRDefault="00EA7772" w:rsidP="000471EE">
      <w:pPr>
        <w:jc w:val="both"/>
        <w:rPr>
          <w:rFonts w:ascii="Cambria" w:hAnsi="Cambria"/>
          <w:sz w:val="22"/>
          <w:szCs w:val="22"/>
        </w:rPr>
      </w:pPr>
    </w:p>
    <w:p w14:paraId="0153BE81" w14:textId="5FA28581" w:rsidR="00F25F66" w:rsidRPr="006B3B3A" w:rsidRDefault="5C1AD207" w:rsidP="001D553A">
      <w:pPr>
        <w:pStyle w:val="ListParagraph"/>
        <w:numPr>
          <w:ilvl w:val="2"/>
          <w:numId w:val="29"/>
        </w:numPr>
        <w:ind w:left="1843" w:hanging="709"/>
        <w:jc w:val="both"/>
        <w:rPr>
          <w:rFonts w:ascii="Cambria" w:hAnsi="Cambria"/>
          <w:sz w:val="22"/>
          <w:szCs w:val="22"/>
        </w:rPr>
      </w:pPr>
      <w:bookmarkStart w:id="568" w:name="_Ref62161629"/>
      <w:r w:rsidRPr="234108E7">
        <w:rPr>
          <w:rFonts w:ascii="Cambria" w:hAnsi="Cambria"/>
          <w:sz w:val="22"/>
          <w:szCs w:val="22"/>
        </w:rPr>
        <w:t>For the purpose of this Clause</w:t>
      </w:r>
      <w:r w:rsidR="2DB11A25" w:rsidRPr="234108E7">
        <w:rPr>
          <w:rFonts w:ascii="Cambria" w:hAnsi="Cambria"/>
          <w:sz w:val="22"/>
          <w:szCs w:val="22"/>
        </w:rPr>
        <w:t xml:space="preserve"> 16</w:t>
      </w:r>
      <w:r w:rsidRPr="234108E7">
        <w:rPr>
          <w:rFonts w:ascii="Cambria" w:hAnsi="Cambria"/>
          <w:sz w:val="22"/>
          <w:szCs w:val="22"/>
        </w:rPr>
        <w:t>:</w:t>
      </w:r>
      <w:bookmarkEnd w:id="568"/>
    </w:p>
    <w:p w14:paraId="2958B90F" w14:textId="77777777" w:rsidR="00EA7772" w:rsidRPr="006B3B3A" w:rsidRDefault="00EA7772" w:rsidP="000471EE">
      <w:pPr>
        <w:jc w:val="both"/>
        <w:rPr>
          <w:rFonts w:ascii="Cambria" w:hAnsi="Cambria"/>
          <w:sz w:val="22"/>
          <w:szCs w:val="22"/>
        </w:rPr>
      </w:pPr>
    </w:p>
    <w:p w14:paraId="52CF1272" w14:textId="4052CD4A" w:rsidR="00AC7E45" w:rsidRPr="006B3B3A" w:rsidRDefault="5C1AD207" w:rsidP="001D553A">
      <w:pPr>
        <w:pStyle w:val="ListParagraph"/>
        <w:numPr>
          <w:ilvl w:val="0"/>
          <w:numId w:val="43"/>
        </w:numPr>
        <w:tabs>
          <w:tab w:val="left" w:pos="2410"/>
        </w:tabs>
        <w:spacing w:after="160" w:line="259" w:lineRule="auto"/>
        <w:ind w:left="2410" w:hanging="283"/>
        <w:contextualSpacing/>
        <w:jc w:val="both"/>
        <w:rPr>
          <w:rFonts w:ascii="Cambria" w:hAnsi="Cambria"/>
          <w:sz w:val="22"/>
          <w:szCs w:val="22"/>
        </w:rPr>
      </w:pPr>
      <w:bookmarkStart w:id="569" w:name="_Ref62161527"/>
      <w:r w:rsidRPr="234108E7">
        <w:rPr>
          <w:rFonts w:ascii="Cambria" w:hAnsi="Cambria"/>
          <w:sz w:val="22"/>
          <w:szCs w:val="22"/>
        </w:rPr>
        <w:t>“</w:t>
      </w:r>
      <w:r w:rsidRPr="234108E7">
        <w:rPr>
          <w:rFonts w:ascii="Cambria" w:hAnsi="Cambria"/>
          <w:b/>
          <w:bCs/>
          <w:sz w:val="22"/>
          <w:szCs w:val="22"/>
        </w:rPr>
        <w:t>Natural Force Majeure Event</w:t>
      </w:r>
      <w:r w:rsidRPr="234108E7">
        <w:rPr>
          <w:rFonts w:ascii="Cambria" w:hAnsi="Cambria"/>
          <w:sz w:val="22"/>
          <w:szCs w:val="22"/>
        </w:rPr>
        <w:t xml:space="preserve">” shall include any one or more of the following events amongst others: Acts of God, pandemic, epidemic or plague, </w:t>
      </w:r>
      <w:r w:rsidR="00DF4602" w:rsidRPr="00DF4602">
        <w:rPr>
          <w:rFonts w:ascii="Cambria" w:hAnsi="Cambria"/>
          <w:sz w:val="22"/>
          <w:szCs w:val="22"/>
        </w:rPr>
        <w:t xml:space="preserve">breakdown/collapse of the Distribution network due to heavy rain and storm </w:t>
      </w:r>
      <w:bookmarkEnd w:id="569"/>
      <w:r w:rsidR="00DF4602">
        <w:rPr>
          <w:rFonts w:ascii="Cambria" w:hAnsi="Cambria"/>
          <w:sz w:val="22"/>
          <w:szCs w:val="22"/>
        </w:rPr>
        <w:t>etc</w:t>
      </w:r>
    </w:p>
    <w:p w14:paraId="015ED6D9" w14:textId="77777777" w:rsidR="000C114B" w:rsidRPr="006B3B3A" w:rsidRDefault="000C114B" w:rsidP="009453F6">
      <w:pPr>
        <w:pStyle w:val="ListParagraph"/>
        <w:tabs>
          <w:tab w:val="left" w:pos="2410"/>
        </w:tabs>
        <w:spacing w:after="160" w:line="259" w:lineRule="auto"/>
        <w:ind w:left="1843" w:hanging="284"/>
        <w:contextualSpacing/>
        <w:jc w:val="both"/>
        <w:rPr>
          <w:rFonts w:ascii="Cambria" w:hAnsi="Cambria"/>
          <w:sz w:val="22"/>
          <w:szCs w:val="22"/>
        </w:rPr>
      </w:pPr>
    </w:p>
    <w:p w14:paraId="57128FDB" w14:textId="3509B356" w:rsidR="00F25F66" w:rsidRPr="006B3B3A" w:rsidRDefault="5C1AD207" w:rsidP="001D553A">
      <w:pPr>
        <w:pStyle w:val="ListParagraph"/>
        <w:numPr>
          <w:ilvl w:val="0"/>
          <w:numId w:val="43"/>
        </w:numPr>
        <w:tabs>
          <w:tab w:val="left" w:pos="2410"/>
        </w:tabs>
        <w:spacing w:after="160" w:line="259" w:lineRule="auto"/>
        <w:ind w:left="2410" w:hanging="283"/>
        <w:contextualSpacing/>
        <w:jc w:val="both"/>
        <w:rPr>
          <w:rFonts w:ascii="Cambria" w:hAnsi="Cambria"/>
          <w:sz w:val="22"/>
          <w:szCs w:val="22"/>
        </w:rPr>
      </w:pPr>
      <w:bookmarkStart w:id="570" w:name="_Ref62161710"/>
      <w:r w:rsidRPr="234108E7">
        <w:rPr>
          <w:rFonts w:ascii="Cambria" w:hAnsi="Cambria"/>
          <w:sz w:val="22"/>
          <w:szCs w:val="22"/>
        </w:rPr>
        <w:t>“</w:t>
      </w:r>
      <w:r w:rsidRPr="234108E7">
        <w:rPr>
          <w:rFonts w:ascii="Cambria" w:hAnsi="Cambria"/>
          <w:b/>
          <w:bCs/>
          <w:sz w:val="22"/>
          <w:szCs w:val="22"/>
        </w:rPr>
        <w:t>Political Force Majeure Event</w:t>
      </w:r>
      <w:r w:rsidRPr="234108E7">
        <w:rPr>
          <w:rFonts w:ascii="Cambria" w:hAnsi="Cambria"/>
          <w:sz w:val="22"/>
          <w:szCs w:val="22"/>
        </w:rPr>
        <w:t xml:space="preserve">” shall include any one or more of the following events amongst others: acts of war (whether declared or undeclared), </w:t>
      </w:r>
      <w:r w:rsidR="00930A43">
        <w:rPr>
          <w:rFonts w:ascii="Cambria" w:hAnsi="Cambria"/>
          <w:sz w:val="22"/>
          <w:szCs w:val="22"/>
        </w:rPr>
        <w:t xml:space="preserve">change in law, </w:t>
      </w:r>
      <w:r w:rsidRPr="234108E7">
        <w:rPr>
          <w:rFonts w:ascii="Cambria" w:hAnsi="Cambria"/>
          <w:sz w:val="22"/>
          <w:szCs w:val="22"/>
        </w:rPr>
        <w:t xml:space="preserve">invasion, armed conflict, act of foreign enemy or blockade; acts of rebellion, riot, civil commotion, strikes of a political nature (other than solely by employees of the  </w:t>
      </w:r>
      <w:r w:rsidR="00D16938">
        <w:rPr>
          <w:rFonts w:ascii="Cambria" w:hAnsi="Cambria"/>
          <w:sz w:val="22"/>
          <w:szCs w:val="22"/>
        </w:rPr>
        <w:t>Embedded Generator</w:t>
      </w:r>
      <w:r w:rsidRPr="234108E7">
        <w:rPr>
          <w:rFonts w:ascii="Cambria" w:hAnsi="Cambria"/>
          <w:sz w:val="22"/>
          <w:szCs w:val="22"/>
        </w:rPr>
        <w:t xml:space="preserve"> or its contractors), Expropriation, nationalisation, requisition, confiscation, seizure, appropriation or repossession by any persons of all or any part of the </w:t>
      </w:r>
      <w:r w:rsidR="00873C3F">
        <w:rPr>
          <w:rFonts w:ascii="Cambria" w:hAnsi="Cambria"/>
          <w:sz w:val="22"/>
          <w:szCs w:val="22"/>
        </w:rPr>
        <w:t>DisCo</w:t>
      </w:r>
      <w:r w:rsidRPr="234108E7">
        <w:rPr>
          <w:rFonts w:ascii="Cambria" w:hAnsi="Cambria"/>
          <w:sz w:val="22"/>
          <w:szCs w:val="22"/>
        </w:rPr>
        <w:t xml:space="preserve"> or the  </w:t>
      </w:r>
      <w:r w:rsidR="00D16938">
        <w:rPr>
          <w:rFonts w:ascii="Cambria" w:hAnsi="Cambria"/>
          <w:sz w:val="22"/>
          <w:szCs w:val="22"/>
        </w:rPr>
        <w:t>Embedded Generator</w:t>
      </w:r>
      <w:r w:rsidRPr="234108E7">
        <w:rPr>
          <w:rFonts w:ascii="Cambria" w:hAnsi="Cambria"/>
          <w:sz w:val="22"/>
          <w:szCs w:val="22"/>
        </w:rPr>
        <w:t xml:space="preserve"> assets; and any boycott, sanction, embargo, penalty, restraint or directive having the effect of shutting down or reducing supply of electricity or which prohibits (by rendering unlawful) the operation of either Party’s installation and such operation cannot be made lawful by a modification to such Party’s installation, or other restriction imposed on the </w:t>
      </w:r>
      <w:r w:rsidR="00873C3F">
        <w:rPr>
          <w:rFonts w:ascii="Cambria" w:hAnsi="Cambria"/>
          <w:sz w:val="22"/>
          <w:szCs w:val="22"/>
        </w:rPr>
        <w:t>DisCo</w:t>
      </w:r>
      <w:r w:rsidRPr="234108E7">
        <w:rPr>
          <w:rFonts w:ascii="Cambria" w:hAnsi="Cambria"/>
          <w:sz w:val="22"/>
          <w:szCs w:val="22"/>
        </w:rPr>
        <w:t xml:space="preserve"> or the </w:t>
      </w:r>
      <w:r w:rsidR="00D16938">
        <w:rPr>
          <w:rFonts w:ascii="Cambria" w:hAnsi="Cambria"/>
          <w:sz w:val="22"/>
          <w:szCs w:val="22"/>
        </w:rPr>
        <w:t>Embedded Generator</w:t>
      </w:r>
      <w:r w:rsidRPr="234108E7">
        <w:rPr>
          <w:rFonts w:ascii="Cambria" w:hAnsi="Cambria"/>
          <w:sz w:val="22"/>
          <w:szCs w:val="22"/>
        </w:rPr>
        <w:t>.</w:t>
      </w:r>
      <w:bookmarkEnd w:id="570"/>
      <w:r w:rsidRPr="234108E7">
        <w:rPr>
          <w:rFonts w:ascii="Cambria" w:hAnsi="Cambria"/>
          <w:sz w:val="22"/>
          <w:szCs w:val="22"/>
        </w:rPr>
        <w:t xml:space="preserve"> </w:t>
      </w:r>
    </w:p>
    <w:p w14:paraId="6E517934" w14:textId="77777777" w:rsidR="000471EE" w:rsidRPr="006B3B3A" w:rsidRDefault="000471EE" w:rsidP="000471EE">
      <w:pPr>
        <w:pStyle w:val="ListParagraph"/>
        <w:rPr>
          <w:rFonts w:ascii="Cambria" w:hAnsi="Cambria"/>
          <w:sz w:val="22"/>
          <w:szCs w:val="22"/>
        </w:rPr>
      </w:pPr>
    </w:p>
    <w:p w14:paraId="7E25A279" w14:textId="457FA8C4" w:rsidR="00F25F66" w:rsidRPr="006B3B3A" w:rsidRDefault="5C1AD207" w:rsidP="001D553A">
      <w:pPr>
        <w:pStyle w:val="ListParagraph"/>
        <w:numPr>
          <w:ilvl w:val="2"/>
          <w:numId w:val="29"/>
        </w:numPr>
        <w:ind w:left="1843" w:hanging="709"/>
        <w:jc w:val="both"/>
        <w:rPr>
          <w:rFonts w:ascii="Cambria" w:hAnsi="Cambria"/>
          <w:sz w:val="22"/>
          <w:szCs w:val="22"/>
        </w:rPr>
      </w:pPr>
      <w:r w:rsidRPr="234108E7">
        <w:rPr>
          <w:rFonts w:ascii="Cambria" w:hAnsi="Cambria"/>
          <w:sz w:val="22"/>
          <w:szCs w:val="22"/>
        </w:rPr>
        <w:t>A “</w:t>
      </w:r>
      <w:r w:rsidRPr="234108E7">
        <w:rPr>
          <w:rFonts w:ascii="Cambria" w:hAnsi="Cambria"/>
          <w:b/>
          <w:bCs/>
          <w:sz w:val="22"/>
          <w:szCs w:val="22"/>
        </w:rPr>
        <w:t xml:space="preserve">Force </w:t>
      </w:r>
      <w:r w:rsidRPr="00EA6892">
        <w:rPr>
          <w:rFonts w:ascii="Cambria" w:hAnsi="Cambria"/>
          <w:b/>
          <w:bCs/>
          <w:sz w:val="22"/>
          <w:szCs w:val="22"/>
        </w:rPr>
        <w:t>Majeure</w:t>
      </w:r>
      <w:r w:rsidRPr="234108E7">
        <w:rPr>
          <w:rFonts w:ascii="Cambria" w:hAnsi="Cambria"/>
          <w:b/>
          <w:bCs/>
          <w:sz w:val="22"/>
          <w:szCs w:val="22"/>
        </w:rPr>
        <w:t xml:space="preserve"> Event</w:t>
      </w:r>
      <w:r w:rsidRPr="234108E7">
        <w:rPr>
          <w:rFonts w:ascii="Cambria" w:hAnsi="Cambria"/>
          <w:sz w:val="22"/>
          <w:szCs w:val="22"/>
        </w:rPr>
        <w:t>” shall expressly not include the following conditions:</w:t>
      </w:r>
    </w:p>
    <w:p w14:paraId="21BAFD9B" w14:textId="77777777" w:rsidR="005C56FF" w:rsidRPr="006B3B3A" w:rsidRDefault="005C56FF" w:rsidP="00BD0909">
      <w:pPr>
        <w:pStyle w:val="ListParagraph"/>
        <w:ind w:left="2127"/>
        <w:jc w:val="both"/>
        <w:rPr>
          <w:rFonts w:ascii="Cambria" w:hAnsi="Cambria"/>
          <w:sz w:val="22"/>
          <w:szCs w:val="22"/>
        </w:rPr>
      </w:pPr>
    </w:p>
    <w:p w14:paraId="63ACD3C9" w14:textId="6CE1CC74" w:rsidR="00D66F6C" w:rsidRPr="006B3B3A" w:rsidRDefault="5C1AD207" w:rsidP="001D553A">
      <w:pPr>
        <w:pStyle w:val="ListParagraph"/>
        <w:numPr>
          <w:ilvl w:val="0"/>
          <w:numId w:val="44"/>
        </w:numPr>
        <w:ind w:left="2410" w:hanging="567"/>
        <w:jc w:val="both"/>
        <w:rPr>
          <w:rFonts w:ascii="Cambria" w:hAnsi="Cambria"/>
          <w:sz w:val="22"/>
          <w:szCs w:val="22"/>
        </w:rPr>
      </w:pPr>
      <w:r w:rsidRPr="234108E7">
        <w:rPr>
          <w:rFonts w:ascii="Cambria" w:hAnsi="Cambria"/>
          <w:sz w:val="22"/>
          <w:szCs w:val="22"/>
        </w:rPr>
        <w:t>normal wear and tear or inherent flaws in materials and equipment or breakdowns of equipment;</w:t>
      </w:r>
    </w:p>
    <w:p w14:paraId="18F6E392" w14:textId="77777777" w:rsidR="005C56FF" w:rsidRPr="006B3B3A" w:rsidRDefault="005C56FF" w:rsidP="00BD0909">
      <w:pPr>
        <w:pStyle w:val="ListParagraph"/>
        <w:tabs>
          <w:tab w:val="left" w:pos="2268"/>
          <w:tab w:val="left" w:pos="2410"/>
        </w:tabs>
        <w:spacing w:after="160" w:line="259" w:lineRule="auto"/>
        <w:ind w:left="1843"/>
        <w:contextualSpacing/>
        <w:jc w:val="both"/>
        <w:rPr>
          <w:rFonts w:ascii="Cambria" w:hAnsi="Cambria"/>
          <w:sz w:val="22"/>
          <w:szCs w:val="22"/>
        </w:rPr>
      </w:pPr>
    </w:p>
    <w:p w14:paraId="3698DA1E" w14:textId="1C61ABEF" w:rsidR="00D66F6C" w:rsidRPr="006B3B3A" w:rsidRDefault="5C1AD207" w:rsidP="001D553A">
      <w:pPr>
        <w:pStyle w:val="ListParagraph"/>
        <w:numPr>
          <w:ilvl w:val="0"/>
          <w:numId w:val="44"/>
        </w:numPr>
        <w:ind w:left="2410" w:hanging="567"/>
        <w:jc w:val="both"/>
        <w:rPr>
          <w:rFonts w:ascii="Cambria" w:hAnsi="Cambria"/>
          <w:sz w:val="22"/>
          <w:szCs w:val="22"/>
        </w:rPr>
      </w:pPr>
      <w:r w:rsidRPr="234108E7">
        <w:rPr>
          <w:rFonts w:ascii="Cambria" w:hAnsi="Cambria"/>
          <w:sz w:val="22"/>
          <w:szCs w:val="22"/>
        </w:rPr>
        <w:t>the economic hardship of an affected Party or changes in market conditions</w:t>
      </w:r>
      <w:r w:rsidR="007B6559">
        <w:rPr>
          <w:rFonts w:ascii="Cambria" w:hAnsi="Cambria"/>
          <w:sz w:val="22"/>
          <w:szCs w:val="22"/>
        </w:rPr>
        <w:t xml:space="preserve"> which is a result of a change in law </w:t>
      </w:r>
    </w:p>
    <w:p w14:paraId="68427314" w14:textId="77777777" w:rsidR="005C56FF" w:rsidRPr="006B3B3A" w:rsidRDefault="005C56FF" w:rsidP="00C13044">
      <w:pPr>
        <w:pStyle w:val="ListParagraph"/>
        <w:ind w:left="2410"/>
        <w:jc w:val="both"/>
        <w:rPr>
          <w:rFonts w:ascii="Cambria" w:hAnsi="Cambria"/>
          <w:sz w:val="22"/>
          <w:szCs w:val="22"/>
        </w:rPr>
      </w:pPr>
    </w:p>
    <w:p w14:paraId="34BE3298" w14:textId="77777777" w:rsidR="00F25F66" w:rsidRPr="006B3B3A" w:rsidRDefault="5C1AD207" w:rsidP="001D553A">
      <w:pPr>
        <w:pStyle w:val="ListParagraph"/>
        <w:numPr>
          <w:ilvl w:val="0"/>
          <w:numId w:val="44"/>
        </w:numPr>
        <w:ind w:left="2410" w:hanging="567"/>
        <w:jc w:val="both"/>
        <w:rPr>
          <w:rFonts w:ascii="Cambria" w:hAnsi="Cambria"/>
          <w:sz w:val="22"/>
          <w:szCs w:val="22"/>
        </w:rPr>
      </w:pPr>
      <w:r w:rsidRPr="234108E7">
        <w:rPr>
          <w:rFonts w:ascii="Cambria" w:hAnsi="Cambria"/>
          <w:sz w:val="22"/>
          <w:szCs w:val="22"/>
        </w:rPr>
        <w:t>any event caused by, or connected with, the affected Party’s (i) negligent or intentional acts, errors or omissions, (ii) failure to comply with any laws or (iii) breach of, or default under, this Agreement;</w:t>
      </w:r>
    </w:p>
    <w:p w14:paraId="617D5CDE" w14:textId="77777777" w:rsidR="005C56FF" w:rsidRPr="006B3B3A" w:rsidRDefault="005C56FF" w:rsidP="00C13044">
      <w:pPr>
        <w:pStyle w:val="ListParagraph"/>
        <w:ind w:left="2410"/>
        <w:jc w:val="both"/>
        <w:rPr>
          <w:rFonts w:ascii="Cambria" w:hAnsi="Cambria"/>
          <w:sz w:val="22"/>
          <w:szCs w:val="22"/>
        </w:rPr>
      </w:pPr>
    </w:p>
    <w:p w14:paraId="7FA7B912" w14:textId="5E5DE3B2" w:rsidR="00F25F66" w:rsidRPr="006B3B3A" w:rsidRDefault="5C1AD207" w:rsidP="001D553A">
      <w:pPr>
        <w:pStyle w:val="ListParagraph"/>
        <w:numPr>
          <w:ilvl w:val="0"/>
          <w:numId w:val="44"/>
        </w:numPr>
        <w:ind w:left="2410" w:hanging="567"/>
        <w:jc w:val="both"/>
        <w:rPr>
          <w:rFonts w:ascii="Cambria" w:hAnsi="Cambria"/>
          <w:sz w:val="22"/>
          <w:szCs w:val="22"/>
        </w:rPr>
      </w:pPr>
      <w:r w:rsidRPr="234108E7">
        <w:rPr>
          <w:rFonts w:ascii="Cambria" w:hAnsi="Cambria"/>
          <w:sz w:val="22"/>
          <w:szCs w:val="22"/>
        </w:rPr>
        <w:t>unavailability of (i) fuel supply, reserves or transportation, (ii) water supply, or (iii) electric transmission or distribution service sufficient to export the output of the Plant in whole or part, except to the extent such unavailability is itself due to a Force Majeure Event.</w:t>
      </w:r>
    </w:p>
    <w:p w14:paraId="4B77BE43" w14:textId="77777777" w:rsidR="005C56FF" w:rsidRPr="006B3B3A" w:rsidRDefault="005C56FF" w:rsidP="00C13044">
      <w:pPr>
        <w:pStyle w:val="ListParagraph"/>
        <w:ind w:left="2410"/>
        <w:jc w:val="both"/>
        <w:rPr>
          <w:rFonts w:ascii="Cambria" w:hAnsi="Cambria"/>
          <w:sz w:val="22"/>
          <w:szCs w:val="22"/>
        </w:rPr>
      </w:pPr>
    </w:p>
    <w:p w14:paraId="6073EF28" w14:textId="77777777" w:rsidR="00F25F66" w:rsidRPr="006B3B3A" w:rsidRDefault="5C1AD207" w:rsidP="001D553A">
      <w:pPr>
        <w:pStyle w:val="ListParagraph"/>
        <w:numPr>
          <w:ilvl w:val="0"/>
          <w:numId w:val="44"/>
        </w:numPr>
        <w:ind w:left="2410" w:hanging="567"/>
        <w:jc w:val="both"/>
        <w:rPr>
          <w:rFonts w:ascii="Cambria" w:hAnsi="Cambria"/>
          <w:sz w:val="22"/>
          <w:szCs w:val="22"/>
        </w:rPr>
      </w:pPr>
      <w:r w:rsidRPr="234108E7">
        <w:rPr>
          <w:rFonts w:ascii="Cambria" w:hAnsi="Cambria"/>
          <w:sz w:val="22"/>
          <w:szCs w:val="22"/>
        </w:rPr>
        <w:t>failure to make a payment of money in accordance with the Party’s obligations under this Agreement;</w:t>
      </w:r>
    </w:p>
    <w:p w14:paraId="129F315C" w14:textId="77777777" w:rsidR="005C56FF" w:rsidRPr="006B3B3A" w:rsidRDefault="005C56FF" w:rsidP="00C13044">
      <w:pPr>
        <w:pStyle w:val="ListParagraph"/>
        <w:ind w:left="2410"/>
        <w:jc w:val="both"/>
        <w:rPr>
          <w:rFonts w:ascii="Cambria" w:hAnsi="Cambria"/>
          <w:sz w:val="22"/>
          <w:szCs w:val="22"/>
        </w:rPr>
      </w:pPr>
    </w:p>
    <w:p w14:paraId="5AAAC90A" w14:textId="2D062DC5" w:rsidR="00F25F66" w:rsidRPr="006B3B3A" w:rsidRDefault="5C1AD207" w:rsidP="001D553A">
      <w:pPr>
        <w:pStyle w:val="ListParagraph"/>
        <w:numPr>
          <w:ilvl w:val="0"/>
          <w:numId w:val="44"/>
        </w:numPr>
        <w:ind w:left="2410" w:hanging="567"/>
        <w:jc w:val="both"/>
        <w:rPr>
          <w:rFonts w:ascii="Cambria" w:hAnsi="Cambria"/>
          <w:sz w:val="22"/>
          <w:szCs w:val="22"/>
        </w:rPr>
      </w:pPr>
      <w:r w:rsidRPr="234108E7">
        <w:rPr>
          <w:rFonts w:ascii="Cambria" w:hAnsi="Cambria"/>
          <w:sz w:val="22"/>
          <w:szCs w:val="22"/>
        </w:rPr>
        <w:t>any failure to take into account prevailing site conditions</w:t>
      </w:r>
      <w:r w:rsidR="60A92FC2" w:rsidRPr="234108E7">
        <w:rPr>
          <w:rFonts w:ascii="Cambria" w:hAnsi="Cambria"/>
          <w:sz w:val="22"/>
          <w:szCs w:val="22"/>
        </w:rPr>
        <w:t>;</w:t>
      </w:r>
    </w:p>
    <w:p w14:paraId="4D91A9B8" w14:textId="77777777" w:rsidR="005C56FF" w:rsidRPr="006B3B3A" w:rsidRDefault="005C56FF" w:rsidP="00C13044">
      <w:pPr>
        <w:pStyle w:val="ListParagraph"/>
        <w:ind w:left="2410"/>
        <w:jc w:val="both"/>
        <w:rPr>
          <w:rFonts w:ascii="Cambria" w:hAnsi="Cambria"/>
          <w:sz w:val="22"/>
          <w:szCs w:val="22"/>
        </w:rPr>
      </w:pPr>
    </w:p>
    <w:p w14:paraId="64EF79F8" w14:textId="77777777" w:rsidR="00F25F66" w:rsidRPr="006B3B3A" w:rsidRDefault="5C1AD207" w:rsidP="001D553A">
      <w:pPr>
        <w:pStyle w:val="ListParagraph"/>
        <w:numPr>
          <w:ilvl w:val="0"/>
          <w:numId w:val="44"/>
        </w:numPr>
        <w:ind w:left="2410" w:hanging="567"/>
        <w:jc w:val="both"/>
        <w:rPr>
          <w:rFonts w:ascii="Cambria" w:hAnsi="Cambria"/>
          <w:sz w:val="22"/>
          <w:szCs w:val="22"/>
        </w:rPr>
      </w:pPr>
      <w:r w:rsidRPr="234108E7">
        <w:rPr>
          <w:rFonts w:ascii="Cambria" w:hAnsi="Cambria"/>
          <w:sz w:val="22"/>
          <w:szCs w:val="22"/>
        </w:rPr>
        <w:t>inability to obtain or maintain adequate funding; and</w:t>
      </w:r>
    </w:p>
    <w:p w14:paraId="40345960" w14:textId="77777777" w:rsidR="005C56FF" w:rsidRPr="006B3B3A" w:rsidRDefault="005C56FF" w:rsidP="00C13044">
      <w:pPr>
        <w:pStyle w:val="ListParagraph"/>
        <w:ind w:left="2410"/>
        <w:jc w:val="both"/>
        <w:rPr>
          <w:rFonts w:ascii="Cambria" w:hAnsi="Cambria"/>
          <w:sz w:val="22"/>
          <w:szCs w:val="22"/>
        </w:rPr>
      </w:pPr>
    </w:p>
    <w:p w14:paraId="5422F941" w14:textId="7287A08F" w:rsidR="005C56FF" w:rsidRPr="006B3B3A" w:rsidRDefault="5C1AD207" w:rsidP="001D553A">
      <w:pPr>
        <w:pStyle w:val="ListParagraph"/>
        <w:numPr>
          <w:ilvl w:val="0"/>
          <w:numId w:val="44"/>
        </w:numPr>
        <w:ind w:left="2410" w:hanging="567"/>
        <w:jc w:val="both"/>
        <w:rPr>
          <w:rFonts w:ascii="Cambria" w:hAnsi="Cambria"/>
          <w:sz w:val="22"/>
          <w:szCs w:val="22"/>
        </w:rPr>
      </w:pPr>
      <w:r w:rsidRPr="234108E7">
        <w:rPr>
          <w:rFonts w:ascii="Cambria" w:hAnsi="Cambria"/>
          <w:sz w:val="22"/>
          <w:szCs w:val="22"/>
        </w:rPr>
        <w:t>delays resulting from reasonably foreseeable unfavourable weather conditions or other similar reasonably foreseeable adverse conditions.</w:t>
      </w:r>
    </w:p>
    <w:p w14:paraId="63BC9167" w14:textId="77777777" w:rsidR="005C56FF" w:rsidRPr="006B3B3A" w:rsidRDefault="005C56FF" w:rsidP="00BD0909">
      <w:pPr>
        <w:ind w:left="2694"/>
        <w:jc w:val="both"/>
        <w:rPr>
          <w:rFonts w:ascii="Cambria" w:hAnsi="Cambria"/>
          <w:sz w:val="22"/>
          <w:szCs w:val="22"/>
        </w:rPr>
      </w:pPr>
    </w:p>
    <w:p w14:paraId="3EBDDCC0" w14:textId="3AE72D7C" w:rsidR="00F25F66" w:rsidRPr="006B3B3A" w:rsidRDefault="5C1AD207" w:rsidP="001D553A">
      <w:pPr>
        <w:pStyle w:val="ListParagraph"/>
        <w:numPr>
          <w:ilvl w:val="2"/>
          <w:numId w:val="29"/>
        </w:numPr>
        <w:ind w:left="1843" w:hanging="709"/>
        <w:jc w:val="both"/>
        <w:rPr>
          <w:rFonts w:ascii="Cambria" w:hAnsi="Cambria"/>
          <w:sz w:val="22"/>
          <w:szCs w:val="22"/>
        </w:rPr>
      </w:pPr>
      <w:r w:rsidRPr="234108E7">
        <w:rPr>
          <w:rFonts w:ascii="Cambria" w:hAnsi="Cambria"/>
          <w:sz w:val="22"/>
          <w:szCs w:val="22"/>
        </w:rPr>
        <w:t xml:space="preserve">For the avoidance of doubt, Force Majeure Event also includes non-performance of contract by reason of a Force Majeure Event under that contract by a third party with whom </w:t>
      </w:r>
      <w:r w:rsidR="01B3A18A" w:rsidRPr="234108E7">
        <w:rPr>
          <w:rFonts w:ascii="Cambria" w:hAnsi="Cambria"/>
          <w:sz w:val="22"/>
          <w:szCs w:val="22"/>
        </w:rPr>
        <w:t xml:space="preserve">the </w:t>
      </w:r>
      <w:r w:rsidR="00873C3F">
        <w:rPr>
          <w:rFonts w:ascii="Cambria" w:hAnsi="Cambria"/>
          <w:sz w:val="22"/>
          <w:szCs w:val="22"/>
        </w:rPr>
        <w:t>DisCo</w:t>
      </w:r>
      <w:r w:rsidRPr="234108E7">
        <w:rPr>
          <w:rFonts w:ascii="Cambria" w:hAnsi="Cambria"/>
          <w:sz w:val="22"/>
          <w:szCs w:val="22"/>
        </w:rPr>
        <w:t xml:space="preserve"> or </w:t>
      </w:r>
      <w:r w:rsidR="01B3A18A" w:rsidRPr="234108E7">
        <w:rPr>
          <w:rFonts w:ascii="Cambria" w:hAnsi="Cambria"/>
          <w:sz w:val="22"/>
          <w:szCs w:val="22"/>
        </w:rPr>
        <w:t>the</w:t>
      </w:r>
      <w:r w:rsidRPr="234108E7">
        <w:rPr>
          <w:rFonts w:ascii="Cambria" w:hAnsi="Cambria"/>
          <w:sz w:val="22"/>
          <w:szCs w:val="22"/>
        </w:rPr>
        <w:t xml:space="preserve"> </w:t>
      </w:r>
      <w:r w:rsidR="00D16938">
        <w:rPr>
          <w:rFonts w:ascii="Cambria" w:hAnsi="Cambria"/>
          <w:sz w:val="22"/>
          <w:szCs w:val="22"/>
        </w:rPr>
        <w:t>Embedded Generator</w:t>
      </w:r>
      <w:r w:rsidRPr="234108E7">
        <w:rPr>
          <w:rFonts w:ascii="Cambria" w:hAnsi="Cambria"/>
          <w:sz w:val="22"/>
          <w:szCs w:val="22"/>
        </w:rPr>
        <w:t xml:space="preserve"> has contracted for the purposes of performing any of its obligations under this Agreement, provided that the non-performance by the third party contractor was caused by an event that would constitute a Force Majeure Event under this Agreement.</w:t>
      </w:r>
    </w:p>
    <w:p w14:paraId="6E944E0B" w14:textId="77777777" w:rsidR="00A62D75" w:rsidRPr="006B3B3A" w:rsidRDefault="00A62D75" w:rsidP="00BD0909">
      <w:pPr>
        <w:pStyle w:val="ListParagraph"/>
        <w:ind w:left="2127"/>
        <w:jc w:val="both"/>
        <w:rPr>
          <w:rFonts w:ascii="Cambria" w:hAnsi="Cambria"/>
          <w:sz w:val="22"/>
          <w:szCs w:val="22"/>
        </w:rPr>
      </w:pPr>
    </w:p>
    <w:p w14:paraId="14CA9662" w14:textId="77777777" w:rsidR="00F25F66" w:rsidRPr="006B3B3A" w:rsidRDefault="5C1AD207" w:rsidP="001D553A">
      <w:pPr>
        <w:pStyle w:val="BodyTextIndent"/>
        <w:numPr>
          <w:ilvl w:val="1"/>
          <w:numId w:val="29"/>
        </w:numPr>
        <w:ind w:left="1134" w:hanging="567"/>
        <w:rPr>
          <w:rFonts w:ascii="Cambria" w:hAnsi="Cambria"/>
          <w:b/>
          <w:bCs/>
          <w:sz w:val="22"/>
          <w:szCs w:val="22"/>
        </w:rPr>
      </w:pPr>
      <w:bookmarkStart w:id="571" w:name="_Toc60990473"/>
      <w:bookmarkStart w:id="572" w:name="_Toc61697543"/>
      <w:bookmarkStart w:id="573" w:name="_Toc61968157"/>
      <w:bookmarkStart w:id="574" w:name="_Ref62161852"/>
      <w:bookmarkStart w:id="575" w:name="_Ref62162993"/>
      <w:bookmarkStart w:id="576" w:name="_Toc62669133"/>
      <w:bookmarkStart w:id="577" w:name="_Toc62669473"/>
      <w:bookmarkStart w:id="578" w:name="_Toc62669689"/>
      <w:r w:rsidRPr="234108E7">
        <w:rPr>
          <w:rFonts w:ascii="Cambria" w:hAnsi="Cambria" w:cs="Segoe UI"/>
          <w:b/>
          <w:bCs/>
          <w:color w:val="000000" w:themeColor="text1"/>
          <w:sz w:val="22"/>
          <w:szCs w:val="22"/>
        </w:rPr>
        <w:t>Effe</w:t>
      </w:r>
      <w:r w:rsidRPr="234108E7">
        <w:rPr>
          <w:rFonts w:ascii="Cambria" w:hAnsi="Cambria"/>
          <w:b/>
          <w:bCs/>
          <w:sz w:val="22"/>
          <w:szCs w:val="22"/>
        </w:rPr>
        <w:t>cts of a Force Majeure Event</w:t>
      </w:r>
      <w:bookmarkEnd w:id="571"/>
      <w:bookmarkEnd w:id="572"/>
      <w:bookmarkEnd w:id="573"/>
      <w:bookmarkEnd w:id="574"/>
      <w:bookmarkEnd w:id="575"/>
      <w:bookmarkEnd w:id="576"/>
      <w:bookmarkEnd w:id="577"/>
      <w:bookmarkEnd w:id="578"/>
    </w:p>
    <w:p w14:paraId="3AF7DEE8" w14:textId="4488B9D2" w:rsidR="00F25F66" w:rsidRPr="006B3B3A" w:rsidRDefault="5C1AD207" w:rsidP="001D553A">
      <w:pPr>
        <w:pStyle w:val="ListParagraph"/>
        <w:numPr>
          <w:ilvl w:val="2"/>
          <w:numId w:val="29"/>
        </w:numPr>
        <w:ind w:left="1843" w:hanging="709"/>
        <w:jc w:val="both"/>
        <w:rPr>
          <w:rFonts w:ascii="Cambria" w:hAnsi="Cambria"/>
          <w:sz w:val="22"/>
          <w:szCs w:val="22"/>
        </w:rPr>
      </w:pPr>
      <w:r w:rsidRPr="234108E7">
        <w:rPr>
          <w:rFonts w:ascii="Cambria" w:hAnsi="Cambria"/>
          <w:sz w:val="22"/>
          <w:szCs w:val="22"/>
        </w:rPr>
        <w:t>An affected Party shall not be liable for any delay or failure in performing its obligations, due to a Force Majeure Event or the effect on the affected Party of the Force Majeure Event, provided that no relief shall be granted to the affected Party to the extent that such failure or delay</w:t>
      </w:r>
      <w:r w:rsidR="4AE836B5" w:rsidRPr="234108E7">
        <w:rPr>
          <w:rFonts w:ascii="Cambria" w:hAnsi="Cambria"/>
          <w:sz w:val="22"/>
          <w:szCs w:val="22"/>
        </w:rPr>
        <w:t>;</w:t>
      </w:r>
    </w:p>
    <w:p w14:paraId="762D2E3F" w14:textId="77777777" w:rsidR="00F513BE" w:rsidRPr="006B3B3A" w:rsidRDefault="00F513BE" w:rsidP="000471EE">
      <w:pPr>
        <w:pStyle w:val="ListParagraph"/>
        <w:ind w:left="2127"/>
        <w:jc w:val="both"/>
        <w:rPr>
          <w:rFonts w:ascii="Cambria" w:hAnsi="Cambria"/>
          <w:sz w:val="22"/>
          <w:szCs w:val="22"/>
        </w:rPr>
      </w:pPr>
    </w:p>
    <w:p w14:paraId="522F31B0" w14:textId="77777777" w:rsidR="00F25F66" w:rsidRPr="006B3B3A" w:rsidRDefault="5C1AD207" w:rsidP="001D553A">
      <w:pPr>
        <w:pStyle w:val="ListParagraph"/>
        <w:numPr>
          <w:ilvl w:val="0"/>
          <w:numId w:val="45"/>
        </w:numPr>
        <w:tabs>
          <w:tab w:val="left" w:pos="2410"/>
        </w:tabs>
        <w:ind w:left="2410" w:hanging="283"/>
        <w:rPr>
          <w:rFonts w:ascii="Cambria" w:hAnsi="Cambria"/>
          <w:sz w:val="22"/>
          <w:szCs w:val="22"/>
        </w:rPr>
      </w:pPr>
      <w:r w:rsidRPr="234108E7">
        <w:rPr>
          <w:rFonts w:ascii="Cambria" w:hAnsi="Cambria"/>
          <w:sz w:val="22"/>
          <w:szCs w:val="22"/>
        </w:rPr>
        <w:t>would have nevertheless been experienced by the affected Party had the Force Majeure Event not occurred; or</w:t>
      </w:r>
    </w:p>
    <w:p w14:paraId="0D56CF4B" w14:textId="77777777" w:rsidR="00F513BE" w:rsidRPr="006B3B3A" w:rsidRDefault="00F513BE" w:rsidP="000471EE">
      <w:pPr>
        <w:ind w:left="2694" w:hanging="567"/>
        <w:jc w:val="both"/>
        <w:rPr>
          <w:rFonts w:ascii="Cambria" w:hAnsi="Cambria"/>
          <w:sz w:val="22"/>
          <w:szCs w:val="22"/>
        </w:rPr>
      </w:pPr>
    </w:p>
    <w:p w14:paraId="77920ABF" w14:textId="77777777" w:rsidR="00F25F66" w:rsidRPr="006B3B3A" w:rsidRDefault="5C1AD207" w:rsidP="001D553A">
      <w:pPr>
        <w:pStyle w:val="ListParagraph"/>
        <w:numPr>
          <w:ilvl w:val="0"/>
          <w:numId w:val="45"/>
        </w:numPr>
        <w:tabs>
          <w:tab w:val="left" w:pos="2410"/>
        </w:tabs>
        <w:ind w:left="2410" w:hanging="283"/>
        <w:rPr>
          <w:rFonts w:ascii="Cambria" w:hAnsi="Cambria"/>
          <w:sz w:val="22"/>
          <w:szCs w:val="22"/>
        </w:rPr>
      </w:pPr>
      <w:r w:rsidRPr="234108E7">
        <w:rPr>
          <w:rFonts w:ascii="Cambria" w:hAnsi="Cambria"/>
          <w:sz w:val="22"/>
          <w:szCs w:val="22"/>
        </w:rPr>
        <w:t>was caused by the failure of the affected Party to comply with its obligations under any terms and conditions under this Agreement (excluding a Force Majeure Event).</w:t>
      </w:r>
    </w:p>
    <w:p w14:paraId="3094F603" w14:textId="77777777" w:rsidR="00F513BE" w:rsidRPr="006B3B3A" w:rsidRDefault="00F513BE" w:rsidP="000471EE">
      <w:pPr>
        <w:jc w:val="both"/>
        <w:rPr>
          <w:rFonts w:ascii="Cambria" w:hAnsi="Cambria"/>
          <w:sz w:val="22"/>
          <w:szCs w:val="22"/>
        </w:rPr>
      </w:pPr>
    </w:p>
    <w:p w14:paraId="38B32B1C" w14:textId="77777777" w:rsidR="00F25F66" w:rsidRPr="006B3B3A" w:rsidRDefault="5C1AD207" w:rsidP="001D553A">
      <w:pPr>
        <w:pStyle w:val="ListParagraph"/>
        <w:numPr>
          <w:ilvl w:val="2"/>
          <w:numId w:val="29"/>
        </w:numPr>
        <w:ind w:left="1843" w:hanging="709"/>
        <w:jc w:val="both"/>
        <w:rPr>
          <w:rFonts w:ascii="Cambria" w:hAnsi="Cambria"/>
          <w:sz w:val="22"/>
          <w:szCs w:val="22"/>
        </w:rPr>
      </w:pPr>
      <w:bookmarkStart w:id="579" w:name="_Ref62161868"/>
      <w:r w:rsidRPr="234108E7">
        <w:rPr>
          <w:rFonts w:ascii="Cambria" w:hAnsi="Cambria"/>
          <w:sz w:val="22"/>
          <w:szCs w:val="22"/>
        </w:rPr>
        <w:t>In the event of the occurrence of a Force Majeure Event for a period of one hundred and eighty (180) days or more, (“</w:t>
      </w:r>
      <w:r w:rsidRPr="234108E7">
        <w:rPr>
          <w:rFonts w:ascii="Cambria" w:hAnsi="Cambria"/>
          <w:b/>
          <w:bCs/>
          <w:sz w:val="22"/>
          <w:szCs w:val="22"/>
        </w:rPr>
        <w:t>Prolonged Force Majeure Event</w:t>
      </w:r>
      <w:r w:rsidRPr="234108E7">
        <w:rPr>
          <w:rFonts w:ascii="Cambria" w:hAnsi="Cambria"/>
          <w:sz w:val="22"/>
          <w:szCs w:val="22"/>
        </w:rPr>
        <w:t>”), then either Party shall have the right, but not the obligation, to terminate this Agreement by delivering a Termination Notice.</w:t>
      </w:r>
      <w:bookmarkEnd w:id="579"/>
    </w:p>
    <w:p w14:paraId="3E1D756F" w14:textId="77777777" w:rsidR="0051385E" w:rsidRPr="006B3B3A" w:rsidRDefault="0051385E" w:rsidP="000471EE">
      <w:pPr>
        <w:pStyle w:val="ListParagraph"/>
        <w:ind w:left="2127"/>
        <w:jc w:val="both"/>
        <w:rPr>
          <w:rFonts w:ascii="Cambria" w:hAnsi="Cambria"/>
          <w:sz w:val="22"/>
          <w:szCs w:val="22"/>
        </w:rPr>
      </w:pPr>
    </w:p>
    <w:p w14:paraId="4C89B666" w14:textId="77777777" w:rsidR="00F25F66" w:rsidRPr="006B3B3A" w:rsidRDefault="5C1AD207" w:rsidP="001D553A">
      <w:pPr>
        <w:pStyle w:val="BodyTextIndent"/>
        <w:numPr>
          <w:ilvl w:val="1"/>
          <w:numId w:val="29"/>
        </w:numPr>
        <w:ind w:left="1134" w:hanging="567"/>
        <w:rPr>
          <w:rFonts w:ascii="Cambria" w:hAnsi="Cambria"/>
          <w:b/>
          <w:bCs/>
          <w:sz w:val="22"/>
          <w:szCs w:val="22"/>
        </w:rPr>
      </w:pPr>
      <w:bookmarkStart w:id="580" w:name="_Toc60990474"/>
      <w:bookmarkStart w:id="581" w:name="_Toc61697544"/>
      <w:bookmarkStart w:id="582" w:name="_Toc61968158"/>
      <w:bookmarkStart w:id="583" w:name="_Ref62161272"/>
      <w:bookmarkStart w:id="584" w:name="_Toc62669134"/>
      <w:bookmarkStart w:id="585" w:name="_Toc62669474"/>
      <w:bookmarkStart w:id="586" w:name="_Toc62669690"/>
      <w:r w:rsidRPr="234108E7">
        <w:rPr>
          <w:rFonts w:ascii="Cambria" w:hAnsi="Cambria" w:cs="Segoe UI"/>
          <w:b/>
          <w:bCs/>
          <w:color w:val="000000" w:themeColor="text1"/>
          <w:sz w:val="22"/>
          <w:szCs w:val="22"/>
        </w:rPr>
        <w:t>Allocation</w:t>
      </w:r>
      <w:r w:rsidRPr="234108E7">
        <w:rPr>
          <w:rFonts w:ascii="Cambria" w:hAnsi="Cambria"/>
          <w:b/>
          <w:bCs/>
          <w:sz w:val="22"/>
          <w:szCs w:val="22"/>
        </w:rPr>
        <w:t xml:space="preserve"> of costs during Force Majeure Events</w:t>
      </w:r>
      <w:bookmarkEnd w:id="580"/>
      <w:bookmarkEnd w:id="581"/>
      <w:bookmarkEnd w:id="582"/>
      <w:bookmarkEnd w:id="583"/>
      <w:bookmarkEnd w:id="584"/>
      <w:bookmarkEnd w:id="585"/>
      <w:bookmarkEnd w:id="586"/>
      <w:r w:rsidRPr="234108E7">
        <w:rPr>
          <w:rFonts w:ascii="Cambria" w:hAnsi="Cambria"/>
          <w:b/>
          <w:bCs/>
          <w:sz w:val="22"/>
          <w:szCs w:val="22"/>
        </w:rPr>
        <w:t xml:space="preserve"> </w:t>
      </w:r>
    </w:p>
    <w:p w14:paraId="5A27501A" w14:textId="77777777" w:rsidR="00F25F66" w:rsidRPr="006B3B3A" w:rsidRDefault="5C1AD207" w:rsidP="00C13044">
      <w:pPr>
        <w:ind w:left="1134"/>
        <w:jc w:val="both"/>
        <w:rPr>
          <w:rFonts w:ascii="Cambria" w:hAnsi="Cambria"/>
          <w:sz w:val="22"/>
          <w:szCs w:val="22"/>
        </w:rPr>
      </w:pPr>
      <w:r w:rsidRPr="234108E7">
        <w:rPr>
          <w:rFonts w:ascii="Cambria" w:hAnsi="Cambria"/>
          <w:sz w:val="22"/>
          <w:szCs w:val="22"/>
        </w:rPr>
        <w:t>Upon occurrence of a Force Majeure Event (save for a Political Force Majeure Event), the respective costs attributable to such Force Majeure Event (“</w:t>
      </w:r>
      <w:r w:rsidRPr="234108E7">
        <w:rPr>
          <w:rFonts w:ascii="Cambria" w:hAnsi="Cambria"/>
          <w:b/>
          <w:bCs/>
          <w:sz w:val="22"/>
          <w:szCs w:val="22"/>
        </w:rPr>
        <w:t>Force Majeure Costs</w:t>
      </w:r>
      <w:r w:rsidRPr="234108E7">
        <w:rPr>
          <w:rFonts w:ascii="Cambria" w:hAnsi="Cambria"/>
          <w:sz w:val="22"/>
          <w:szCs w:val="22"/>
        </w:rPr>
        <w:t>”) in the case of Natural Force Majeure, shall be borne by the respective Party and neither Party shall be required to pay to the other Party any Force Majeure Costs.</w:t>
      </w:r>
    </w:p>
    <w:p w14:paraId="48AC8DA9" w14:textId="191A5BA2" w:rsidR="004149AC" w:rsidRPr="006B3B3A" w:rsidRDefault="19CAFE06" w:rsidP="000471EE">
      <w:pPr>
        <w:jc w:val="both"/>
        <w:rPr>
          <w:rFonts w:ascii="Cambria" w:hAnsi="Cambria"/>
          <w:sz w:val="22"/>
          <w:szCs w:val="22"/>
          <w:lang w:val="en-US"/>
        </w:rPr>
      </w:pPr>
      <w:r w:rsidRPr="234108E7">
        <w:rPr>
          <w:rFonts w:ascii="Cambria" w:hAnsi="Cambria"/>
          <w:sz w:val="22"/>
          <w:szCs w:val="22"/>
        </w:rPr>
        <w:t xml:space="preserve"> </w:t>
      </w:r>
    </w:p>
    <w:p w14:paraId="0F7F6EDD" w14:textId="51C8C20A" w:rsidR="00D43FA8" w:rsidRPr="006B3B3A" w:rsidRDefault="4518A024"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587" w:name="_Toc140408614"/>
      <w:bookmarkStart w:id="588" w:name="_Toc138165709"/>
      <w:r w:rsidRPr="234108E7">
        <w:rPr>
          <w:rFonts w:ascii="Cambria" w:hAnsi="Cambria"/>
          <w:smallCaps/>
          <w:color w:val="000000" w:themeColor="text1"/>
          <w:sz w:val="22"/>
          <w:szCs w:val="22"/>
        </w:rPr>
        <w:t>EVENT OF DEFA</w:t>
      </w:r>
      <w:r w:rsidR="00B67667">
        <w:rPr>
          <w:rFonts w:ascii="Cambria" w:hAnsi="Cambria"/>
          <w:smallCaps/>
          <w:color w:val="000000" w:themeColor="text1"/>
          <w:sz w:val="22"/>
          <w:szCs w:val="22"/>
        </w:rPr>
        <w:t>U</w:t>
      </w:r>
      <w:r w:rsidRPr="234108E7">
        <w:rPr>
          <w:rFonts w:ascii="Cambria" w:hAnsi="Cambria"/>
          <w:smallCaps/>
          <w:color w:val="000000" w:themeColor="text1"/>
          <w:sz w:val="22"/>
          <w:szCs w:val="22"/>
        </w:rPr>
        <w:t>LT</w:t>
      </w:r>
      <w:bookmarkEnd w:id="587"/>
      <w:bookmarkEnd w:id="588"/>
    </w:p>
    <w:p w14:paraId="1E2982CF" w14:textId="12FB8690" w:rsidR="00AA651C" w:rsidRPr="006B3B3A" w:rsidRDefault="00AA651C" w:rsidP="000471EE">
      <w:pPr>
        <w:jc w:val="both"/>
        <w:rPr>
          <w:rFonts w:ascii="Cambria" w:hAnsi="Cambria"/>
          <w:b/>
          <w:bCs/>
          <w:sz w:val="22"/>
          <w:szCs w:val="22"/>
        </w:rPr>
      </w:pPr>
    </w:p>
    <w:p w14:paraId="193E1171" w14:textId="1DC8EB3A" w:rsidR="00454EFD" w:rsidRPr="006B3B3A" w:rsidRDefault="00D16938" w:rsidP="003730B1">
      <w:pPr>
        <w:pStyle w:val="BodyTextIndent"/>
        <w:numPr>
          <w:ilvl w:val="1"/>
          <w:numId w:val="7"/>
        </w:numPr>
        <w:ind w:left="1134" w:hanging="567"/>
        <w:rPr>
          <w:rFonts w:ascii="Cambria" w:hAnsi="Cambria"/>
          <w:b/>
          <w:bCs/>
          <w:sz w:val="22"/>
          <w:szCs w:val="22"/>
        </w:rPr>
      </w:pPr>
      <w:bookmarkStart w:id="589" w:name="_Toc60990476"/>
      <w:bookmarkStart w:id="590" w:name="_Toc61697546"/>
      <w:bookmarkStart w:id="591" w:name="_Toc61968160"/>
      <w:bookmarkStart w:id="592" w:name="_Ref62162826"/>
      <w:bookmarkStart w:id="593" w:name="_Ref62423323"/>
      <w:bookmarkStart w:id="594" w:name="_Toc62669136"/>
      <w:bookmarkStart w:id="595" w:name="_Toc62669476"/>
      <w:bookmarkStart w:id="596" w:name="_Toc62669692"/>
      <w:r>
        <w:rPr>
          <w:rFonts w:ascii="Cambria" w:hAnsi="Cambria"/>
          <w:b/>
          <w:bCs/>
          <w:sz w:val="22"/>
          <w:szCs w:val="22"/>
        </w:rPr>
        <w:t>Embedded Generator</w:t>
      </w:r>
      <w:r w:rsidR="62CCDA3F" w:rsidRPr="234108E7">
        <w:rPr>
          <w:rFonts w:ascii="Cambria" w:hAnsi="Cambria"/>
          <w:b/>
          <w:bCs/>
          <w:sz w:val="22"/>
          <w:szCs w:val="22"/>
        </w:rPr>
        <w:t>’s Events of Default</w:t>
      </w:r>
    </w:p>
    <w:p w14:paraId="7D2FD0F2" w14:textId="2E1B0B38" w:rsidR="00454EFD" w:rsidRPr="006B3B3A" w:rsidRDefault="62CCDA3F" w:rsidP="00454EFD">
      <w:pPr>
        <w:ind w:left="1134"/>
        <w:jc w:val="both"/>
        <w:rPr>
          <w:rFonts w:ascii="Cambria" w:hAnsi="Cambria"/>
          <w:sz w:val="22"/>
          <w:szCs w:val="22"/>
        </w:rPr>
      </w:pPr>
      <w:r w:rsidRPr="234108E7">
        <w:rPr>
          <w:rFonts w:ascii="Cambria" w:hAnsi="Cambria"/>
          <w:sz w:val="22"/>
          <w:szCs w:val="22"/>
        </w:rPr>
        <w:t xml:space="preserve">The occurrence of any of the following events shall constitute a </w:t>
      </w:r>
      <w:r w:rsidR="00D16938">
        <w:rPr>
          <w:rFonts w:ascii="Cambria" w:hAnsi="Cambria"/>
          <w:sz w:val="22"/>
          <w:szCs w:val="22"/>
        </w:rPr>
        <w:t>Embedded Generator</w:t>
      </w:r>
      <w:r w:rsidRPr="234108E7">
        <w:rPr>
          <w:rFonts w:ascii="Cambria" w:hAnsi="Cambria"/>
          <w:sz w:val="22"/>
          <w:szCs w:val="22"/>
        </w:rPr>
        <w:t xml:space="preserve">’s Event of Default unless caused by a </w:t>
      </w:r>
      <w:r w:rsidR="00873C3F">
        <w:rPr>
          <w:rFonts w:ascii="Cambria" w:hAnsi="Cambria"/>
          <w:sz w:val="22"/>
          <w:szCs w:val="22"/>
        </w:rPr>
        <w:t>DisCo</w:t>
      </w:r>
      <w:r w:rsidRPr="234108E7">
        <w:rPr>
          <w:rFonts w:ascii="Cambria" w:hAnsi="Cambria"/>
          <w:sz w:val="22"/>
          <w:szCs w:val="22"/>
        </w:rPr>
        <w:t>’s Event of Default or a Force Majeure Event:</w:t>
      </w:r>
    </w:p>
    <w:p w14:paraId="2E6FDD42" w14:textId="77777777" w:rsidR="00454EFD" w:rsidRPr="006B3B3A" w:rsidRDefault="00454EFD" w:rsidP="00454EFD">
      <w:pPr>
        <w:ind w:firstLine="1134"/>
        <w:jc w:val="both"/>
        <w:rPr>
          <w:rFonts w:ascii="Cambria" w:hAnsi="Cambria"/>
          <w:sz w:val="22"/>
          <w:szCs w:val="22"/>
        </w:rPr>
      </w:pPr>
    </w:p>
    <w:p w14:paraId="148804DF" w14:textId="5E8A353D" w:rsidR="00454EFD" w:rsidRPr="006B3B3A"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 xml:space="preserve">a breach by the </w:t>
      </w:r>
      <w:r w:rsidR="00D16938">
        <w:rPr>
          <w:rFonts w:ascii="Cambria" w:hAnsi="Cambria"/>
          <w:sz w:val="22"/>
          <w:szCs w:val="22"/>
        </w:rPr>
        <w:t>Embedded Generator</w:t>
      </w:r>
      <w:r w:rsidRPr="234108E7">
        <w:rPr>
          <w:rFonts w:ascii="Cambria" w:hAnsi="Cambria"/>
          <w:sz w:val="22"/>
          <w:szCs w:val="22"/>
        </w:rPr>
        <w:t xml:space="preserve"> which adversely affects the performance of its material obligations under this Agreement;</w:t>
      </w:r>
    </w:p>
    <w:p w14:paraId="412F94F6" w14:textId="77777777" w:rsidR="00454EFD" w:rsidRPr="006B3B3A" w:rsidRDefault="00454EFD" w:rsidP="00454EFD">
      <w:pPr>
        <w:pStyle w:val="ListParagraph"/>
        <w:ind w:left="1843"/>
        <w:jc w:val="both"/>
        <w:rPr>
          <w:rFonts w:ascii="Cambria" w:hAnsi="Cambria"/>
          <w:sz w:val="22"/>
          <w:szCs w:val="22"/>
        </w:rPr>
      </w:pPr>
    </w:p>
    <w:p w14:paraId="597272D0" w14:textId="77295374" w:rsidR="00454EFD" w:rsidRPr="006B3B3A"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 xml:space="preserve">any Acts of Insolvency of </w:t>
      </w:r>
      <w:r w:rsidR="00D16938">
        <w:rPr>
          <w:rFonts w:ascii="Cambria" w:hAnsi="Cambria"/>
          <w:sz w:val="22"/>
          <w:szCs w:val="22"/>
        </w:rPr>
        <w:t>Embedded Generator</w:t>
      </w:r>
      <w:r w:rsidRPr="234108E7">
        <w:rPr>
          <w:rFonts w:ascii="Cambria" w:hAnsi="Cambria"/>
          <w:sz w:val="22"/>
          <w:szCs w:val="22"/>
        </w:rPr>
        <w:t>;</w:t>
      </w:r>
    </w:p>
    <w:p w14:paraId="16AB806A" w14:textId="77777777" w:rsidR="00454EFD" w:rsidRPr="006B3B3A" w:rsidRDefault="00454EFD" w:rsidP="00B50EF4">
      <w:pPr>
        <w:pStyle w:val="ListParagraph"/>
        <w:ind w:left="1843"/>
        <w:jc w:val="both"/>
        <w:rPr>
          <w:rFonts w:ascii="Cambria" w:hAnsi="Cambria"/>
          <w:sz w:val="22"/>
          <w:szCs w:val="22"/>
        </w:rPr>
      </w:pPr>
    </w:p>
    <w:p w14:paraId="4C6A16BB" w14:textId="0773715F" w:rsidR="00454EFD" w:rsidRPr="006B3B3A"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 xml:space="preserve">delay in achieving Commercial Operations Date except where delay is caused by the </w:t>
      </w:r>
      <w:r w:rsidR="00873C3F">
        <w:rPr>
          <w:rFonts w:ascii="Cambria" w:hAnsi="Cambria"/>
          <w:sz w:val="22"/>
          <w:szCs w:val="22"/>
        </w:rPr>
        <w:t>DisCo</w:t>
      </w:r>
      <w:r w:rsidRPr="234108E7">
        <w:rPr>
          <w:rFonts w:ascii="Cambria" w:hAnsi="Cambria"/>
          <w:sz w:val="22"/>
          <w:szCs w:val="22"/>
        </w:rPr>
        <w:t>;</w:t>
      </w:r>
    </w:p>
    <w:p w14:paraId="1CF6F4EE" w14:textId="77777777" w:rsidR="00454EFD" w:rsidRPr="006B3B3A" w:rsidRDefault="00454EFD" w:rsidP="00B50EF4">
      <w:pPr>
        <w:pStyle w:val="ListParagraph"/>
        <w:ind w:left="1843"/>
        <w:jc w:val="both"/>
        <w:rPr>
          <w:rFonts w:ascii="Cambria" w:hAnsi="Cambria"/>
          <w:sz w:val="22"/>
          <w:szCs w:val="22"/>
        </w:rPr>
      </w:pPr>
    </w:p>
    <w:p w14:paraId="51910F1F" w14:textId="77777777" w:rsidR="00454EFD" w:rsidRPr="006B3B3A"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The Plant fails to meet the Minimum Functional Specifications;</w:t>
      </w:r>
    </w:p>
    <w:p w14:paraId="44FDFC5E" w14:textId="77777777" w:rsidR="00454EFD" w:rsidRPr="006B3B3A" w:rsidRDefault="00454EFD" w:rsidP="00B50EF4">
      <w:pPr>
        <w:pStyle w:val="ListParagraph"/>
        <w:ind w:left="1843"/>
        <w:jc w:val="both"/>
        <w:rPr>
          <w:rFonts w:ascii="Cambria" w:hAnsi="Cambria"/>
          <w:sz w:val="22"/>
          <w:szCs w:val="22"/>
        </w:rPr>
      </w:pPr>
    </w:p>
    <w:p w14:paraId="5EC76F66" w14:textId="6125D379" w:rsidR="00454EFD" w:rsidRPr="006B3B3A"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 xml:space="preserve">any breach of a representation or warranty by the </w:t>
      </w:r>
      <w:r w:rsidR="00D16938">
        <w:rPr>
          <w:rFonts w:ascii="Cambria" w:hAnsi="Cambria"/>
          <w:sz w:val="22"/>
          <w:szCs w:val="22"/>
        </w:rPr>
        <w:t>Embedded Generator</w:t>
      </w:r>
      <w:r w:rsidRPr="234108E7">
        <w:rPr>
          <w:rFonts w:ascii="Cambria" w:hAnsi="Cambria"/>
          <w:sz w:val="22"/>
          <w:szCs w:val="22"/>
        </w:rPr>
        <w:t xml:space="preserve"> under this Agreement or in any certificate or other document issued by the </w:t>
      </w:r>
      <w:r w:rsidR="00D16938">
        <w:rPr>
          <w:rFonts w:ascii="Cambria" w:hAnsi="Cambria"/>
          <w:sz w:val="22"/>
          <w:szCs w:val="22"/>
        </w:rPr>
        <w:t>Embedded Generator</w:t>
      </w:r>
      <w:r w:rsidRPr="234108E7">
        <w:rPr>
          <w:rFonts w:ascii="Cambria" w:hAnsi="Cambria"/>
          <w:sz w:val="22"/>
          <w:szCs w:val="22"/>
        </w:rPr>
        <w:t xml:space="preserve"> pursuant to this Agreement which is later discovered to have been incorrect in any material respect which had significant effect to the transaction herein shall be incorrect as of the date when made or deemed made;</w:t>
      </w:r>
    </w:p>
    <w:p w14:paraId="24098050" w14:textId="77777777" w:rsidR="00454EFD" w:rsidRPr="006B3B3A" w:rsidRDefault="00454EFD" w:rsidP="00B50EF4">
      <w:pPr>
        <w:pStyle w:val="ListParagraph"/>
        <w:ind w:left="1843"/>
        <w:jc w:val="both"/>
        <w:rPr>
          <w:rFonts w:ascii="Cambria" w:hAnsi="Cambria"/>
          <w:sz w:val="22"/>
          <w:szCs w:val="22"/>
        </w:rPr>
      </w:pPr>
    </w:p>
    <w:p w14:paraId="1B8C31E4" w14:textId="032EB169" w:rsidR="00454EFD" w:rsidRPr="006B3B3A"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 xml:space="preserve">a breach by the </w:t>
      </w:r>
      <w:r w:rsidR="00D16938">
        <w:rPr>
          <w:rFonts w:ascii="Cambria" w:hAnsi="Cambria"/>
          <w:sz w:val="22"/>
          <w:szCs w:val="22"/>
        </w:rPr>
        <w:t>Embedded Generator</w:t>
      </w:r>
      <w:r w:rsidRPr="234108E7">
        <w:rPr>
          <w:rFonts w:ascii="Cambria" w:hAnsi="Cambria"/>
          <w:sz w:val="22"/>
          <w:szCs w:val="22"/>
        </w:rPr>
        <w:t xml:space="preserve"> of its obligation to obtain and maintain the insurances required under the Agreement;</w:t>
      </w:r>
    </w:p>
    <w:p w14:paraId="6C62AD79" w14:textId="77777777" w:rsidR="00454EFD" w:rsidRPr="006B3B3A" w:rsidRDefault="00454EFD" w:rsidP="00B50EF4">
      <w:pPr>
        <w:pStyle w:val="ListParagraph"/>
        <w:ind w:left="1843"/>
        <w:jc w:val="both"/>
        <w:rPr>
          <w:rFonts w:ascii="Cambria" w:hAnsi="Cambria"/>
          <w:sz w:val="22"/>
          <w:szCs w:val="22"/>
        </w:rPr>
      </w:pPr>
    </w:p>
    <w:p w14:paraId="20A5FD42" w14:textId="3158C490" w:rsidR="00454EFD"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 xml:space="preserve">the Abandonment by the </w:t>
      </w:r>
      <w:r w:rsidR="00D16938">
        <w:rPr>
          <w:rFonts w:ascii="Cambria" w:hAnsi="Cambria"/>
          <w:sz w:val="22"/>
          <w:szCs w:val="22"/>
        </w:rPr>
        <w:t>Embedded Generator</w:t>
      </w:r>
      <w:r w:rsidRPr="234108E7">
        <w:rPr>
          <w:rFonts w:ascii="Cambria" w:hAnsi="Cambria"/>
          <w:sz w:val="22"/>
          <w:szCs w:val="22"/>
        </w:rPr>
        <w:t xml:space="preserve"> of the construction or operation of the Plant;</w:t>
      </w:r>
    </w:p>
    <w:p w14:paraId="1AF1A206" w14:textId="77777777" w:rsidR="00454EFD" w:rsidRPr="00904079" w:rsidRDefault="00454EFD" w:rsidP="00B50EF4">
      <w:pPr>
        <w:pStyle w:val="ListParagraph"/>
        <w:ind w:left="1843"/>
        <w:jc w:val="both"/>
        <w:rPr>
          <w:rFonts w:ascii="Cambria" w:hAnsi="Cambria"/>
          <w:sz w:val="22"/>
          <w:szCs w:val="22"/>
        </w:rPr>
      </w:pPr>
    </w:p>
    <w:p w14:paraId="42E179E0" w14:textId="5A135670" w:rsidR="00454EFD" w:rsidRPr="00904079"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 xml:space="preserve">the occurrence of Underperformance Events </w:t>
      </w:r>
      <w:r w:rsidR="00B00012">
        <w:rPr>
          <w:rFonts w:ascii="Cambria" w:hAnsi="Cambria"/>
          <w:sz w:val="22"/>
          <w:szCs w:val="22"/>
        </w:rPr>
        <w:t>below</w:t>
      </w:r>
      <w:r w:rsidR="00B00012" w:rsidRPr="234108E7">
        <w:rPr>
          <w:rFonts w:ascii="Cambria" w:hAnsi="Cambria"/>
          <w:sz w:val="22"/>
          <w:szCs w:val="22"/>
        </w:rPr>
        <w:t xml:space="preserve"> </w:t>
      </w:r>
      <w:r w:rsidRPr="234108E7">
        <w:rPr>
          <w:rFonts w:ascii="Cambria" w:hAnsi="Cambria"/>
          <w:sz w:val="22"/>
          <w:szCs w:val="22"/>
        </w:rPr>
        <w:t xml:space="preserve">the </w:t>
      </w:r>
      <w:r w:rsidR="00B00012">
        <w:rPr>
          <w:rFonts w:ascii="Cambria" w:hAnsi="Cambria"/>
          <w:sz w:val="22"/>
          <w:szCs w:val="22"/>
        </w:rPr>
        <w:t>threshold</w:t>
      </w:r>
      <w:r w:rsidR="00B00012" w:rsidRPr="234108E7">
        <w:rPr>
          <w:rFonts w:ascii="Cambria" w:hAnsi="Cambria"/>
          <w:sz w:val="22"/>
          <w:szCs w:val="22"/>
        </w:rPr>
        <w:t xml:space="preserve"> </w:t>
      </w:r>
      <w:r w:rsidRPr="234108E7">
        <w:rPr>
          <w:rFonts w:ascii="Cambria" w:hAnsi="Cambria"/>
          <w:sz w:val="22"/>
          <w:szCs w:val="22"/>
        </w:rPr>
        <w:t>stipulated in Clause 5.</w:t>
      </w:r>
      <w:r w:rsidR="00B00012">
        <w:rPr>
          <w:rFonts w:ascii="Cambria" w:hAnsi="Cambria"/>
          <w:sz w:val="22"/>
          <w:szCs w:val="22"/>
        </w:rPr>
        <w:t>5.3</w:t>
      </w:r>
      <w:r w:rsidRPr="234108E7">
        <w:rPr>
          <w:rFonts w:ascii="Cambria" w:hAnsi="Cambria"/>
          <w:sz w:val="22"/>
          <w:szCs w:val="22"/>
        </w:rPr>
        <w:t>;</w:t>
      </w:r>
    </w:p>
    <w:p w14:paraId="5F0D5AF8" w14:textId="77777777" w:rsidR="00454EFD" w:rsidRPr="006B3B3A" w:rsidRDefault="00454EFD" w:rsidP="00B50EF4">
      <w:pPr>
        <w:pStyle w:val="ListParagraph"/>
        <w:ind w:left="1843"/>
        <w:jc w:val="both"/>
        <w:rPr>
          <w:rFonts w:ascii="Cambria" w:hAnsi="Cambria"/>
          <w:sz w:val="22"/>
          <w:szCs w:val="22"/>
        </w:rPr>
      </w:pPr>
    </w:p>
    <w:p w14:paraId="1F12267C" w14:textId="32D37A6E" w:rsidR="00454EFD" w:rsidRPr="006B3B3A" w:rsidRDefault="62CCDA3F" w:rsidP="001D553A">
      <w:pPr>
        <w:pStyle w:val="ListParagraph"/>
        <w:numPr>
          <w:ilvl w:val="0"/>
          <w:numId w:val="46"/>
        </w:numPr>
        <w:ind w:left="1843" w:hanging="567"/>
        <w:jc w:val="both"/>
        <w:rPr>
          <w:rFonts w:ascii="Cambria" w:hAnsi="Cambria"/>
          <w:sz w:val="22"/>
          <w:szCs w:val="22"/>
        </w:rPr>
      </w:pPr>
      <w:r w:rsidRPr="234108E7">
        <w:rPr>
          <w:rFonts w:ascii="Cambria" w:hAnsi="Cambria"/>
          <w:sz w:val="22"/>
          <w:szCs w:val="22"/>
        </w:rPr>
        <w:t xml:space="preserve">expiration (where renewal is not obtained) or cancellation of the </w:t>
      </w:r>
      <w:r w:rsidR="00D16938">
        <w:rPr>
          <w:rFonts w:ascii="Cambria" w:hAnsi="Cambria"/>
          <w:sz w:val="22"/>
          <w:szCs w:val="22"/>
        </w:rPr>
        <w:t>Embedded Generator</w:t>
      </w:r>
      <w:r w:rsidRPr="234108E7">
        <w:rPr>
          <w:rFonts w:ascii="Cambria" w:hAnsi="Cambria"/>
          <w:sz w:val="22"/>
          <w:szCs w:val="22"/>
        </w:rPr>
        <w:t>’s licence.</w:t>
      </w:r>
    </w:p>
    <w:p w14:paraId="165B18C6" w14:textId="77777777" w:rsidR="00454EFD" w:rsidRPr="006B3B3A" w:rsidRDefault="00454EFD" w:rsidP="00454EFD">
      <w:pPr>
        <w:jc w:val="both"/>
        <w:rPr>
          <w:rFonts w:ascii="Cambria" w:hAnsi="Cambria"/>
          <w:sz w:val="22"/>
          <w:szCs w:val="22"/>
        </w:rPr>
      </w:pPr>
    </w:p>
    <w:p w14:paraId="3FD22079" w14:textId="5AA02268" w:rsidR="00454EFD" w:rsidRPr="006B3B3A" w:rsidRDefault="62CCDA3F" w:rsidP="00B50EF4">
      <w:pPr>
        <w:ind w:left="1276"/>
        <w:jc w:val="both"/>
        <w:rPr>
          <w:rFonts w:ascii="Cambria" w:hAnsi="Cambria"/>
          <w:sz w:val="22"/>
          <w:szCs w:val="22"/>
        </w:rPr>
      </w:pPr>
      <w:r w:rsidRPr="234108E7">
        <w:rPr>
          <w:rFonts w:ascii="Cambria" w:hAnsi="Cambria"/>
          <w:sz w:val="22"/>
          <w:szCs w:val="22"/>
        </w:rPr>
        <w:t xml:space="preserve">Provided that, if the event set out in Clause 17.1 (b) above occur for the purposes of the amalgamation, reorganization or reconstruction of the </w:t>
      </w:r>
      <w:r w:rsidR="00D16938">
        <w:rPr>
          <w:rFonts w:ascii="Cambria" w:hAnsi="Cambria"/>
          <w:sz w:val="22"/>
          <w:szCs w:val="22"/>
        </w:rPr>
        <w:t>Embedded Generator</w:t>
      </w:r>
      <w:r w:rsidRPr="234108E7">
        <w:rPr>
          <w:rFonts w:ascii="Cambria" w:hAnsi="Cambria"/>
          <w:sz w:val="22"/>
          <w:szCs w:val="22"/>
        </w:rPr>
        <w:t xml:space="preserve">, it shall not constitute a </w:t>
      </w:r>
      <w:r w:rsidR="00D16938">
        <w:rPr>
          <w:rFonts w:ascii="Cambria" w:hAnsi="Cambria"/>
          <w:sz w:val="22"/>
          <w:szCs w:val="22"/>
        </w:rPr>
        <w:t>Embedded Generator</w:t>
      </w:r>
      <w:r w:rsidRPr="234108E7">
        <w:rPr>
          <w:rFonts w:ascii="Cambria" w:hAnsi="Cambria"/>
          <w:sz w:val="22"/>
          <w:szCs w:val="22"/>
        </w:rPr>
        <w:t xml:space="preserve">’s Event of Default. </w:t>
      </w:r>
    </w:p>
    <w:p w14:paraId="7B3492CD" w14:textId="77777777" w:rsidR="00454EFD" w:rsidRPr="006B3B3A" w:rsidRDefault="00454EFD" w:rsidP="00454EFD">
      <w:pPr>
        <w:ind w:left="1134"/>
        <w:jc w:val="both"/>
        <w:rPr>
          <w:rFonts w:ascii="Cambria" w:hAnsi="Cambria"/>
          <w:sz w:val="22"/>
          <w:szCs w:val="22"/>
        </w:rPr>
      </w:pPr>
    </w:p>
    <w:p w14:paraId="2AF0C24D" w14:textId="4C54E019" w:rsidR="00454EFD" w:rsidRPr="006B3B3A" w:rsidRDefault="5F9933E8" w:rsidP="313183B2">
      <w:pPr>
        <w:pStyle w:val="BodyTextIndent"/>
        <w:numPr>
          <w:ilvl w:val="1"/>
          <w:numId w:val="7"/>
        </w:numPr>
        <w:ind w:left="1134" w:hanging="567"/>
        <w:rPr>
          <w:rFonts w:ascii="Cambria" w:hAnsi="Cambria"/>
          <w:b/>
          <w:bCs/>
          <w:sz w:val="22"/>
          <w:szCs w:val="22"/>
        </w:rPr>
      </w:pPr>
      <w:r w:rsidRPr="313183B2">
        <w:rPr>
          <w:rFonts w:ascii="Cambria" w:hAnsi="Cambria"/>
          <w:b/>
          <w:bCs/>
          <w:sz w:val="22"/>
          <w:szCs w:val="22"/>
        </w:rPr>
        <w:t>DisCo</w:t>
      </w:r>
      <w:r w:rsidR="62CB9FC2" w:rsidRPr="313183B2">
        <w:rPr>
          <w:rFonts w:ascii="Cambria" w:hAnsi="Cambria"/>
          <w:b/>
          <w:bCs/>
          <w:sz w:val="22"/>
          <w:szCs w:val="22"/>
        </w:rPr>
        <w:t xml:space="preserve">’s Events of Default </w:t>
      </w:r>
    </w:p>
    <w:p w14:paraId="715AD950" w14:textId="206654EA" w:rsidR="00454EFD" w:rsidRPr="006B3B3A" w:rsidRDefault="62CCDA3F" w:rsidP="00454EFD">
      <w:pPr>
        <w:ind w:left="1134"/>
        <w:jc w:val="both"/>
        <w:rPr>
          <w:rFonts w:ascii="Cambria" w:hAnsi="Cambria"/>
          <w:sz w:val="22"/>
          <w:szCs w:val="22"/>
        </w:rPr>
      </w:pPr>
      <w:r w:rsidRPr="234108E7">
        <w:rPr>
          <w:rFonts w:ascii="Cambria" w:hAnsi="Cambria"/>
          <w:sz w:val="22"/>
          <w:szCs w:val="22"/>
        </w:rPr>
        <w:t xml:space="preserve">The occurrence of any of the following events shall constitute a </w:t>
      </w:r>
      <w:r w:rsidR="00873C3F">
        <w:rPr>
          <w:rFonts w:ascii="Cambria" w:hAnsi="Cambria"/>
          <w:sz w:val="22"/>
          <w:szCs w:val="22"/>
        </w:rPr>
        <w:t>DisCo</w:t>
      </w:r>
      <w:r w:rsidRPr="234108E7">
        <w:rPr>
          <w:rFonts w:ascii="Cambria" w:hAnsi="Cambria"/>
          <w:sz w:val="22"/>
          <w:szCs w:val="22"/>
        </w:rPr>
        <w:t xml:space="preserve">’s Event of Default unless caused by a </w:t>
      </w:r>
      <w:r w:rsidR="00D16938">
        <w:rPr>
          <w:rFonts w:ascii="Cambria" w:hAnsi="Cambria"/>
          <w:sz w:val="22"/>
          <w:szCs w:val="22"/>
        </w:rPr>
        <w:t>Embedded Generator</w:t>
      </w:r>
      <w:r w:rsidRPr="234108E7">
        <w:rPr>
          <w:rFonts w:ascii="Cambria" w:hAnsi="Cambria"/>
          <w:sz w:val="22"/>
          <w:szCs w:val="22"/>
        </w:rPr>
        <w:t>’s Event of Default or a Force Majeure Event:</w:t>
      </w:r>
    </w:p>
    <w:p w14:paraId="454FCDFE" w14:textId="77777777" w:rsidR="00454EFD" w:rsidRPr="006B3B3A" w:rsidRDefault="00454EFD" w:rsidP="00454EFD">
      <w:pPr>
        <w:pStyle w:val="ListParagraph"/>
        <w:ind w:left="1843"/>
        <w:jc w:val="both"/>
        <w:rPr>
          <w:rFonts w:ascii="Cambria" w:hAnsi="Cambria"/>
          <w:sz w:val="22"/>
          <w:szCs w:val="22"/>
        </w:rPr>
      </w:pPr>
    </w:p>
    <w:p w14:paraId="219E73E6" w14:textId="10D4609D" w:rsidR="00454EFD" w:rsidRPr="006B3B3A" w:rsidRDefault="62CCDA3F" w:rsidP="001D553A">
      <w:pPr>
        <w:pStyle w:val="ListParagraph"/>
        <w:numPr>
          <w:ilvl w:val="0"/>
          <w:numId w:val="47"/>
        </w:numPr>
        <w:ind w:left="1843" w:hanging="709"/>
        <w:jc w:val="both"/>
        <w:rPr>
          <w:rFonts w:ascii="Cambria" w:hAnsi="Cambria"/>
          <w:sz w:val="22"/>
          <w:szCs w:val="22"/>
        </w:rPr>
      </w:pPr>
      <w:r w:rsidRPr="234108E7">
        <w:rPr>
          <w:rFonts w:ascii="Cambria" w:hAnsi="Cambria"/>
          <w:sz w:val="22"/>
          <w:szCs w:val="22"/>
        </w:rPr>
        <w:t xml:space="preserve">a breach by the </w:t>
      </w:r>
      <w:r w:rsidR="00873C3F">
        <w:rPr>
          <w:rFonts w:ascii="Cambria" w:hAnsi="Cambria"/>
          <w:sz w:val="22"/>
          <w:szCs w:val="22"/>
        </w:rPr>
        <w:t>DisCo</w:t>
      </w:r>
      <w:r w:rsidRPr="234108E7">
        <w:rPr>
          <w:rFonts w:ascii="Cambria" w:hAnsi="Cambria"/>
          <w:sz w:val="22"/>
          <w:szCs w:val="22"/>
        </w:rPr>
        <w:t xml:space="preserve"> which adversely affects the performance of its material obligations under this Agreement; </w:t>
      </w:r>
    </w:p>
    <w:p w14:paraId="56D1043D" w14:textId="77777777" w:rsidR="00454EFD" w:rsidRPr="006B3B3A" w:rsidRDefault="00454EFD" w:rsidP="00454EFD">
      <w:pPr>
        <w:pStyle w:val="ListParagraph"/>
        <w:ind w:left="1843"/>
        <w:jc w:val="both"/>
        <w:rPr>
          <w:rFonts w:ascii="Cambria" w:hAnsi="Cambria"/>
          <w:sz w:val="22"/>
          <w:szCs w:val="22"/>
        </w:rPr>
      </w:pPr>
    </w:p>
    <w:p w14:paraId="2B9C6F27" w14:textId="3E8B2514" w:rsidR="00454EFD" w:rsidRPr="006B3B3A" w:rsidRDefault="62CCDA3F" w:rsidP="001D553A">
      <w:pPr>
        <w:pStyle w:val="ListParagraph"/>
        <w:numPr>
          <w:ilvl w:val="0"/>
          <w:numId w:val="47"/>
        </w:numPr>
        <w:ind w:left="1843" w:hanging="709"/>
        <w:jc w:val="both"/>
        <w:rPr>
          <w:rFonts w:ascii="Cambria" w:hAnsi="Cambria"/>
          <w:sz w:val="22"/>
          <w:szCs w:val="22"/>
        </w:rPr>
      </w:pPr>
      <w:r w:rsidRPr="234108E7">
        <w:rPr>
          <w:rFonts w:ascii="Cambria" w:hAnsi="Cambria"/>
          <w:sz w:val="22"/>
          <w:szCs w:val="22"/>
        </w:rPr>
        <w:t xml:space="preserve">any Acts of Insolvency of the </w:t>
      </w:r>
      <w:r w:rsidR="00873C3F">
        <w:rPr>
          <w:rFonts w:ascii="Cambria" w:hAnsi="Cambria"/>
          <w:sz w:val="22"/>
          <w:szCs w:val="22"/>
        </w:rPr>
        <w:t>DisCo</w:t>
      </w:r>
      <w:r w:rsidRPr="234108E7">
        <w:rPr>
          <w:rFonts w:ascii="Cambria" w:hAnsi="Cambria"/>
          <w:sz w:val="22"/>
          <w:szCs w:val="22"/>
        </w:rPr>
        <w:t>;</w:t>
      </w:r>
    </w:p>
    <w:p w14:paraId="2B610096" w14:textId="77777777" w:rsidR="00454EFD" w:rsidRPr="006B3B3A" w:rsidRDefault="00454EFD" w:rsidP="00B50EF4">
      <w:pPr>
        <w:pStyle w:val="ListParagraph"/>
        <w:ind w:left="1843"/>
        <w:jc w:val="both"/>
        <w:rPr>
          <w:rFonts w:ascii="Cambria" w:hAnsi="Cambria"/>
          <w:sz w:val="22"/>
          <w:szCs w:val="22"/>
        </w:rPr>
      </w:pPr>
    </w:p>
    <w:p w14:paraId="43605707" w14:textId="7B1A3306" w:rsidR="00454EFD" w:rsidRPr="006B3B3A" w:rsidRDefault="62CCDA3F" w:rsidP="001D553A">
      <w:pPr>
        <w:pStyle w:val="ListParagraph"/>
        <w:numPr>
          <w:ilvl w:val="0"/>
          <w:numId w:val="47"/>
        </w:numPr>
        <w:ind w:left="1843" w:hanging="709"/>
        <w:jc w:val="both"/>
        <w:rPr>
          <w:rFonts w:ascii="Cambria" w:hAnsi="Cambria"/>
          <w:sz w:val="22"/>
          <w:szCs w:val="22"/>
        </w:rPr>
      </w:pPr>
      <w:r w:rsidRPr="234108E7">
        <w:rPr>
          <w:rFonts w:ascii="Cambria" w:hAnsi="Cambria"/>
          <w:sz w:val="22"/>
          <w:szCs w:val="22"/>
        </w:rPr>
        <w:t xml:space="preserve">delay in the Commercial Operations Date due to breach of the </w:t>
      </w:r>
      <w:r w:rsidR="00873C3F">
        <w:rPr>
          <w:rFonts w:ascii="Cambria" w:hAnsi="Cambria"/>
          <w:sz w:val="22"/>
          <w:szCs w:val="22"/>
        </w:rPr>
        <w:t>DisCo</w:t>
      </w:r>
      <w:r w:rsidRPr="234108E7">
        <w:rPr>
          <w:rFonts w:ascii="Cambria" w:hAnsi="Cambria"/>
          <w:sz w:val="22"/>
          <w:szCs w:val="22"/>
        </w:rPr>
        <w:t>’s obligations;</w:t>
      </w:r>
    </w:p>
    <w:p w14:paraId="61F78DE5" w14:textId="77777777" w:rsidR="00454EFD" w:rsidRPr="006B3B3A" w:rsidRDefault="00454EFD" w:rsidP="00B50EF4">
      <w:pPr>
        <w:pStyle w:val="ListParagraph"/>
        <w:ind w:left="1843"/>
        <w:jc w:val="both"/>
        <w:rPr>
          <w:rFonts w:ascii="Cambria" w:hAnsi="Cambria"/>
          <w:sz w:val="22"/>
          <w:szCs w:val="22"/>
        </w:rPr>
      </w:pPr>
    </w:p>
    <w:p w14:paraId="710B68AC" w14:textId="0A9C44E7" w:rsidR="00454EFD" w:rsidRPr="006B3B3A" w:rsidRDefault="62CCDA3F" w:rsidP="001D553A">
      <w:pPr>
        <w:pStyle w:val="ListParagraph"/>
        <w:numPr>
          <w:ilvl w:val="0"/>
          <w:numId w:val="47"/>
        </w:numPr>
        <w:ind w:left="1843" w:hanging="709"/>
        <w:jc w:val="both"/>
        <w:rPr>
          <w:rFonts w:ascii="Cambria" w:hAnsi="Cambria"/>
          <w:sz w:val="22"/>
          <w:szCs w:val="22"/>
        </w:rPr>
      </w:pPr>
      <w:r w:rsidRPr="234108E7">
        <w:rPr>
          <w:rFonts w:ascii="Cambria" w:hAnsi="Cambria"/>
          <w:sz w:val="22"/>
          <w:szCs w:val="22"/>
        </w:rPr>
        <w:t xml:space="preserve">a breach by the </w:t>
      </w:r>
      <w:r w:rsidR="00873C3F">
        <w:rPr>
          <w:rFonts w:ascii="Cambria" w:hAnsi="Cambria"/>
          <w:sz w:val="22"/>
          <w:szCs w:val="22"/>
        </w:rPr>
        <w:t>DisCo</w:t>
      </w:r>
      <w:r w:rsidRPr="234108E7">
        <w:rPr>
          <w:rFonts w:ascii="Cambria" w:hAnsi="Cambria"/>
          <w:sz w:val="22"/>
          <w:szCs w:val="22"/>
        </w:rPr>
        <w:t xml:space="preserve"> of any of its obligations under the Agreement which substantially frustrates or renders it impossible for </w:t>
      </w:r>
      <w:r w:rsidR="00D16938">
        <w:rPr>
          <w:rFonts w:ascii="Cambria" w:hAnsi="Cambria"/>
          <w:sz w:val="22"/>
          <w:szCs w:val="22"/>
        </w:rPr>
        <w:t>Embedded Generator</w:t>
      </w:r>
      <w:r w:rsidRPr="234108E7">
        <w:rPr>
          <w:rFonts w:ascii="Cambria" w:hAnsi="Cambria"/>
          <w:sz w:val="22"/>
          <w:szCs w:val="22"/>
        </w:rPr>
        <w:t xml:space="preserve"> to perform its obligations under the Agreement for a continuous period of two (2) months;</w:t>
      </w:r>
    </w:p>
    <w:p w14:paraId="5DBB908F" w14:textId="77777777" w:rsidR="00454EFD" w:rsidRPr="006B3B3A" w:rsidRDefault="00454EFD" w:rsidP="00B50EF4">
      <w:pPr>
        <w:pStyle w:val="ListParagraph"/>
        <w:ind w:left="1843"/>
        <w:jc w:val="both"/>
        <w:rPr>
          <w:rFonts w:ascii="Cambria" w:hAnsi="Cambria"/>
          <w:sz w:val="22"/>
          <w:szCs w:val="22"/>
        </w:rPr>
      </w:pPr>
    </w:p>
    <w:p w14:paraId="7FA5A45F" w14:textId="708561DE" w:rsidR="00454EFD" w:rsidRPr="006B3B3A" w:rsidRDefault="62CCDA3F" w:rsidP="001D553A">
      <w:pPr>
        <w:pStyle w:val="ListParagraph"/>
        <w:numPr>
          <w:ilvl w:val="0"/>
          <w:numId w:val="47"/>
        </w:numPr>
        <w:ind w:left="1843" w:hanging="709"/>
        <w:jc w:val="both"/>
        <w:rPr>
          <w:rFonts w:ascii="Cambria" w:hAnsi="Cambria"/>
          <w:sz w:val="22"/>
          <w:szCs w:val="22"/>
        </w:rPr>
      </w:pPr>
      <w:r w:rsidRPr="234108E7">
        <w:rPr>
          <w:rFonts w:ascii="Cambria" w:hAnsi="Cambria"/>
          <w:sz w:val="22"/>
          <w:szCs w:val="22"/>
        </w:rPr>
        <w:t xml:space="preserve">any breach of a representation or warranty by the </w:t>
      </w:r>
      <w:r w:rsidR="00873C3F">
        <w:rPr>
          <w:rFonts w:ascii="Cambria" w:hAnsi="Cambria"/>
          <w:sz w:val="22"/>
          <w:szCs w:val="22"/>
        </w:rPr>
        <w:t>DisCo</w:t>
      </w:r>
      <w:r w:rsidRPr="234108E7">
        <w:rPr>
          <w:rFonts w:ascii="Cambria" w:hAnsi="Cambria"/>
          <w:sz w:val="22"/>
          <w:szCs w:val="22"/>
        </w:rPr>
        <w:t xml:space="preserve"> under this Agreement or in any certificate or other document issued by the </w:t>
      </w:r>
      <w:r w:rsidR="00873C3F">
        <w:rPr>
          <w:rFonts w:ascii="Cambria" w:hAnsi="Cambria"/>
          <w:sz w:val="22"/>
          <w:szCs w:val="22"/>
        </w:rPr>
        <w:t>DisCo</w:t>
      </w:r>
      <w:r w:rsidRPr="234108E7">
        <w:rPr>
          <w:rFonts w:ascii="Cambria" w:hAnsi="Cambria"/>
          <w:sz w:val="22"/>
          <w:szCs w:val="22"/>
        </w:rPr>
        <w:t xml:space="preserve"> pursuant to this Agreement which is later discovered to have been incorrect in any material respect which had significant effect to the transaction herein shall be incorrect as of the date when made or deemed made;</w:t>
      </w:r>
    </w:p>
    <w:p w14:paraId="109FDC55" w14:textId="77777777" w:rsidR="00454EFD" w:rsidRPr="006B3B3A" w:rsidRDefault="00454EFD" w:rsidP="00B50EF4">
      <w:pPr>
        <w:pStyle w:val="ListParagraph"/>
        <w:ind w:left="1843"/>
        <w:jc w:val="both"/>
        <w:rPr>
          <w:rFonts w:ascii="Cambria" w:hAnsi="Cambria"/>
          <w:sz w:val="22"/>
          <w:szCs w:val="22"/>
        </w:rPr>
      </w:pPr>
    </w:p>
    <w:p w14:paraId="5FD45A41" w14:textId="48088539" w:rsidR="00454EFD" w:rsidRPr="006B3B3A" w:rsidRDefault="62CCDA3F" w:rsidP="001D553A">
      <w:pPr>
        <w:pStyle w:val="ListParagraph"/>
        <w:numPr>
          <w:ilvl w:val="0"/>
          <w:numId w:val="47"/>
        </w:numPr>
        <w:ind w:left="1843" w:hanging="709"/>
        <w:jc w:val="both"/>
        <w:rPr>
          <w:rFonts w:ascii="Cambria" w:hAnsi="Cambria"/>
          <w:sz w:val="22"/>
          <w:szCs w:val="22"/>
        </w:rPr>
      </w:pPr>
      <w:r w:rsidRPr="234108E7">
        <w:rPr>
          <w:rFonts w:ascii="Cambria" w:hAnsi="Cambria"/>
          <w:sz w:val="22"/>
          <w:szCs w:val="22"/>
        </w:rPr>
        <w:t xml:space="preserve">expiration (where renewal is not obtained) or cancellation of the </w:t>
      </w:r>
      <w:r w:rsidR="00873C3F">
        <w:rPr>
          <w:rFonts w:ascii="Cambria" w:hAnsi="Cambria"/>
          <w:sz w:val="22"/>
          <w:szCs w:val="22"/>
        </w:rPr>
        <w:t>DisCo</w:t>
      </w:r>
      <w:r w:rsidRPr="234108E7">
        <w:rPr>
          <w:rFonts w:ascii="Cambria" w:hAnsi="Cambria"/>
          <w:sz w:val="22"/>
          <w:szCs w:val="22"/>
        </w:rPr>
        <w:t xml:space="preserve">’s license; </w:t>
      </w:r>
    </w:p>
    <w:p w14:paraId="70976459" w14:textId="77777777" w:rsidR="00454EFD" w:rsidRPr="006B3B3A" w:rsidRDefault="00454EFD" w:rsidP="00B50EF4">
      <w:pPr>
        <w:pStyle w:val="ListParagraph"/>
        <w:ind w:left="1843"/>
        <w:jc w:val="both"/>
        <w:rPr>
          <w:rFonts w:ascii="Cambria" w:hAnsi="Cambria"/>
          <w:sz w:val="22"/>
          <w:szCs w:val="22"/>
        </w:rPr>
      </w:pPr>
    </w:p>
    <w:p w14:paraId="7AF1AA62" w14:textId="09EBB40D" w:rsidR="00454EFD" w:rsidRPr="006B3B3A" w:rsidRDefault="62CCDA3F" w:rsidP="001D553A">
      <w:pPr>
        <w:pStyle w:val="ListParagraph"/>
        <w:numPr>
          <w:ilvl w:val="0"/>
          <w:numId w:val="47"/>
        </w:numPr>
        <w:ind w:left="1843" w:hanging="709"/>
        <w:jc w:val="both"/>
        <w:rPr>
          <w:rFonts w:ascii="Cambria" w:hAnsi="Cambria"/>
          <w:sz w:val="22"/>
          <w:szCs w:val="22"/>
        </w:rPr>
      </w:pPr>
      <w:r w:rsidRPr="234108E7">
        <w:rPr>
          <w:rFonts w:ascii="Cambria" w:hAnsi="Cambria"/>
          <w:sz w:val="22"/>
          <w:szCs w:val="22"/>
        </w:rPr>
        <w:t xml:space="preserve">a breach by the </w:t>
      </w:r>
      <w:r w:rsidR="00873C3F">
        <w:rPr>
          <w:rFonts w:ascii="Cambria" w:hAnsi="Cambria"/>
          <w:sz w:val="22"/>
          <w:szCs w:val="22"/>
        </w:rPr>
        <w:t>DisCo</w:t>
      </w:r>
      <w:r w:rsidRPr="234108E7">
        <w:rPr>
          <w:rFonts w:ascii="Cambria" w:hAnsi="Cambria"/>
          <w:sz w:val="22"/>
          <w:szCs w:val="22"/>
        </w:rPr>
        <w:t xml:space="preserve"> of its obligation to obtain and maintain the insurances required under the Agreement;</w:t>
      </w:r>
    </w:p>
    <w:p w14:paraId="24225BC7" w14:textId="77777777" w:rsidR="00454EFD" w:rsidRPr="006B3B3A" w:rsidRDefault="00454EFD" w:rsidP="00B50EF4">
      <w:pPr>
        <w:pStyle w:val="ListParagraph"/>
        <w:ind w:left="1843"/>
        <w:jc w:val="both"/>
        <w:rPr>
          <w:rFonts w:ascii="Cambria" w:hAnsi="Cambria"/>
          <w:sz w:val="22"/>
          <w:szCs w:val="22"/>
        </w:rPr>
      </w:pPr>
    </w:p>
    <w:p w14:paraId="0D2EB2E8" w14:textId="3D226A4A" w:rsidR="00454EFD" w:rsidRPr="006B3B3A" w:rsidRDefault="62CCDA3F" w:rsidP="00454EFD">
      <w:pPr>
        <w:ind w:left="1134"/>
        <w:jc w:val="both"/>
        <w:rPr>
          <w:rFonts w:ascii="Cambria" w:hAnsi="Cambria"/>
          <w:sz w:val="22"/>
          <w:szCs w:val="22"/>
        </w:rPr>
      </w:pPr>
      <w:r w:rsidRPr="234108E7">
        <w:rPr>
          <w:rFonts w:ascii="Cambria" w:hAnsi="Cambria"/>
          <w:sz w:val="22"/>
          <w:szCs w:val="22"/>
        </w:rPr>
        <w:t xml:space="preserve">Provided that, if the event set out in in Clause 17.2 (b) above occur for the purposes of the amalgamation, reorganization or reconstruction of the </w:t>
      </w:r>
      <w:r w:rsidR="00873C3F">
        <w:rPr>
          <w:rFonts w:ascii="Cambria" w:hAnsi="Cambria"/>
          <w:sz w:val="22"/>
          <w:szCs w:val="22"/>
        </w:rPr>
        <w:t>DisCo</w:t>
      </w:r>
      <w:r w:rsidRPr="234108E7">
        <w:rPr>
          <w:rFonts w:ascii="Cambria" w:hAnsi="Cambria"/>
          <w:sz w:val="22"/>
          <w:szCs w:val="22"/>
        </w:rPr>
        <w:t xml:space="preserve">, it shall not constitute a </w:t>
      </w:r>
      <w:r w:rsidR="00873C3F">
        <w:rPr>
          <w:rFonts w:ascii="Cambria" w:hAnsi="Cambria"/>
          <w:sz w:val="22"/>
          <w:szCs w:val="22"/>
        </w:rPr>
        <w:t>DisCo</w:t>
      </w:r>
      <w:r w:rsidRPr="234108E7">
        <w:rPr>
          <w:rFonts w:ascii="Cambria" w:hAnsi="Cambria"/>
          <w:sz w:val="22"/>
          <w:szCs w:val="22"/>
        </w:rPr>
        <w:t>’s Event of Default;</w:t>
      </w:r>
    </w:p>
    <w:p w14:paraId="539213AB" w14:textId="77777777" w:rsidR="00454EFD" w:rsidRPr="006B3B3A" w:rsidRDefault="00454EFD" w:rsidP="00454EFD">
      <w:pPr>
        <w:ind w:left="1134"/>
        <w:jc w:val="both"/>
        <w:rPr>
          <w:rFonts w:ascii="Cambria" w:hAnsi="Cambria"/>
          <w:sz w:val="22"/>
          <w:szCs w:val="22"/>
        </w:rPr>
      </w:pPr>
    </w:p>
    <w:p w14:paraId="26097977" w14:textId="6C546B3A" w:rsidR="00454EFD" w:rsidRPr="006B3B3A" w:rsidRDefault="00D16938" w:rsidP="003730B1">
      <w:pPr>
        <w:pStyle w:val="BodyTextIndent"/>
        <w:numPr>
          <w:ilvl w:val="1"/>
          <w:numId w:val="7"/>
        </w:numPr>
        <w:ind w:left="1134" w:hanging="567"/>
        <w:rPr>
          <w:rFonts w:ascii="Cambria" w:hAnsi="Cambria"/>
          <w:b/>
          <w:bCs/>
          <w:sz w:val="22"/>
          <w:szCs w:val="22"/>
        </w:rPr>
      </w:pPr>
      <w:r>
        <w:rPr>
          <w:rFonts w:ascii="Cambria" w:hAnsi="Cambria"/>
          <w:b/>
          <w:bCs/>
          <w:sz w:val="22"/>
          <w:szCs w:val="22"/>
        </w:rPr>
        <w:t>Embedded Generator</w:t>
      </w:r>
      <w:r w:rsidR="62CCDA3F" w:rsidRPr="234108E7">
        <w:rPr>
          <w:rFonts w:ascii="Cambria" w:hAnsi="Cambria"/>
          <w:b/>
          <w:bCs/>
          <w:sz w:val="22"/>
          <w:szCs w:val="22"/>
        </w:rPr>
        <w:t>’s Remedies</w:t>
      </w:r>
    </w:p>
    <w:p w14:paraId="548584C0" w14:textId="5E256CC0" w:rsidR="00454EFD" w:rsidRPr="006B3B3A" w:rsidRDefault="62CB9FC2" w:rsidP="313183B2">
      <w:pPr>
        <w:pStyle w:val="BodyTextIndent"/>
        <w:numPr>
          <w:ilvl w:val="2"/>
          <w:numId w:val="7"/>
        </w:numPr>
        <w:spacing w:after="0"/>
        <w:ind w:left="1843" w:hanging="709"/>
        <w:rPr>
          <w:rFonts w:ascii="Cambria" w:hAnsi="Cambria"/>
          <w:sz w:val="22"/>
          <w:szCs w:val="22"/>
        </w:rPr>
      </w:pPr>
      <w:r w:rsidRPr="313183B2">
        <w:rPr>
          <w:rFonts w:ascii="Cambria" w:hAnsi="Cambria"/>
          <w:sz w:val="22"/>
          <w:szCs w:val="22"/>
        </w:rPr>
        <w:t xml:space="preserve">If a </w:t>
      </w:r>
      <w:r w:rsidR="5F9933E8" w:rsidRPr="313183B2">
        <w:rPr>
          <w:rFonts w:ascii="Cambria" w:hAnsi="Cambria"/>
          <w:sz w:val="22"/>
          <w:szCs w:val="22"/>
        </w:rPr>
        <w:t>DisCo</w:t>
      </w:r>
      <w:r w:rsidRPr="313183B2">
        <w:rPr>
          <w:rFonts w:ascii="Cambria" w:hAnsi="Cambria"/>
          <w:sz w:val="22"/>
          <w:szCs w:val="22"/>
        </w:rPr>
        <w:t xml:space="preserve">’s Event of Default occurs and is continuing for a period of sixty (60) days after a cure notice has been given to the </w:t>
      </w:r>
      <w:r w:rsidR="5F9933E8" w:rsidRPr="313183B2">
        <w:rPr>
          <w:rFonts w:ascii="Cambria" w:hAnsi="Cambria"/>
          <w:sz w:val="22"/>
          <w:szCs w:val="22"/>
        </w:rPr>
        <w:t>DisCo</w:t>
      </w:r>
      <w:r w:rsidRPr="313183B2">
        <w:rPr>
          <w:rFonts w:ascii="Cambria" w:hAnsi="Cambria"/>
          <w:sz w:val="22"/>
          <w:szCs w:val="22"/>
        </w:rPr>
        <w:t xml:space="preserve"> in the case of default that is capable of remedy, the </w:t>
      </w:r>
      <w:r w:rsidR="7BB32EF0" w:rsidRPr="313183B2">
        <w:rPr>
          <w:rFonts w:ascii="Cambria" w:hAnsi="Cambria"/>
          <w:sz w:val="22"/>
          <w:szCs w:val="22"/>
        </w:rPr>
        <w:t>Embedded Generator</w:t>
      </w:r>
      <w:r w:rsidRPr="313183B2">
        <w:rPr>
          <w:rFonts w:ascii="Cambria" w:hAnsi="Cambria"/>
          <w:sz w:val="22"/>
          <w:szCs w:val="22"/>
        </w:rPr>
        <w:t xml:space="preserve"> may:</w:t>
      </w:r>
    </w:p>
    <w:p w14:paraId="21428E45" w14:textId="77777777" w:rsidR="00454EFD" w:rsidRPr="006B3B3A" w:rsidRDefault="00454EFD" w:rsidP="00454EFD">
      <w:pPr>
        <w:pStyle w:val="BodyTextIndent"/>
        <w:spacing w:after="0"/>
        <w:ind w:left="2410"/>
        <w:rPr>
          <w:rFonts w:ascii="Cambria" w:hAnsi="Cambria"/>
          <w:sz w:val="22"/>
          <w:szCs w:val="22"/>
        </w:rPr>
      </w:pPr>
    </w:p>
    <w:p w14:paraId="1158C2B6" w14:textId="5FD87BCE" w:rsidR="00454EFD" w:rsidRPr="006B3B3A" w:rsidRDefault="62CCDA3F" w:rsidP="001D553A">
      <w:pPr>
        <w:numPr>
          <w:ilvl w:val="0"/>
          <w:numId w:val="30"/>
        </w:numPr>
        <w:ind w:left="2410" w:hanging="283"/>
        <w:jc w:val="both"/>
        <w:rPr>
          <w:rFonts w:ascii="Cambria" w:hAnsi="Cambria"/>
          <w:sz w:val="22"/>
          <w:szCs w:val="22"/>
        </w:rPr>
      </w:pPr>
      <w:r w:rsidRPr="234108E7">
        <w:rPr>
          <w:rFonts w:ascii="Cambria" w:hAnsi="Cambria"/>
          <w:sz w:val="22"/>
          <w:szCs w:val="22"/>
        </w:rPr>
        <w:t xml:space="preserve">terminate this Agreement by giving written notice to the </w:t>
      </w:r>
      <w:r w:rsidR="00873C3F">
        <w:rPr>
          <w:rFonts w:ascii="Cambria" w:hAnsi="Cambria"/>
          <w:sz w:val="22"/>
          <w:szCs w:val="22"/>
        </w:rPr>
        <w:t>DisCo</w:t>
      </w:r>
      <w:r w:rsidRPr="234108E7">
        <w:rPr>
          <w:rFonts w:ascii="Cambria" w:hAnsi="Cambria"/>
          <w:sz w:val="22"/>
          <w:szCs w:val="22"/>
        </w:rPr>
        <w:t xml:space="preserve"> of such </w:t>
      </w:r>
      <w:r w:rsidR="00873C3F">
        <w:rPr>
          <w:rFonts w:ascii="Cambria" w:hAnsi="Cambria"/>
          <w:sz w:val="22"/>
          <w:szCs w:val="22"/>
        </w:rPr>
        <w:t>DisCo</w:t>
      </w:r>
      <w:r w:rsidRPr="234108E7">
        <w:rPr>
          <w:rFonts w:ascii="Cambria" w:hAnsi="Cambria"/>
          <w:sz w:val="22"/>
          <w:szCs w:val="22"/>
        </w:rPr>
        <w:t xml:space="preserve">’s Event of Default and of the </w:t>
      </w:r>
      <w:r w:rsidR="00D16938">
        <w:rPr>
          <w:rFonts w:ascii="Cambria" w:hAnsi="Cambria"/>
          <w:sz w:val="22"/>
          <w:szCs w:val="22"/>
        </w:rPr>
        <w:t>Embedded Generator</w:t>
      </w:r>
      <w:r w:rsidRPr="234108E7">
        <w:rPr>
          <w:rFonts w:ascii="Cambria" w:hAnsi="Cambria"/>
          <w:sz w:val="22"/>
          <w:szCs w:val="22"/>
        </w:rPr>
        <w:t xml:space="preserve">’s intention to terminate this Agreement; or </w:t>
      </w:r>
    </w:p>
    <w:p w14:paraId="15328B33" w14:textId="77777777" w:rsidR="00454EFD" w:rsidRPr="006B3B3A" w:rsidRDefault="00454EFD" w:rsidP="00454EFD">
      <w:pPr>
        <w:ind w:left="2410" w:hanging="425"/>
        <w:jc w:val="both"/>
        <w:rPr>
          <w:rFonts w:ascii="Cambria" w:hAnsi="Cambria"/>
          <w:sz w:val="22"/>
          <w:szCs w:val="22"/>
        </w:rPr>
      </w:pPr>
    </w:p>
    <w:p w14:paraId="4F12D727" w14:textId="70836B77" w:rsidR="00454EFD" w:rsidRPr="006B3B3A" w:rsidRDefault="62CCDA3F" w:rsidP="001D553A">
      <w:pPr>
        <w:numPr>
          <w:ilvl w:val="0"/>
          <w:numId w:val="30"/>
        </w:numPr>
        <w:ind w:left="2410" w:hanging="283"/>
        <w:jc w:val="both"/>
        <w:rPr>
          <w:rFonts w:ascii="Cambria" w:hAnsi="Cambria"/>
          <w:sz w:val="22"/>
          <w:szCs w:val="22"/>
        </w:rPr>
      </w:pPr>
      <w:r w:rsidRPr="234108E7">
        <w:rPr>
          <w:rFonts w:ascii="Cambria" w:hAnsi="Cambria"/>
          <w:sz w:val="22"/>
          <w:szCs w:val="22"/>
        </w:rPr>
        <w:t xml:space="preserve">suspend delivery of all or any portion of the </w:t>
      </w:r>
      <w:r w:rsidRPr="234108E7">
        <w:rPr>
          <w:rFonts w:ascii="Cambria" w:hAnsi="Cambria" w:cs="Segoe UI"/>
          <w:color w:val="000000" w:themeColor="text1"/>
          <w:sz w:val="22"/>
          <w:szCs w:val="22"/>
        </w:rPr>
        <w:t xml:space="preserve">Net Electrical </w:t>
      </w:r>
      <w:r w:rsidRPr="234108E7">
        <w:rPr>
          <w:rFonts w:ascii="Cambria" w:hAnsi="Cambria"/>
          <w:sz w:val="22"/>
          <w:szCs w:val="22"/>
        </w:rPr>
        <w:t xml:space="preserve">Output in which case the </w:t>
      </w:r>
      <w:r w:rsidR="00D16938">
        <w:rPr>
          <w:rFonts w:ascii="Cambria" w:hAnsi="Cambria"/>
          <w:sz w:val="22"/>
          <w:szCs w:val="22"/>
        </w:rPr>
        <w:t>Embedded Generator</w:t>
      </w:r>
      <w:r w:rsidRPr="234108E7">
        <w:rPr>
          <w:rFonts w:ascii="Cambria" w:hAnsi="Cambria"/>
          <w:sz w:val="22"/>
          <w:szCs w:val="22"/>
        </w:rPr>
        <w:t xml:space="preserve"> shall incur no liability under any provision of this Agreement towards the </w:t>
      </w:r>
      <w:r w:rsidR="00873C3F">
        <w:rPr>
          <w:rFonts w:ascii="Cambria" w:hAnsi="Cambria"/>
          <w:sz w:val="22"/>
          <w:szCs w:val="22"/>
        </w:rPr>
        <w:t>DisCo</w:t>
      </w:r>
      <w:r w:rsidRPr="234108E7">
        <w:rPr>
          <w:rFonts w:ascii="Cambria" w:hAnsi="Cambria"/>
          <w:sz w:val="22"/>
          <w:szCs w:val="22"/>
        </w:rPr>
        <w:t xml:space="preserve"> as a result of such suspension and the </w:t>
      </w:r>
      <w:r w:rsidR="00D16938">
        <w:rPr>
          <w:rFonts w:ascii="Cambria" w:hAnsi="Cambria"/>
          <w:sz w:val="22"/>
          <w:szCs w:val="22"/>
        </w:rPr>
        <w:t>Embedded Generator</w:t>
      </w:r>
      <w:r w:rsidRPr="234108E7">
        <w:rPr>
          <w:rFonts w:ascii="Cambria" w:hAnsi="Cambria"/>
          <w:sz w:val="22"/>
          <w:szCs w:val="22"/>
        </w:rPr>
        <w:t xml:space="preserve"> may exercise any rights or remedies it has under Applicable Law, in addition to any rights in this Agreement. </w:t>
      </w:r>
    </w:p>
    <w:p w14:paraId="20D4D2C7" w14:textId="77777777" w:rsidR="00454EFD" w:rsidRPr="006B3B3A" w:rsidRDefault="00454EFD" w:rsidP="00454EFD">
      <w:pPr>
        <w:pStyle w:val="ListParagraph"/>
        <w:rPr>
          <w:rFonts w:ascii="Cambria" w:hAnsi="Cambria"/>
          <w:sz w:val="22"/>
          <w:szCs w:val="22"/>
        </w:rPr>
      </w:pPr>
    </w:p>
    <w:p w14:paraId="1FA6ED71" w14:textId="338E6FCC" w:rsidR="00454EFD" w:rsidRDefault="62CB9FC2" w:rsidP="313183B2">
      <w:pPr>
        <w:pStyle w:val="BodyTextIndent"/>
        <w:numPr>
          <w:ilvl w:val="2"/>
          <w:numId w:val="7"/>
        </w:numPr>
        <w:spacing w:after="0"/>
        <w:ind w:left="1843" w:hanging="709"/>
        <w:rPr>
          <w:rFonts w:ascii="Cambria" w:hAnsi="Cambria"/>
          <w:sz w:val="22"/>
          <w:szCs w:val="22"/>
        </w:rPr>
      </w:pPr>
      <w:r w:rsidRPr="313183B2">
        <w:rPr>
          <w:rFonts w:ascii="Cambria" w:hAnsi="Cambria"/>
          <w:sz w:val="22"/>
          <w:szCs w:val="22"/>
        </w:rPr>
        <w:t xml:space="preserve">Upon termination of this Agreement by the </w:t>
      </w:r>
      <w:r w:rsidR="7BB32EF0" w:rsidRPr="313183B2">
        <w:rPr>
          <w:rFonts w:ascii="Cambria" w:hAnsi="Cambria"/>
          <w:sz w:val="22"/>
          <w:szCs w:val="22"/>
        </w:rPr>
        <w:t>Embedded Generator</w:t>
      </w:r>
      <w:r w:rsidRPr="313183B2">
        <w:rPr>
          <w:rFonts w:ascii="Cambria" w:hAnsi="Cambria"/>
          <w:sz w:val="22"/>
          <w:szCs w:val="22"/>
        </w:rPr>
        <w:t xml:space="preserve"> pursuant to this Clause 17.3, the </w:t>
      </w:r>
      <w:r w:rsidR="7BB32EF0" w:rsidRPr="313183B2">
        <w:rPr>
          <w:rFonts w:ascii="Cambria" w:hAnsi="Cambria"/>
          <w:sz w:val="22"/>
          <w:szCs w:val="22"/>
        </w:rPr>
        <w:t>Embedded Generator</w:t>
      </w:r>
      <w:r w:rsidRPr="313183B2">
        <w:rPr>
          <w:rFonts w:ascii="Cambria" w:hAnsi="Cambria"/>
          <w:sz w:val="22"/>
          <w:szCs w:val="22"/>
        </w:rPr>
        <w:t xml:space="preserve"> shall be excused and released from all obligations and liabilities hereunder. Provided that the </w:t>
      </w:r>
      <w:r w:rsidR="7BB32EF0" w:rsidRPr="313183B2">
        <w:rPr>
          <w:rFonts w:ascii="Cambria" w:hAnsi="Cambria"/>
          <w:sz w:val="22"/>
          <w:szCs w:val="22"/>
        </w:rPr>
        <w:t>Embedded Generator</w:t>
      </w:r>
      <w:r w:rsidRPr="313183B2">
        <w:rPr>
          <w:rFonts w:ascii="Cambria" w:hAnsi="Cambria"/>
          <w:sz w:val="22"/>
          <w:szCs w:val="22"/>
        </w:rPr>
        <w:t xml:space="preserve"> shall not be excused from its obligations to make payment of any payments or amounts then due and any termination payments and from any action, inaction or event occurring before the effective date of such termination. </w:t>
      </w:r>
    </w:p>
    <w:p w14:paraId="61EFD706" w14:textId="77777777" w:rsidR="00454EFD" w:rsidRPr="006B3B3A" w:rsidRDefault="00454EFD" w:rsidP="234108E7">
      <w:pPr>
        <w:pStyle w:val="BodyTextIndent"/>
        <w:spacing w:after="0"/>
        <w:ind w:left="1843"/>
        <w:rPr>
          <w:rFonts w:ascii="Cambria" w:hAnsi="Cambria"/>
          <w:sz w:val="22"/>
          <w:szCs w:val="22"/>
        </w:rPr>
      </w:pPr>
    </w:p>
    <w:p w14:paraId="4918EC41" w14:textId="7A63C6F6" w:rsidR="00454EFD" w:rsidRPr="006B3B3A" w:rsidRDefault="5F9933E8" w:rsidP="313183B2">
      <w:pPr>
        <w:pStyle w:val="BodyTextIndent"/>
        <w:numPr>
          <w:ilvl w:val="1"/>
          <w:numId w:val="7"/>
        </w:numPr>
        <w:ind w:left="1134" w:hanging="567"/>
        <w:rPr>
          <w:rFonts w:ascii="Cambria" w:hAnsi="Cambria"/>
          <w:b/>
          <w:bCs/>
          <w:sz w:val="22"/>
          <w:szCs w:val="22"/>
        </w:rPr>
      </w:pPr>
      <w:r w:rsidRPr="313183B2">
        <w:rPr>
          <w:rFonts w:ascii="Cambria" w:hAnsi="Cambria"/>
          <w:b/>
          <w:bCs/>
          <w:sz w:val="22"/>
          <w:szCs w:val="22"/>
        </w:rPr>
        <w:t>DisCo</w:t>
      </w:r>
      <w:r w:rsidR="62CB9FC2" w:rsidRPr="313183B2">
        <w:rPr>
          <w:rFonts w:ascii="Cambria" w:hAnsi="Cambria"/>
          <w:b/>
          <w:bCs/>
          <w:sz w:val="22"/>
          <w:szCs w:val="22"/>
        </w:rPr>
        <w:t>’s Remedies</w:t>
      </w:r>
    </w:p>
    <w:p w14:paraId="5C2C42BE" w14:textId="79BDF4F1" w:rsidR="00454EFD" w:rsidRPr="006B3B3A" w:rsidRDefault="62CB9FC2" w:rsidP="313183B2">
      <w:pPr>
        <w:pStyle w:val="BodyTextIndent"/>
        <w:numPr>
          <w:ilvl w:val="2"/>
          <w:numId w:val="7"/>
        </w:numPr>
        <w:spacing w:after="0"/>
        <w:ind w:left="1843" w:hanging="709"/>
        <w:rPr>
          <w:rFonts w:ascii="Cambria" w:hAnsi="Cambria"/>
          <w:sz w:val="22"/>
          <w:szCs w:val="22"/>
        </w:rPr>
      </w:pPr>
      <w:r w:rsidRPr="313183B2">
        <w:rPr>
          <w:rFonts w:ascii="Cambria" w:hAnsi="Cambria"/>
          <w:sz w:val="22"/>
          <w:szCs w:val="22"/>
        </w:rPr>
        <w:t xml:space="preserve">If a </w:t>
      </w:r>
      <w:r w:rsidR="7BB32EF0" w:rsidRPr="313183B2">
        <w:rPr>
          <w:rFonts w:ascii="Cambria" w:hAnsi="Cambria"/>
          <w:sz w:val="22"/>
          <w:szCs w:val="22"/>
        </w:rPr>
        <w:t>Embedded Generator</w:t>
      </w:r>
      <w:r w:rsidRPr="313183B2">
        <w:rPr>
          <w:rFonts w:ascii="Cambria" w:hAnsi="Cambria"/>
          <w:sz w:val="22"/>
          <w:szCs w:val="22"/>
        </w:rPr>
        <w:t xml:space="preserve">’s Event of Default occurs and is continuing for the period of [sixty (60) days] after a cure notice has been given to the </w:t>
      </w:r>
      <w:r w:rsidR="7BB32EF0" w:rsidRPr="313183B2">
        <w:rPr>
          <w:rFonts w:ascii="Cambria" w:hAnsi="Cambria"/>
          <w:sz w:val="22"/>
          <w:szCs w:val="22"/>
        </w:rPr>
        <w:t>Embedded Generator</w:t>
      </w:r>
      <w:r w:rsidRPr="313183B2">
        <w:rPr>
          <w:rFonts w:ascii="Cambria" w:hAnsi="Cambria"/>
          <w:sz w:val="22"/>
          <w:szCs w:val="22"/>
        </w:rPr>
        <w:t xml:space="preserve"> in the case of default that is capable of remedy, the </w:t>
      </w:r>
      <w:r w:rsidR="5F9933E8" w:rsidRPr="313183B2">
        <w:rPr>
          <w:rFonts w:ascii="Cambria" w:hAnsi="Cambria"/>
          <w:sz w:val="22"/>
          <w:szCs w:val="22"/>
        </w:rPr>
        <w:t>DisCo</w:t>
      </w:r>
      <w:r w:rsidRPr="313183B2">
        <w:rPr>
          <w:rFonts w:ascii="Cambria" w:hAnsi="Cambria"/>
          <w:sz w:val="22"/>
          <w:szCs w:val="22"/>
        </w:rPr>
        <w:t xml:space="preserve"> may subject to Clause </w:t>
      </w:r>
      <w:r w:rsidR="00454EFD" w:rsidRPr="006B3B3A">
        <w:rPr>
          <w:rFonts w:ascii="Cambria" w:hAnsi="Cambria"/>
          <w:sz w:val="22"/>
          <w:szCs w:val="22"/>
        </w:rPr>
        <w:fldChar w:fldCharType="begin"/>
      </w:r>
      <w:r w:rsidR="00454EFD" w:rsidRPr="006B3B3A">
        <w:rPr>
          <w:rFonts w:ascii="Cambria" w:hAnsi="Cambria"/>
          <w:sz w:val="22"/>
          <w:szCs w:val="22"/>
        </w:rPr>
        <w:instrText xml:space="preserve"> REF _Ref62423701 \r \h  \* MERGEFORMAT </w:instrText>
      </w:r>
      <w:r w:rsidR="00454EFD" w:rsidRPr="006B3B3A">
        <w:rPr>
          <w:rFonts w:ascii="Cambria" w:hAnsi="Cambria"/>
          <w:sz w:val="22"/>
          <w:szCs w:val="22"/>
        </w:rPr>
      </w:r>
      <w:r w:rsidR="00454EFD" w:rsidRPr="006B3B3A">
        <w:rPr>
          <w:rFonts w:ascii="Cambria" w:hAnsi="Cambria"/>
          <w:sz w:val="22"/>
          <w:szCs w:val="22"/>
        </w:rPr>
        <w:fldChar w:fldCharType="separate"/>
      </w:r>
      <w:r w:rsidRPr="313183B2">
        <w:rPr>
          <w:rFonts w:ascii="Cambria" w:hAnsi="Cambria"/>
          <w:sz w:val="22"/>
          <w:szCs w:val="22"/>
        </w:rPr>
        <w:t>18.5</w:t>
      </w:r>
      <w:r w:rsidR="00454EFD" w:rsidRPr="006B3B3A">
        <w:rPr>
          <w:rFonts w:ascii="Cambria" w:hAnsi="Cambria"/>
          <w:sz w:val="22"/>
          <w:szCs w:val="22"/>
        </w:rPr>
        <w:fldChar w:fldCharType="end"/>
      </w:r>
      <w:r w:rsidRPr="313183B2">
        <w:rPr>
          <w:rFonts w:ascii="Cambria" w:hAnsi="Cambria"/>
          <w:sz w:val="22"/>
          <w:szCs w:val="22"/>
        </w:rPr>
        <w:t xml:space="preserve"> terminate this Agreement by giving written notice to the </w:t>
      </w:r>
      <w:r w:rsidR="7BB32EF0" w:rsidRPr="313183B2">
        <w:rPr>
          <w:rFonts w:ascii="Cambria" w:hAnsi="Cambria"/>
          <w:sz w:val="22"/>
          <w:szCs w:val="22"/>
        </w:rPr>
        <w:t>Embedded Generator</w:t>
      </w:r>
      <w:r w:rsidRPr="313183B2">
        <w:rPr>
          <w:rFonts w:ascii="Cambria" w:hAnsi="Cambria"/>
          <w:sz w:val="22"/>
          <w:szCs w:val="22"/>
        </w:rPr>
        <w:t xml:space="preserve"> of such </w:t>
      </w:r>
      <w:r w:rsidR="7BB32EF0" w:rsidRPr="313183B2">
        <w:rPr>
          <w:rFonts w:ascii="Cambria" w:hAnsi="Cambria"/>
          <w:sz w:val="22"/>
          <w:szCs w:val="22"/>
        </w:rPr>
        <w:t>Embedded Generator</w:t>
      </w:r>
      <w:r w:rsidRPr="313183B2">
        <w:rPr>
          <w:rFonts w:ascii="Cambria" w:hAnsi="Cambria"/>
          <w:sz w:val="22"/>
          <w:szCs w:val="22"/>
        </w:rPr>
        <w:t xml:space="preserve">’s Event of Default and of the </w:t>
      </w:r>
      <w:r w:rsidR="5F9933E8" w:rsidRPr="313183B2">
        <w:rPr>
          <w:rFonts w:ascii="Cambria" w:hAnsi="Cambria"/>
          <w:sz w:val="22"/>
          <w:szCs w:val="22"/>
        </w:rPr>
        <w:t>DisCo</w:t>
      </w:r>
      <w:r w:rsidRPr="313183B2">
        <w:rPr>
          <w:rFonts w:ascii="Cambria" w:hAnsi="Cambria"/>
          <w:sz w:val="22"/>
          <w:szCs w:val="22"/>
        </w:rPr>
        <w:t xml:space="preserve">’s intention to terminate this Agreement. </w:t>
      </w:r>
    </w:p>
    <w:p w14:paraId="290957A7" w14:textId="77777777" w:rsidR="00454EFD" w:rsidRPr="006B3B3A" w:rsidRDefault="00454EFD" w:rsidP="00454EFD">
      <w:pPr>
        <w:pStyle w:val="BodyTextIndent"/>
        <w:spacing w:after="0"/>
        <w:ind w:left="1224"/>
        <w:rPr>
          <w:rFonts w:ascii="Cambria" w:hAnsi="Cambria"/>
          <w:sz w:val="22"/>
          <w:szCs w:val="22"/>
        </w:rPr>
      </w:pPr>
    </w:p>
    <w:p w14:paraId="66747955" w14:textId="3481137A" w:rsidR="00454EFD" w:rsidRPr="006B3B3A" w:rsidRDefault="62CB9FC2" w:rsidP="313183B2">
      <w:pPr>
        <w:pStyle w:val="BodyTextIndent"/>
        <w:numPr>
          <w:ilvl w:val="2"/>
          <w:numId w:val="7"/>
        </w:numPr>
        <w:spacing w:after="0"/>
        <w:ind w:left="1843" w:hanging="709"/>
        <w:rPr>
          <w:rFonts w:ascii="Cambria" w:hAnsi="Cambria"/>
          <w:sz w:val="22"/>
          <w:szCs w:val="22"/>
        </w:rPr>
      </w:pPr>
      <w:r w:rsidRPr="313183B2">
        <w:rPr>
          <w:rFonts w:ascii="Cambria" w:hAnsi="Cambria"/>
          <w:sz w:val="22"/>
          <w:szCs w:val="22"/>
        </w:rPr>
        <w:t xml:space="preserve">Upon termination of this Agreement by the </w:t>
      </w:r>
      <w:r w:rsidR="5F9933E8" w:rsidRPr="313183B2">
        <w:rPr>
          <w:rFonts w:ascii="Cambria" w:hAnsi="Cambria"/>
          <w:sz w:val="22"/>
          <w:szCs w:val="22"/>
        </w:rPr>
        <w:t>DisCo</w:t>
      </w:r>
      <w:r w:rsidRPr="313183B2">
        <w:rPr>
          <w:rFonts w:ascii="Cambria" w:hAnsi="Cambria"/>
          <w:sz w:val="22"/>
          <w:szCs w:val="22"/>
        </w:rPr>
        <w:t xml:space="preserve"> pursuant to this Clause </w:t>
      </w:r>
      <w:r w:rsidR="00454EFD" w:rsidRPr="006B3B3A">
        <w:rPr>
          <w:rFonts w:ascii="Cambria" w:hAnsi="Cambria"/>
          <w:sz w:val="22"/>
          <w:szCs w:val="22"/>
        </w:rPr>
        <w:fldChar w:fldCharType="begin"/>
      </w:r>
      <w:r w:rsidR="00454EFD" w:rsidRPr="006B3B3A">
        <w:rPr>
          <w:rFonts w:ascii="Cambria" w:hAnsi="Cambria"/>
          <w:sz w:val="22"/>
          <w:szCs w:val="22"/>
        </w:rPr>
        <w:instrText xml:space="preserve"> REF _Ref62423723 \r \h  \* MERGEFORMAT </w:instrText>
      </w:r>
      <w:r w:rsidR="00454EFD" w:rsidRPr="006B3B3A">
        <w:rPr>
          <w:rFonts w:ascii="Cambria" w:hAnsi="Cambria"/>
          <w:sz w:val="22"/>
          <w:szCs w:val="22"/>
        </w:rPr>
      </w:r>
      <w:r w:rsidR="00454EFD" w:rsidRPr="006B3B3A">
        <w:rPr>
          <w:rFonts w:ascii="Cambria" w:hAnsi="Cambria"/>
          <w:sz w:val="22"/>
          <w:szCs w:val="22"/>
        </w:rPr>
        <w:fldChar w:fldCharType="separate"/>
      </w:r>
      <w:r w:rsidRPr="313183B2">
        <w:rPr>
          <w:rFonts w:ascii="Cambria" w:hAnsi="Cambria"/>
          <w:sz w:val="22"/>
          <w:szCs w:val="22"/>
        </w:rPr>
        <w:t>17.4</w:t>
      </w:r>
      <w:r w:rsidR="00454EFD" w:rsidRPr="006B3B3A">
        <w:rPr>
          <w:rFonts w:ascii="Cambria" w:hAnsi="Cambria"/>
          <w:sz w:val="22"/>
          <w:szCs w:val="22"/>
        </w:rPr>
        <w:fldChar w:fldCharType="end"/>
      </w:r>
      <w:r w:rsidRPr="313183B2">
        <w:rPr>
          <w:rFonts w:ascii="Cambria" w:hAnsi="Cambria"/>
          <w:sz w:val="22"/>
          <w:szCs w:val="22"/>
        </w:rPr>
        <w:t xml:space="preserve">, the </w:t>
      </w:r>
      <w:r w:rsidR="5F9933E8" w:rsidRPr="313183B2">
        <w:rPr>
          <w:rFonts w:ascii="Cambria" w:hAnsi="Cambria"/>
          <w:sz w:val="22"/>
          <w:szCs w:val="22"/>
        </w:rPr>
        <w:t>DisCo</w:t>
      </w:r>
      <w:r w:rsidRPr="313183B2">
        <w:rPr>
          <w:rFonts w:ascii="Cambria" w:hAnsi="Cambria"/>
          <w:sz w:val="22"/>
          <w:szCs w:val="22"/>
        </w:rPr>
        <w:t xml:space="preserve"> shall be excused and relieved of all obligations and liabilities hereunder. Provided that the </w:t>
      </w:r>
      <w:r w:rsidR="5F9933E8" w:rsidRPr="313183B2">
        <w:rPr>
          <w:rFonts w:ascii="Cambria" w:hAnsi="Cambria"/>
          <w:sz w:val="22"/>
          <w:szCs w:val="22"/>
        </w:rPr>
        <w:t>DisCo</w:t>
      </w:r>
      <w:r w:rsidRPr="313183B2">
        <w:rPr>
          <w:rFonts w:ascii="Cambria" w:hAnsi="Cambria"/>
          <w:sz w:val="22"/>
          <w:szCs w:val="22"/>
        </w:rPr>
        <w:t xml:space="preserve"> shall not be excused from its obligations to make payment of any amounts then due and any termination payments and from any action, inaction or event occurring before the effective date of such termination. </w:t>
      </w:r>
    </w:p>
    <w:p w14:paraId="1D5F9FA7" w14:textId="77777777" w:rsidR="00454EFD" w:rsidRPr="006B3B3A" w:rsidRDefault="00454EFD" w:rsidP="00454EFD">
      <w:pPr>
        <w:pStyle w:val="BodyTextIndent"/>
        <w:spacing w:after="0"/>
        <w:ind w:left="1225"/>
        <w:rPr>
          <w:rFonts w:ascii="Cambria" w:hAnsi="Cambria"/>
          <w:sz w:val="22"/>
          <w:szCs w:val="22"/>
        </w:rPr>
      </w:pPr>
    </w:p>
    <w:p w14:paraId="65878465" w14:textId="6AD241CF" w:rsidR="00041D8B" w:rsidRPr="006B3B3A" w:rsidRDefault="00041D8B" w:rsidP="004E729D">
      <w:pPr>
        <w:jc w:val="both"/>
        <w:rPr>
          <w:rFonts w:ascii="Cambria" w:hAnsi="Cambria"/>
          <w:sz w:val="22"/>
          <w:szCs w:val="22"/>
        </w:rPr>
      </w:pPr>
      <w:bookmarkStart w:id="597" w:name="_Toc132782031"/>
      <w:bookmarkStart w:id="598" w:name="_Toc132783138"/>
      <w:bookmarkStart w:id="599" w:name="_Toc132783293"/>
      <w:bookmarkStart w:id="600" w:name="_Toc132786338"/>
      <w:bookmarkStart w:id="601" w:name="_Toc132795746"/>
      <w:bookmarkStart w:id="602" w:name="_Toc132782032"/>
      <w:bookmarkStart w:id="603" w:name="_Toc132783139"/>
      <w:bookmarkStart w:id="604" w:name="_Toc132783294"/>
      <w:bookmarkStart w:id="605" w:name="_Toc132786339"/>
      <w:bookmarkStart w:id="606" w:name="_Toc132795747"/>
      <w:bookmarkStart w:id="607" w:name="_Toc132782033"/>
      <w:bookmarkStart w:id="608" w:name="_Toc132783140"/>
      <w:bookmarkStart w:id="609" w:name="_Toc132783295"/>
      <w:bookmarkStart w:id="610" w:name="_Toc132786340"/>
      <w:bookmarkStart w:id="611" w:name="_Toc13279574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D550C30" w14:textId="0E253369" w:rsidR="0044226A" w:rsidRPr="006B3B3A" w:rsidRDefault="7125D767"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12" w:name="_Toc140408615"/>
      <w:bookmarkStart w:id="613" w:name="_Toc138165710"/>
      <w:bookmarkStart w:id="614" w:name="_Hlk131138992"/>
      <w:r w:rsidRPr="234108E7">
        <w:rPr>
          <w:rFonts w:ascii="Cambria" w:hAnsi="Cambria"/>
          <w:smallCaps/>
          <w:color w:val="000000" w:themeColor="text1"/>
          <w:sz w:val="22"/>
          <w:szCs w:val="22"/>
        </w:rPr>
        <w:t>TERMINATION AND COMPENSATION</w:t>
      </w:r>
      <w:bookmarkEnd w:id="612"/>
      <w:bookmarkEnd w:id="613"/>
    </w:p>
    <w:bookmarkEnd w:id="614"/>
    <w:p w14:paraId="4633A5FF" w14:textId="77777777" w:rsidR="008C67F0" w:rsidRPr="006B3B3A" w:rsidRDefault="008C67F0" w:rsidP="004E729D">
      <w:pPr>
        <w:jc w:val="both"/>
        <w:rPr>
          <w:rFonts w:ascii="Cambria" w:hAnsi="Cambria"/>
          <w:sz w:val="22"/>
          <w:szCs w:val="22"/>
          <w:lang w:val="en-US"/>
        </w:rPr>
      </w:pPr>
    </w:p>
    <w:p w14:paraId="6D0D1B30" w14:textId="4BC47B98" w:rsidR="00ED4375" w:rsidRPr="006B3B3A" w:rsidRDefault="5873EACA" w:rsidP="003730B1">
      <w:pPr>
        <w:pStyle w:val="BodyTextIndent"/>
        <w:numPr>
          <w:ilvl w:val="1"/>
          <w:numId w:val="7"/>
        </w:numPr>
        <w:ind w:left="1134" w:hanging="573"/>
        <w:rPr>
          <w:rFonts w:ascii="Cambria" w:hAnsi="Cambria"/>
          <w:b/>
          <w:bCs/>
          <w:sz w:val="22"/>
          <w:szCs w:val="22"/>
        </w:rPr>
      </w:pPr>
      <w:bookmarkStart w:id="615" w:name="_Toc60990482"/>
      <w:bookmarkStart w:id="616" w:name="_Toc61697552"/>
      <w:bookmarkStart w:id="617" w:name="_Toc61968166"/>
      <w:bookmarkStart w:id="618" w:name="_Ref62162948"/>
      <w:bookmarkStart w:id="619" w:name="_Toc62669142"/>
      <w:bookmarkStart w:id="620" w:name="_Toc62669482"/>
      <w:bookmarkStart w:id="621" w:name="_Toc62669698"/>
      <w:r w:rsidRPr="234108E7">
        <w:rPr>
          <w:rFonts w:ascii="Cambria" w:hAnsi="Cambria"/>
          <w:b/>
          <w:bCs/>
          <w:sz w:val="22"/>
          <w:szCs w:val="22"/>
        </w:rPr>
        <w:t>Early Termination</w:t>
      </w:r>
      <w:bookmarkEnd w:id="615"/>
      <w:bookmarkEnd w:id="616"/>
      <w:bookmarkEnd w:id="617"/>
      <w:bookmarkEnd w:id="618"/>
      <w:bookmarkEnd w:id="619"/>
      <w:bookmarkEnd w:id="620"/>
      <w:bookmarkEnd w:id="621"/>
    </w:p>
    <w:p w14:paraId="3DA83A9E" w14:textId="1D4F228C" w:rsidR="0007488A" w:rsidRPr="006B3B3A" w:rsidRDefault="5019442B" w:rsidP="313183B2">
      <w:pPr>
        <w:pStyle w:val="BodyTextIndent"/>
        <w:numPr>
          <w:ilvl w:val="2"/>
          <w:numId w:val="7"/>
        </w:numPr>
        <w:spacing w:after="0"/>
        <w:ind w:left="1843" w:hanging="709"/>
        <w:rPr>
          <w:rFonts w:ascii="Cambria" w:hAnsi="Cambria"/>
          <w:sz w:val="22"/>
          <w:szCs w:val="22"/>
        </w:rPr>
      </w:pPr>
      <w:bookmarkStart w:id="622" w:name="_Ref62162917"/>
      <w:r w:rsidRPr="313183B2">
        <w:rPr>
          <w:rFonts w:ascii="Cambria" w:hAnsi="Cambria"/>
          <w:sz w:val="22"/>
          <w:szCs w:val="22"/>
        </w:rPr>
        <w:t xml:space="preserve">The Agreement may be terminated </w:t>
      </w:r>
      <w:r w:rsidR="7CB78AA6" w:rsidRPr="313183B2">
        <w:rPr>
          <w:rFonts w:ascii="Cambria" w:hAnsi="Cambria"/>
          <w:sz w:val="22"/>
          <w:szCs w:val="22"/>
        </w:rPr>
        <w:t xml:space="preserve">by giving a sixty (60) days’ notice </w:t>
      </w:r>
      <w:r w:rsidRPr="313183B2">
        <w:rPr>
          <w:rFonts w:ascii="Cambria" w:hAnsi="Cambria"/>
          <w:sz w:val="22"/>
          <w:szCs w:val="22"/>
        </w:rPr>
        <w:t>to the expiration of its Term upon the mutual agreement of the Parties.</w:t>
      </w:r>
      <w:bookmarkEnd w:id="622"/>
    </w:p>
    <w:p w14:paraId="7B4230A6" w14:textId="77777777" w:rsidR="00157701" w:rsidRPr="006B3B3A" w:rsidRDefault="00157701" w:rsidP="00157701">
      <w:pPr>
        <w:pStyle w:val="BodyTextIndent"/>
        <w:spacing w:after="0"/>
        <w:ind w:left="1224"/>
        <w:rPr>
          <w:rFonts w:ascii="Cambria" w:hAnsi="Cambria"/>
          <w:sz w:val="22"/>
          <w:szCs w:val="22"/>
        </w:rPr>
      </w:pPr>
    </w:p>
    <w:p w14:paraId="79DD8FDE" w14:textId="0D7136C2" w:rsidR="0007488A" w:rsidRPr="006B3B3A" w:rsidRDefault="5019442B" w:rsidP="313183B2">
      <w:pPr>
        <w:pStyle w:val="BodyTextIndent"/>
        <w:numPr>
          <w:ilvl w:val="2"/>
          <w:numId w:val="7"/>
        </w:numPr>
        <w:spacing w:after="0"/>
        <w:ind w:left="1843" w:hanging="709"/>
        <w:rPr>
          <w:rFonts w:ascii="Cambria" w:hAnsi="Cambria"/>
          <w:sz w:val="22"/>
          <w:szCs w:val="22"/>
        </w:rPr>
      </w:pPr>
      <w:r w:rsidRPr="313183B2">
        <w:rPr>
          <w:rFonts w:ascii="Cambria" w:hAnsi="Cambria"/>
          <w:sz w:val="22"/>
          <w:szCs w:val="22"/>
        </w:rPr>
        <w:t>The early termination of this Agreement shall be without prejudice to any rights, obligations, and remedies arising out of or in connection with this Agreement, which have vested, matured or accrued to either Party before the date of the expiration or termination.</w:t>
      </w:r>
    </w:p>
    <w:p w14:paraId="5663B42E" w14:textId="77777777" w:rsidR="008C67F0" w:rsidRPr="006B3B3A" w:rsidRDefault="008C67F0" w:rsidP="008C67F0">
      <w:pPr>
        <w:rPr>
          <w:rFonts w:ascii="Cambria" w:hAnsi="Cambria"/>
          <w:sz w:val="22"/>
          <w:szCs w:val="22"/>
          <w:lang w:val="en-US"/>
        </w:rPr>
      </w:pPr>
    </w:p>
    <w:p w14:paraId="0DADCB1B" w14:textId="06232AEC" w:rsidR="00117B71" w:rsidRPr="006B3B3A" w:rsidRDefault="44559AA8" w:rsidP="313183B2">
      <w:pPr>
        <w:pStyle w:val="BodyTextIndent"/>
        <w:numPr>
          <w:ilvl w:val="1"/>
          <w:numId w:val="7"/>
        </w:numPr>
        <w:ind w:left="1134" w:hanging="573"/>
        <w:rPr>
          <w:rFonts w:ascii="Cambria" w:hAnsi="Cambria"/>
          <w:b/>
          <w:bCs/>
          <w:sz w:val="22"/>
          <w:szCs w:val="22"/>
        </w:rPr>
      </w:pPr>
      <w:bookmarkStart w:id="623" w:name="_Toc60990484"/>
      <w:bookmarkStart w:id="624" w:name="_Toc61697554"/>
      <w:bookmarkStart w:id="625" w:name="_Toc61968168"/>
      <w:bookmarkStart w:id="626" w:name="_Ref62162787"/>
      <w:bookmarkStart w:id="627" w:name="_Ref62162851"/>
      <w:bookmarkStart w:id="628" w:name="_Ref62423145"/>
      <w:bookmarkStart w:id="629" w:name="_Ref62423219"/>
      <w:bookmarkStart w:id="630" w:name="_Toc62669144"/>
      <w:bookmarkStart w:id="631" w:name="_Toc62669484"/>
      <w:bookmarkStart w:id="632" w:name="_Toc62669700"/>
      <w:r w:rsidRPr="313183B2">
        <w:rPr>
          <w:rFonts w:ascii="Cambria" w:hAnsi="Cambria"/>
          <w:b/>
          <w:bCs/>
          <w:sz w:val="22"/>
          <w:szCs w:val="22"/>
        </w:rPr>
        <w:t xml:space="preserve">Termination by </w:t>
      </w:r>
      <w:r w:rsidR="5F9933E8" w:rsidRPr="313183B2">
        <w:rPr>
          <w:rFonts w:ascii="Cambria" w:hAnsi="Cambria"/>
          <w:b/>
          <w:bCs/>
          <w:sz w:val="22"/>
          <w:szCs w:val="22"/>
        </w:rPr>
        <w:t>DisCo</w:t>
      </w:r>
      <w:r w:rsidRPr="313183B2">
        <w:rPr>
          <w:rFonts w:ascii="Cambria" w:hAnsi="Cambria"/>
          <w:b/>
          <w:bCs/>
          <w:sz w:val="22"/>
          <w:szCs w:val="22"/>
        </w:rPr>
        <w:t>’s/</w:t>
      </w:r>
      <w:r w:rsidR="7BB32EF0" w:rsidRPr="313183B2">
        <w:rPr>
          <w:rFonts w:ascii="Cambria" w:hAnsi="Cambria"/>
          <w:b/>
          <w:bCs/>
          <w:sz w:val="22"/>
          <w:szCs w:val="22"/>
        </w:rPr>
        <w:t>Embedded Generator</w:t>
      </w:r>
      <w:r w:rsidRPr="313183B2">
        <w:rPr>
          <w:rFonts w:ascii="Cambria" w:hAnsi="Cambria"/>
          <w:b/>
          <w:bCs/>
          <w:sz w:val="22"/>
          <w:szCs w:val="22"/>
        </w:rPr>
        <w:t>’s Event of Default</w:t>
      </w:r>
      <w:bookmarkEnd w:id="623"/>
      <w:bookmarkEnd w:id="624"/>
      <w:bookmarkEnd w:id="625"/>
      <w:bookmarkEnd w:id="626"/>
      <w:bookmarkEnd w:id="627"/>
      <w:bookmarkEnd w:id="628"/>
      <w:bookmarkEnd w:id="629"/>
      <w:bookmarkEnd w:id="630"/>
      <w:bookmarkEnd w:id="631"/>
      <w:bookmarkEnd w:id="632"/>
    </w:p>
    <w:p w14:paraId="5F55707F" w14:textId="5F63D033" w:rsidR="00117B71" w:rsidRPr="006B3B3A" w:rsidRDefault="44559AA8" w:rsidP="313183B2">
      <w:pPr>
        <w:pStyle w:val="BodyTextIndent"/>
        <w:numPr>
          <w:ilvl w:val="2"/>
          <w:numId w:val="7"/>
        </w:numPr>
        <w:spacing w:after="0"/>
        <w:ind w:left="1843" w:hanging="709"/>
        <w:rPr>
          <w:rFonts w:ascii="Cambria" w:hAnsi="Cambria"/>
          <w:sz w:val="22"/>
          <w:szCs w:val="22"/>
        </w:rPr>
      </w:pPr>
      <w:r w:rsidRPr="313183B2">
        <w:rPr>
          <w:rFonts w:ascii="Cambria" w:hAnsi="Cambria"/>
          <w:sz w:val="22"/>
          <w:szCs w:val="22"/>
        </w:rPr>
        <w:t xml:space="preserve">The Agreement may be terminated by a Party if the Event of Default of the other Party occurs and is continuing, subject to Clause </w:t>
      </w:r>
      <w:r w:rsidR="5B4A2E8E" w:rsidRPr="313183B2">
        <w:rPr>
          <w:rFonts w:ascii="Cambria" w:hAnsi="Cambria"/>
          <w:sz w:val="22"/>
          <w:szCs w:val="22"/>
        </w:rPr>
        <w:t>17.5.</w:t>
      </w:r>
    </w:p>
    <w:p w14:paraId="050718EF" w14:textId="77777777" w:rsidR="00090F09" w:rsidRPr="006B3B3A" w:rsidRDefault="00090F09" w:rsidP="00367B8A">
      <w:pPr>
        <w:ind w:left="1418"/>
        <w:jc w:val="both"/>
        <w:rPr>
          <w:rFonts w:ascii="Cambria" w:hAnsi="Cambria"/>
          <w:sz w:val="22"/>
          <w:szCs w:val="22"/>
        </w:rPr>
      </w:pPr>
    </w:p>
    <w:p w14:paraId="6BC99FFC" w14:textId="77777777" w:rsidR="00117B71" w:rsidRPr="006B3B3A" w:rsidRDefault="5D1B4968" w:rsidP="003730B1">
      <w:pPr>
        <w:pStyle w:val="BodyTextIndent"/>
        <w:numPr>
          <w:ilvl w:val="2"/>
          <w:numId w:val="7"/>
        </w:numPr>
        <w:spacing w:after="0"/>
        <w:ind w:left="1843" w:hanging="709"/>
        <w:rPr>
          <w:rFonts w:ascii="Cambria" w:hAnsi="Cambria"/>
          <w:sz w:val="22"/>
          <w:szCs w:val="22"/>
        </w:rPr>
      </w:pPr>
      <w:r w:rsidRPr="234108E7">
        <w:rPr>
          <w:rFonts w:ascii="Cambria" w:hAnsi="Cambria"/>
          <w:sz w:val="22"/>
          <w:szCs w:val="22"/>
        </w:rPr>
        <w:t>Upon such a termination, both Parties shall be excused and relieved of all obligations and liabilities under this Agreement, except for payment of any amounts then due and any liabilities resulting from any action, inaction or event occurring before the effective date of such termination.</w:t>
      </w:r>
    </w:p>
    <w:p w14:paraId="0EC67480" w14:textId="77777777" w:rsidR="00FE7317" w:rsidRPr="006B3B3A" w:rsidRDefault="00FE7317" w:rsidP="00367B8A">
      <w:pPr>
        <w:ind w:left="1418"/>
        <w:jc w:val="both"/>
        <w:rPr>
          <w:rFonts w:ascii="Cambria" w:hAnsi="Cambria"/>
          <w:sz w:val="22"/>
          <w:szCs w:val="22"/>
        </w:rPr>
      </w:pPr>
    </w:p>
    <w:p w14:paraId="310B7D4F" w14:textId="77777777" w:rsidR="00117B71" w:rsidRPr="006B3B3A" w:rsidRDefault="5D1B4968" w:rsidP="003730B1">
      <w:pPr>
        <w:pStyle w:val="BodyTextIndent"/>
        <w:numPr>
          <w:ilvl w:val="1"/>
          <w:numId w:val="7"/>
        </w:numPr>
        <w:ind w:left="1134" w:hanging="573"/>
        <w:rPr>
          <w:rFonts w:ascii="Cambria" w:hAnsi="Cambria"/>
          <w:b/>
          <w:bCs/>
          <w:sz w:val="22"/>
          <w:szCs w:val="22"/>
        </w:rPr>
      </w:pPr>
      <w:bookmarkStart w:id="633" w:name="_Toc60990485"/>
      <w:bookmarkStart w:id="634" w:name="_Toc61697555"/>
      <w:bookmarkStart w:id="635" w:name="_Toc61968169"/>
      <w:bookmarkStart w:id="636" w:name="_Ref62422265"/>
      <w:bookmarkStart w:id="637" w:name="_Ref62422275"/>
      <w:bookmarkStart w:id="638" w:name="_Ref62423926"/>
      <w:bookmarkStart w:id="639" w:name="_Toc62669145"/>
      <w:bookmarkStart w:id="640" w:name="_Toc62669485"/>
      <w:bookmarkStart w:id="641" w:name="_Toc62669701"/>
      <w:r w:rsidRPr="234108E7">
        <w:rPr>
          <w:rFonts w:ascii="Cambria" w:hAnsi="Cambria"/>
          <w:b/>
          <w:bCs/>
          <w:sz w:val="22"/>
          <w:szCs w:val="22"/>
        </w:rPr>
        <w:t>Termination for Prolonged Force Majeure Event</w:t>
      </w:r>
      <w:bookmarkEnd w:id="633"/>
      <w:bookmarkEnd w:id="634"/>
      <w:bookmarkEnd w:id="635"/>
      <w:bookmarkEnd w:id="636"/>
      <w:bookmarkEnd w:id="637"/>
      <w:bookmarkEnd w:id="638"/>
      <w:bookmarkEnd w:id="639"/>
      <w:bookmarkEnd w:id="640"/>
      <w:bookmarkEnd w:id="641"/>
      <w:r w:rsidRPr="234108E7">
        <w:rPr>
          <w:rFonts w:ascii="Cambria" w:hAnsi="Cambria"/>
          <w:b/>
          <w:bCs/>
          <w:sz w:val="22"/>
          <w:szCs w:val="22"/>
        </w:rPr>
        <w:t xml:space="preserve"> </w:t>
      </w:r>
    </w:p>
    <w:p w14:paraId="20D315CB" w14:textId="3AE0199A" w:rsidR="00117B71" w:rsidRPr="006B3B3A" w:rsidRDefault="44559AA8" w:rsidP="313183B2">
      <w:pPr>
        <w:pStyle w:val="BodyTextIndent"/>
        <w:numPr>
          <w:ilvl w:val="2"/>
          <w:numId w:val="7"/>
        </w:numPr>
        <w:spacing w:after="0"/>
        <w:ind w:left="1843" w:hanging="709"/>
        <w:rPr>
          <w:rFonts w:ascii="Cambria" w:hAnsi="Cambria"/>
          <w:sz w:val="22"/>
          <w:szCs w:val="22"/>
        </w:rPr>
      </w:pPr>
      <w:bookmarkStart w:id="642" w:name="_Ref62422278"/>
      <w:r w:rsidRPr="313183B2">
        <w:rPr>
          <w:rFonts w:ascii="Cambria" w:hAnsi="Cambria"/>
          <w:sz w:val="22"/>
          <w:szCs w:val="22"/>
        </w:rPr>
        <w:t xml:space="preserve">Where the Agreement is terminated pursuant to a Prolonged Force Majeure Event, the </w:t>
      </w:r>
      <w:r w:rsidR="5F9933E8" w:rsidRPr="313183B2">
        <w:rPr>
          <w:rFonts w:ascii="Cambria" w:hAnsi="Cambria"/>
          <w:sz w:val="22"/>
          <w:szCs w:val="22"/>
        </w:rPr>
        <w:t>DisCo</w:t>
      </w:r>
      <w:r w:rsidRPr="313183B2">
        <w:rPr>
          <w:rFonts w:ascii="Cambria" w:hAnsi="Cambria"/>
          <w:sz w:val="22"/>
          <w:szCs w:val="22"/>
        </w:rPr>
        <w:t xml:space="preserve"> shall pay to the </w:t>
      </w:r>
      <w:bookmarkEnd w:id="642"/>
      <w:r w:rsidR="7BB32EF0" w:rsidRPr="313183B2">
        <w:rPr>
          <w:rFonts w:ascii="Cambria" w:hAnsi="Cambria"/>
          <w:sz w:val="22"/>
          <w:szCs w:val="22"/>
        </w:rPr>
        <w:t>Embedded Generator</w:t>
      </w:r>
      <w:r w:rsidR="4CCEA8F2" w:rsidRPr="313183B2">
        <w:rPr>
          <w:rFonts w:ascii="Cambria" w:hAnsi="Cambria"/>
          <w:sz w:val="22"/>
          <w:szCs w:val="22"/>
        </w:rPr>
        <w:t>:</w:t>
      </w:r>
    </w:p>
    <w:p w14:paraId="6192C26B" w14:textId="77777777" w:rsidR="00E2137B" w:rsidRPr="006B3B3A" w:rsidRDefault="00E2137B" w:rsidP="00367B8A">
      <w:pPr>
        <w:ind w:left="1146"/>
        <w:jc w:val="both"/>
        <w:rPr>
          <w:rFonts w:ascii="Cambria" w:hAnsi="Cambria"/>
          <w:sz w:val="22"/>
          <w:szCs w:val="22"/>
        </w:rPr>
      </w:pPr>
    </w:p>
    <w:p w14:paraId="5CF7DB45" w14:textId="4242F825" w:rsidR="00117B71" w:rsidRPr="006B3B3A" w:rsidRDefault="5D1B4968" w:rsidP="001D553A">
      <w:pPr>
        <w:numPr>
          <w:ilvl w:val="0"/>
          <w:numId w:val="48"/>
        </w:numPr>
        <w:ind w:left="2410" w:hanging="283"/>
        <w:jc w:val="both"/>
        <w:rPr>
          <w:rFonts w:ascii="Cambria" w:hAnsi="Cambria"/>
          <w:sz w:val="22"/>
          <w:szCs w:val="22"/>
        </w:rPr>
      </w:pPr>
      <w:r w:rsidRPr="234108E7">
        <w:rPr>
          <w:rFonts w:ascii="Cambria" w:hAnsi="Cambria"/>
          <w:sz w:val="22"/>
          <w:szCs w:val="22"/>
        </w:rPr>
        <w:t>within seven (7)</w:t>
      </w:r>
      <w:r w:rsidR="1875B39F" w:rsidRPr="234108E7">
        <w:rPr>
          <w:rFonts w:ascii="Cambria" w:hAnsi="Cambria"/>
          <w:sz w:val="22"/>
          <w:szCs w:val="22"/>
        </w:rPr>
        <w:t xml:space="preserve"> </w:t>
      </w:r>
      <w:r w:rsidRPr="234108E7">
        <w:rPr>
          <w:rFonts w:ascii="Cambria" w:hAnsi="Cambria"/>
          <w:sz w:val="22"/>
          <w:szCs w:val="22"/>
        </w:rPr>
        <w:t xml:space="preserve">Days from the date of the </w:t>
      </w:r>
      <w:r w:rsidR="00D16938">
        <w:rPr>
          <w:rFonts w:ascii="Cambria" w:hAnsi="Cambria"/>
          <w:sz w:val="22"/>
          <w:szCs w:val="22"/>
        </w:rPr>
        <w:t>Embedded Generator</w:t>
      </w:r>
      <w:r w:rsidRPr="234108E7">
        <w:rPr>
          <w:rFonts w:ascii="Cambria" w:hAnsi="Cambria"/>
          <w:sz w:val="22"/>
          <w:szCs w:val="22"/>
        </w:rPr>
        <w:t xml:space="preserve">’s invoice, any outstanding </w:t>
      </w:r>
      <w:r w:rsidR="2A2B7170" w:rsidRPr="234108E7">
        <w:rPr>
          <w:rFonts w:ascii="Cambria" w:hAnsi="Cambria"/>
          <w:sz w:val="22"/>
          <w:szCs w:val="22"/>
        </w:rPr>
        <w:t>Tariff</w:t>
      </w:r>
      <w:r w:rsidRPr="234108E7">
        <w:rPr>
          <w:rFonts w:ascii="Cambria" w:hAnsi="Cambria"/>
          <w:sz w:val="22"/>
          <w:szCs w:val="22"/>
        </w:rPr>
        <w:t xml:space="preserve"> due and payable under this Agreement up to and including the date of termination; and</w:t>
      </w:r>
    </w:p>
    <w:p w14:paraId="4200CE4F" w14:textId="77777777" w:rsidR="0012590C" w:rsidRPr="006B3B3A" w:rsidRDefault="0012590C" w:rsidP="00DB72DF">
      <w:pPr>
        <w:ind w:left="2410"/>
        <w:jc w:val="both"/>
        <w:rPr>
          <w:rFonts w:ascii="Cambria" w:hAnsi="Cambria"/>
          <w:sz w:val="22"/>
          <w:szCs w:val="22"/>
        </w:rPr>
      </w:pPr>
    </w:p>
    <w:p w14:paraId="2BA3CDB2" w14:textId="2B686538" w:rsidR="00117B71" w:rsidRPr="006B3B3A" w:rsidRDefault="5D1B4968" w:rsidP="001D553A">
      <w:pPr>
        <w:numPr>
          <w:ilvl w:val="0"/>
          <w:numId w:val="48"/>
        </w:numPr>
        <w:ind w:left="2410" w:hanging="283"/>
        <w:jc w:val="both"/>
        <w:rPr>
          <w:rFonts w:ascii="Cambria" w:hAnsi="Cambria"/>
          <w:sz w:val="22"/>
          <w:szCs w:val="22"/>
        </w:rPr>
      </w:pPr>
      <w:r w:rsidRPr="234108E7">
        <w:rPr>
          <w:rFonts w:ascii="Cambria" w:hAnsi="Cambria"/>
          <w:sz w:val="22"/>
          <w:szCs w:val="22"/>
        </w:rPr>
        <w:t xml:space="preserve">all other incurred or committed amounts prior to the Event of Force Majeure are payable by the </w:t>
      </w:r>
      <w:r w:rsidR="00873C3F">
        <w:rPr>
          <w:rFonts w:ascii="Cambria" w:hAnsi="Cambria"/>
          <w:sz w:val="22"/>
          <w:szCs w:val="22"/>
        </w:rPr>
        <w:t>DisCo</w:t>
      </w:r>
      <w:r w:rsidRPr="234108E7">
        <w:rPr>
          <w:rFonts w:ascii="Cambria" w:hAnsi="Cambria"/>
          <w:sz w:val="22"/>
          <w:szCs w:val="22"/>
        </w:rPr>
        <w:t xml:space="preserve"> to the </w:t>
      </w:r>
      <w:r w:rsidR="00D16938">
        <w:rPr>
          <w:rFonts w:ascii="Cambria" w:hAnsi="Cambria"/>
          <w:sz w:val="22"/>
          <w:szCs w:val="22"/>
        </w:rPr>
        <w:t>Embedded Generator</w:t>
      </w:r>
      <w:r w:rsidRPr="234108E7">
        <w:rPr>
          <w:rFonts w:ascii="Cambria" w:hAnsi="Cambria"/>
          <w:sz w:val="22"/>
          <w:szCs w:val="22"/>
        </w:rPr>
        <w:t xml:space="preserve"> under this Agreement.</w:t>
      </w:r>
    </w:p>
    <w:p w14:paraId="73E28A0D" w14:textId="77777777" w:rsidR="00E2137B" w:rsidRPr="006B3B3A" w:rsidRDefault="00E2137B" w:rsidP="00367B8A">
      <w:pPr>
        <w:ind w:left="1418" w:hanging="272"/>
        <w:jc w:val="both"/>
        <w:rPr>
          <w:rFonts w:ascii="Cambria" w:hAnsi="Cambria"/>
          <w:sz w:val="22"/>
          <w:szCs w:val="22"/>
        </w:rPr>
      </w:pPr>
    </w:p>
    <w:p w14:paraId="4616E128" w14:textId="577153D1" w:rsidR="00117B71" w:rsidRPr="006B3B3A" w:rsidRDefault="44559AA8" w:rsidP="313183B2">
      <w:pPr>
        <w:pStyle w:val="BodyTextIndent"/>
        <w:numPr>
          <w:ilvl w:val="2"/>
          <w:numId w:val="7"/>
        </w:numPr>
        <w:spacing w:after="0"/>
        <w:ind w:left="1843" w:hanging="709"/>
        <w:rPr>
          <w:rFonts w:ascii="Cambria" w:hAnsi="Cambria"/>
          <w:sz w:val="22"/>
          <w:szCs w:val="22"/>
        </w:rPr>
      </w:pPr>
      <w:r w:rsidRPr="313183B2">
        <w:rPr>
          <w:rFonts w:ascii="Cambria" w:hAnsi="Cambria"/>
          <w:sz w:val="22"/>
          <w:szCs w:val="22"/>
        </w:rPr>
        <w:t xml:space="preserve">The provisions of this Clause </w:t>
      </w:r>
      <w:r w:rsidR="47C97F23" w:rsidRPr="313183B2">
        <w:rPr>
          <w:rFonts w:ascii="Cambria" w:hAnsi="Cambria"/>
          <w:sz w:val="22"/>
          <w:szCs w:val="22"/>
        </w:rPr>
        <w:t>18.</w:t>
      </w:r>
      <w:r w:rsidR="0BA17CFC" w:rsidRPr="313183B2">
        <w:rPr>
          <w:rFonts w:ascii="Cambria" w:hAnsi="Cambria"/>
          <w:sz w:val="22"/>
          <w:szCs w:val="22"/>
        </w:rPr>
        <w:t>3</w:t>
      </w:r>
      <w:r w:rsidRPr="313183B2">
        <w:rPr>
          <w:rFonts w:ascii="Cambria" w:hAnsi="Cambria"/>
          <w:sz w:val="22"/>
          <w:szCs w:val="22"/>
        </w:rPr>
        <w:t xml:space="preserve"> shall survive termination of this Agreement and shall be without prejudice to the rights of either Party to claim damages as a result of any breach by the other Party of its obligations under this Agreement, whether prior to or arising out of the termination of this Agreement.</w:t>
      </w:r>
    </w:p>
    <w:p w14:paraId="33A6A967" w14:textId="77777777" w:rsidR="003A6EE6" w:rsidRPr="006B3B3A" w:rsidRDefault="003A6EE6" w:rsidP="003A6EE6">
      <w:pPr>
        <w:ind w:left="1146"/>
        <w:rPr>
          <w:rFonts w:ascii="Cambria" w:hAnsi="Cambria"/>
          <w:sz w:val="22"/>
          <w:szCs w:val="22"/>
        </w:rPr>
      </w:pPr>
    </w:p>
    <w:p w14:paraId="76C89DE9" w14:textId="77777777" w:rsidR="00117B71" w:rsidRPr="006B3B3A" w:rsidRDefault="5D1B4968" w:rsidP="003730B1">
      <w:pPr>
        <w:pStyle w:val="BodyTextIndent"/>
        <w:numPr>
          <w:ilvl w:val="1"/>
          <w:numId w:val="7"/>
        </w:numPr>
        <w:ind w:left="1134" w:hanging="573"/>
        <w:rPr>
          <w:rFonts w:ascii="Cambria" w:hAnsi="Cambria"/>
          <w:b/>
          <w:bCs/>
          <w:sz w:val="22"/>
          <w:szCs w:val="22"/>
        </w:rPr>
      </w:pPr>
      <w:bookmarkStart w:id="643" w:name="_Toc60990486"/>
      <w:bookmarkStart w:id="644" w:name="_Toc61697556"/>
      <w:bookmarkStart w:id="645" w:name="_Toc61968170"/>
      <w:bookmarkStart w:id="646" w:name="_Toc62669146"/>
      <w:bookmarkStart w:id="647" w:name="_Toc62669486"/>
      <w:bookmarkStart w:id="648" w:name="_Toc62669702"/>
      <w:r w:rsidRPr="234108E7">
        <w:rPr>
          <w:rFonts w:ascii="Cambria" w:hAnsi="Cambria"/>
          <w:b/>
          <w:bCs/>
          <w:sz w:val="22"/>
          <w:szCs w:val="22"/>
        </w:rPr>
        <w:t>Termination by Expropriation</w:t>
      </w:r>
      <w:bookmarkEnd w:id="643"/>
      <w:bookmarkEnd w:id="644"/>
      <w:bookmarkEnd w:id="645"/>
      <w:bookmarkEnd w:id="646"/>
      <w:bookmarkEnd w:id="647"/>
      <w:bookmarkEnd w:id="648"/>
    </w:p>
    <w:p w14:paraId="095EE072" w14:textId="1790FD67" w:rsidR="00117B71" w:rsidRPr="006B3B3A" w:rsidRDefault="5D1B4968" w:rsidP="00C05BFF">
      <w:pPr>
        <w:ind w:left="1134"/>
        <w:jc w:val="both"/>
        <w:rPr>
          <w:rFonts w:ascii="Cambria" w:hAnsi="Cambria"/>
          <w:sz w:val="22"/>
          <w:szCs w:val="22"/>
        </w:rPr>
      </w:pPr>
      <w:r w:rsidRPr="234108E7">
        <w:rPr>
          <w:rFonts w:ascii="Cambria" w:hAnsi="Cambria"/>
          <w:sz w:val="22"/>
          <w:szCs w:val="22"/>
        </w:rPr>
        <w:t xml:space="preserve">In the event of an Expropriation, the </w:t>
      </w:r>
      <w:r w:rsidR="00D16938">
        <w:rPr>
          <w:rFonts w:ascii="Cambria" w:hAnsi="Cambria"/>
          <w:sz w:val="22"/>
          <w:szCs w:val="22"/>
        </w:rPr>
        <w:t>Embedded Generator</w:t>
      </w:r>
      <w:r w:rsidRPr="234108E7">
        <w:rPr>
          <w:rFonts w:ascii="Cambria" w:hAnsi="Cambria"/>
          <w:sz w:val="22"/>
          <w:szCs w:val="22"/>
        </w:rPr>
        <w:t xml:space="preserve"> has the right to terminate the Agreement by delivering a Termination Notice to the </w:t>
      </w:r>
      <w:r w:rsidR="00873C3F">
        <w:rPr>
          <w:rFonts w:ascii="Cambria" w:hAnsi="Cambria"/>
          <w:sz w:val="22"/>
          <w:szCs w:val="22"/>
        </w:rPr>
        <w:t>DisCo</w:t>
      </w:r>
      <w:r w:rsidRPr="234108E7">
        <w:rPr>
          <w:rFonts w:ascii="Cambria" w:hAnsi="Cambria"/>
          <w:sz w:val="22"/>
          <w:szCs w:val="22"/>
        </w:rPr>
        <w:t>.</w:t>
      </w:r>
    </w:p>
    <w:p w14:paraId="5762A52E" w14:textId="77777777" w:rsidR="003A6EE6" w:rsidRPr="006B3B3A" w:rsidRDefault="003A6EE6" w:rsidP="00081142">
      <w:pPr>
        <w:ind w:firstLine="1134"/>
        <w:rPr>
          <w:rFonts w:ascii="Cambria" w:hAnsi="Cambria"/>
          <w:sz w:val="22"/>
          <w:szCs w:val="22"/>
        </w:rPr>
      </w:pPr>
    </w:p>
    <w:p w14:paraId="17D51F01" w14:textId="77777777" w:rsidR="00117B71" w:rsidRPr="006B3B3A" w:rsidRDefault="5D1B4968" w:rsidP="003730B1">
      <w:pPr>
        <w:pStyle w:val="BodyTextIndent"/>
        <w:numPr>
          <w:ilvl w:val="1"/>
          <w:numId w:val="7"/>
        </w:numPr>
        <w:ind w:left="1134" w:hanging="573"/>
        <w:rPr>
          <w:rFonts w:ascii="Cambria" w:hAnsi="Cambria"/>
          <w:b/>
          <w:bCs/>
          <w:sz w:val="22"/>
          <w:szCs w:val="22"/>
        </w:rPr>
      </w:pPr>
      <w:bookmarkStart w:id="649" w:name="_Toc60990487"/>
      <w:bookmarkStart w:id="650" w:name="_Toc61697557"/>
      <w:bookmarkStart w:id="651" w:name="_Toc61968171"/>
      <w:bookmarkStart w:id="652" w:name="_Ref62423811"/>
      <w:bookmarkStart w:id="653" w:name="_Ref62423847"/>
      <w:bookmarkStart w:id="654" w:name="_Toc62669147"/>
      <w:bookmarkStart w:id="655" w:name="_Toc62669487"/>
      <w:bookmarkStart w:id="656" w:name="_Toc62669703"/>
      <w:r w:rsidRPr="234108E7">
        <w:rPr>
          <w:rFonts w:ascii="Cambria" w:hAnsi="Cambria"/>
          <w:b/>
          <w:bCs/>
          <w:sz w:val="22"/>
          <w:szCs w:val="22"/>
        </w:rPr>
        <w:t>Termination Compensation</w:t>
      </w:r>
      <w:bookmarkEnd w:id="649"/>
      <w:bookmarkEnd w:id="650"/>
      <w:bookmarkEnd w:id="651"/>
      <w:bookmarkEnd w:id="652"/>
      <w:bookmarkEnd w:id="653"/>
      <w:bookmarkEnd w:id="654"/>
      <w:bookmarkEnd w:id="655"/>
      <w:bookmarkEnd w:id="656"/>
      <w:r w:rsidRPr="234108E7">
        <w:rPr>
          <w:rFonts w:ascii="Cambria" w:hAnsi="Cambria"/>
          <w:b/>
          <w:bCs/>
          <w:sz w:val="22"/>
          <w:szCs w:val="22"/>
        </w:rPr>
        <w:t xml:space="preserve"> </w:t>
      </w:r>
    </w:p>
    <w:p w14:paraId="66131592" w14:textId="4DC8FFF7" w:rsidR="00117B71" w:rsidRPr="006B3B3A" w:rsidRDefault="5D1B4968" w:rsidP="00C05BFF">
      <w:pPr>
        <w:ind w:left="1134"/>
        <w:jc w:val="both"/>
        <w:rPr>
          <w:rFonts w:ascii="Cambria" w:hAnsi="Cambria"/>
          <w:sz w:val="22"/>
          <w:szCs w:val="22"/>
        </w:rPr>
      </w:pPr>
      <w:r w:rsidRPr="234108E7">
        <w:rPr>
          <w:rFonts w:ascii="Cambria" w:hAnsi="Cambria"/>
          <w:sz w:val="22"/>
          <w:szCs w:val="22"/>
        </w:rPr>
        <w:t xml:space="preserve">Notwithstanding any provision on termination payment, the compensation payable by any Party in the event of a termination of the Agreement shall be made in accordance with the Annex </w:t>
      </w:r>
      <w:r w:rsidR="0E250B97" w:rsidRPr="234108E7">
        <w:rPr>
          <w:rFonts w:ascii="Cambria" w:hAnsi="Cambria"/>
          <w:sz w:val="22"/>
          <w:szCs w:val="22"/>
        </w:rPr>
        <w:t>9</w:t>
      </w:r>
      <w:r w:rsidRPr="234108E7">
        <w:rPr>
          <w:rFonts w:ascii="Cambria" w:hAnsi="Cambria"/>
          <w:sz w:val="22"/>
          <w:szCs w:val="22"/>
        </w:rPr>
        <w:t>.</w:t>
      </w:r>
    </w:p>
    <w:p w14:paraId="1D99D6C8" w14:textId="77777777" w:rsidR="008C67F0" w:rsidRPr="006B3B3A" w:rsidRDefault="008C67F0" w:rsidP="00081142">
      <w:pPr>
        <w:ind w:firstLine="1134"/>
        <w:rPr>
          <w:rFonts w:ascii="Cambria" w:hAnsi="Cambria"/>
          <w:sz w:val="22"/>
          <w:szCs w:val="22"/>
          <w:lang w:val="en-US"/>
        </w:rPr>
      </w:pPr>
    </w:p>
    <w:p w14:paraId="41543697" w14:textId="34780ACC" w:rsidR="00E34657" w:rsidRPr="006B3B3A" w:rsidRDefault="545B30A5"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57" w:name="_Toc132782035"/>
      <w:bookmarkStart w:id="658" w:name="_Toc132783142"/>
      <w:bookmarkStart w:id="659" w:name="_Toc132783297"/>
      <w:bookmarkStart w:id="660" w:name="_Toc132786342"/>
      <w:bookmarkStart w:id="661" w:name="_Toc132795750"/>
      <w:bookmarkStart w:id="662" w:name="_Toc132782036"/>
      <w:bookmarkStart w:id="663" w:name="_Toc132783143"/>
      <w:bookmarkStart w:id="664" w:name="_Toc132783298"/>
      <w:bookmarkStart w:id="665" w:name="_Toc132786343"/>
      <w:bookmarkStart w:id="666" w:name="_Toc132795751"/>
      <w:bookmarkStart w:id="667" w:name="_Toc140408616"/>
      <w:bookmarkStart w:id="668" w:name="_Toc138165711"/>
      <w:bookmarkEnd w:id="657"/>
      <w:bookmarkEnd w:id="658"/>
      <w:bookmarkEnd w:id="659"/>
      <w:bookmarkEnd w:id="660"/>
      <w:bookmarkEnd w:id="661"/>
      <w:bookmarkEnd w:id="662"/>
      <w:bookmarkEnd w:id="663"/>
      <w:bookmarkEnd w:id="664"/>
      <w:bookmarkEnd w:id="665"/>
      <w:bookmarkEnd w:id="666"/>
      <w:r w:rsidRPr="234108E7">
        <w:rPr>
          <w:rFonts w:ascii="Cambria" w:hAnsi="Cambria"/>
          <w:smallCaps/>
          <w:color w:val="000000" w:themeColor="text1"/>
          <w:sz w:val="22"/>
          <w:szCs w:val="22"/>
        </w:rPr>
        <w:t>CONFIDENTIALITY</w:t>
      </w:r>
      <w:bookmarkEnd w:id="667"/>
      <w:bookmarkEnd w:id="668"/>
    </w:p>
    <w:p w14:paraId="27D2F312" w14:textId="77777777" w:rsidR="006F35F0" w:rsidRPr="006B3B3A" w:rsidRDefault="006F35F0" w:rsidP="006F35F0">
      <w:pPr>
        <w:rPr>
          <w:rFonts w:ascii="Cambria" w:hAnsi="Cambria"/>
          <w:sz w:val="22"/>
          <w:szCs w:val="22"/>
          <w:lang w:val="en-US"/>
        </w:rPr>
      </w:pPr>
    </w:p>
    <w:p w14:paraId="2B40DE1B" w14:textId="42417EF5" w:rsidR="00311F55" w:rsidRPr="006B3B3A" w:rsidRDefault="63144A69" w:rsidP="003730B1">
      <w:pPr>
        <w:pStyle w:val="BodyTextIndent"/>
        <w:numPr>
          <w:ilvl w:val="1"/>
          <w:numId w:val="7"/>
        </w:numPr>
        <w:ind w:left="1134" w:hanging="573"/>
        <w:rPr>
          <w:rFonts w:ascii="Cambria" w:hAnsi="Cambria"/>
          <w:sz w:val="22"/>
          <w:szCs w:val="22"/>
        </w:rPr>
      </w:pPr>
      <w:r w:rsidRPr="234108E7">
        <w:rPr>
          <w:rFonts w:ascii="Cambria" w:hAnsi="Cambria"/>
          <w:sz w:val="22"/>
          <w:szCs w:val="22"/>
        </w:rPr>
        <w:t>Subject to the exceptions set forth below, each Party agrees that</w:t>
      </w:r>
      <w:r w:rsidR="0B52BDA7" w:rsidRPr="234108E7">
        <w:rPr>
          <w:rFonts w:ascii="Cambria" w:hAnsi="Cambria"/>
          <w:sz w:val="22"/>
          <w:szCs w:val="22"/>
        </w:rPr>
        <w:t>:</w:t>
      </w:r>
    </w:p>
    <w:p w14:paraId="6D381B31" w14:textId="1E61CD33" w:rsidR="00311F55" w:rsidRPr="006B3B3A" w:rsidRDefault="63144A69" w:rsidP="003730B1">
      <w:pPr>
        <w:pStyle w:val="BodyTextIndent"/>
        <w:numPr>
          <w:ilvl w:val="2"/>
          <w:numId w:val="7"/>
        </w:numPr>
        <w:spacing w:after="0"/>
        <w:ind w:left="1843" w:hanging="709"/>
        <w:rPr>
          <w:rFonts w:ascii="Cambria" w:hAnsi="Cambria"/>
          <w:sz w:val="22"/>
          <w:szCs w:val="22"/>
        </w:rPr>
      </w:pPr>
      <w:r w:rsidRPr="234108E7">
        <w:rPr>
          <w:rFonts w:ascii="Cambria" w:hAnsi="Cambria"/>
          <w:sz w:val="22"/>
          <w:szCs w:val="22"/>
        </w:rPr>
        <w:t xml:space="preserve">without the consent of the other Party, it shall not disclose any Confidential Information received from the other Party to any other </w:t>
      </w:r>
      <w:r w:rsidR="4907CF19" w:rsidRPr="234108E7">
        <w:rPr>
          <w:rFonts w:ascii="Cambria" w:hAnsi="Cambria"/>
          <w:sz w:val="22"/>
          <w:szCs w:val="22"/>
        </w:rPr>
        <w:t>p</w:t>
      </w:r>
      <w:r w:rsidRPr="234108E7">
        <w:rPr>
          <w:rFonts w:ascii="Cambria" w:hAnsi="Cambria"/>
          <w:sz w:val="22"/>
          <w:szCs w:val="22"/>
        </w:rPr>
        <w:t xml:space="preserve">erson (other than its Affiliates, counsel, consultants, </w:t>
      </w:r>
      <w:r w:rsidR="6E14C231" w:rsidRPr="234108E7">
        <w:rPr>
          <w:rFonts w:ascii="Cambria" w:hAnsi="Cambria"/>
          <w:sz w:val="22"/>
          <w:szCs w:val="22"/>
        </w:rPr>
        <w:t>C</w:t>
      </w:r>
      <w:r w:rsidRPr="234108E7">
        <w:rPr>
          <w:rFonts w:ascii="Cambria" w:hAnsi="Cambria"/>
          <w:sz w:val="22"/>
          <w:szCs w:val="22"/>
        </w:rPr>
        <w:t>ontractors, members, employees, officers and directors, potential or existing lenders, investors or partners, and then only to such persons subject to similar confidentiality restrictions as those set forth herein) and</w:t>
      </w:r>
      <w:r w:rsidR="19B65131" w:rsidRPr="234108E7">
        <w:rPr>
          <w:rFonts w:ascii="Cambria" w:hAnsi="Cambria"/>
          <w:sz w:val="22"/>
          <w:szCs w:val="22"/>
        </w:rPr>
        <w:t>;</w:t>
      </w:r>
      <w:r w:rsidRPr="234108E7">
        <w:rPr>
          <w:rFonts w:ascii="Cambria" w:hAnsi="Cambria"/>
          <w:sz w:val="22"/>
          <w:szCs w:val="22"/>
        </w:rPr>
        <w:t xml:space="preserve"> </w:t>
      </w:r>
    </w:p>
    <w:p w14:paraId="72C5032F" w14:textId="77777777" w:rsidR="003E7BA0" w:rsidRPr="006B3B3A" w:rsidRDefault="003E7BA0" w:rsidP="003E7BA0">
      <w:pPr>
        <w:pStyle w:val="BodyTextIndent"/>
        <w:spacing w:after="0"/>
        <w:ind w:left="1224"/>
        <w:rPr>
          <w:rFonts w:ascii="Cambria" w:hAnsi="Cambria"/>
          <w:sz w:val="22"/>
          <w:szCs w:val="22"/>
        </w:rPr>
      </w:pPr>
    </w:p>
    <w:p w14:paraId="5B7C1AD4" w14:textId="34BC9CD8" w:rsidR="006F35F0" w:rsidRPr="006B3B3A" w:rsidRDefault="5941AF0A" w:rsidP="313183B2">
      <w:pPr>
        <w:pStyle w:val="BodyTextIndent"/>
        <w:numPr>
          <w:ilvl w:val="2"/>
          <w:numId w:val="7"/>
        </w:numPr>
        <w:spacing w:after="0"/>
        <w:ind w:left="1843" w:hanging="709"/>
        <w:rPr>
          <w:rFonts w:ascii="Cambria" w:hAnsi="Cambria"/>
          <w:sz w:val="22"/>
          <w:szCs w:val="22"/>
        </w:rPr>
      </w:pPr>
      <w:r w:rsidRPr="313183B2">
        <w:rPr>
          <w:rFonts w:ascii="Cambria" w:hAnsi="Cambria"/>
          <w:sz w:val="22"/>
          <w:szCs w:val="22"/>
        </w:rPr>
        <w:t>it shall use any Confidential Information received from the other Party only for the purpose of fulfilling its obligations under this Agreement. Notwithstanding the foregoing, the Parties may disclose any Confidential Information required to be disclosed under Applicable Law or the rules of any stock exchange or other regulatory authority or pursuant to a validly issued subpoena or required filing.</w:t>
      </w:r>
    </w:p>
    <w:p w14:paraId="3AAFF1E4" w14:textId="77777777" w:rsidR="00DD0B5A" w:rsidRPr="006B3B3A" w:rsidRDefault="00DD0B5A" w:rsidP="00DD0B5A">
      <w:pPr>
        <w:pStyle w:val="ListParagraph"/>
        <w:rPr>
          <w:rFonts w:ascii="Cambria" w:hAnsi="Cambria"/>
          <w:sz w:val="22"/>
          <w:szCs w:val="22"/>
        </w:rPr>
      </w:pPr>
    </w:p>
    <w:p w14:paraId="1532841B" w14:textId="1031BF18" w:rsidR="009B6143" w:rsidRPr="006B3B3A" w:rsidRDefault="63144A69" w:rsidP="003730B1">
      <w:pPr>
        <w:pStyle w:val="BodyTextIndent"/>
        <w:numPr>
          <w:ilvl w:val="1"/>
          <w:numId w:val="7"/>
        </w:numPr>
        <w:ind w:left="1134" w:hanging="573"/>
        <w:rPr>
          <w:rFonts w:ascii="Cambria" w:hAnsi="Cambria"/>
          <w:sz w:val="22"/>
          <w:szCs w:val="22"/>
        </w:rPr>
      </w:pPr>
      <w:r w:rsidRPr="234108E7">
        <w:rPr>
          <w:rFonts w:ascii="Cambria" w:hAnsi="Cambria"/>
          <w:sz w:val="22"/>
          <w:szCs w:val="22"/>
        </w:rPr>
        <w:t>If a receiving Party is required by Applicable Law, validly issued subpoena, required filing, or the rules of any stock exchange or other regulatory authority, to disclose any Confidential Information provided by the disclosing Party, the receiving Party may make disclosure as required, but the receiving Party shall prior to making any disclosure notify the disclosing Party of the requested disclosure and shall use its reasonable efforts to cooperate with the disclosing Party, in any efforts by the disclosing Party to minimize the extent of the Confidential Information disclosed and the Persons to whom disclosed.</w:t>
      </w:r>
    </w:p>
    <w:p w14:paraId="72B31C27" w14:textId="5D8787FE" w:rsidR="006F35F0" w:rsidRPr="006B3B3A" w:rsidRDefault="5941AF0A" w:rsidP="313183B2">
      <w:pPr>
        <w:pStyle w:val="BodyTextIndent"/>
        <w:numPr>
          <w:ilvl w:val="1"/>
          <w:numId w:val="7"/>
        </w:numPr>
        <w:ind w:left="1134" w:hanging="573"/>
        <w:rPr>
          <w:rFonts w:ascii="Cambria" w:hAnsi="Cambria"/>
          <w:sz w:val="22"/>
          <w:szCs w:val="22"/>
        </w:rPr>
      </w:pPr>
      <w:r w:rsidRPr="313183B2">
        <w:rPr>
          <w:rFonts w:ascii="Cambria" w:hAnsi="Cambria"/>
          <w:sz w:val="22"/>
          <w:szCs w:val="22"/>
        </w:rPr>
        <w:t xml:space="preserve">Each Party acknowledges that it may be impossible to measure the damages which may result from a breach of this Clause </w:t>
      </w:r>
      <w:r w:rsidR="5062C89D" w:rsidRPr="313183B2">
        <w:rPr>
          <w:rFonts w:ascii="Cambria" w:hAnsi="Cambria"/>
          <w:sz w:val="22"/>
          <w:szCs w:val="22"/>
        </w:rPr>
        <w:t>19</w:t>
      </w:r>
      <w:r w:rsidRPr="313183B2">
        <w:rPr>
          <w:rFonts w:ascii="Cambria" w:hAnsi="Cambria"/>
          <w:sz w:val="22"/>
          <w:szCs w:val="22"/>
        </w:rPr>
        <w:t xml:space="preserve"> and agrees that the provisions of this Clause </w:t>
      </w:r>
      <w:r w:rsidR="5062C89D" w:rsidRPr="313183B2">
        <w:rPr>
          <w:rFonts w:ascii="Cambria" w:hAnsi="Cambria"/>
          <w:sz w:val="22"/>
          <w:szCs w:val="22"/>
        </w:rPr>
        <w:t xml:space="preserve">19 </w:t>
      </w:r>
      <w:r w:rsidRPr="313183B2">
        <w:rPr>
          <w:rFonts w:ascii="Cambria" w:hAnsi="Cambria"/>
          <w:sz w:val="22"/>
          <w:szCs w:val="22"/>
        </w:rPr>
        <w:t>may be required to be specifically performed and each Party shall have the right to obtain preliminary and permanent injunctive relief to secure specific performance of the terms of this Clause</w:t>
      </w:r>
      <w:r w:rsidR="7891AFEA" w:rsidRPr="313183B2">
        <w:rPr>
          <w:rFonts w:ascii="Cambria" w:hAnsi="Cambria"/>
          <w:sz w:val="22"/>
          <w:szCs w:val="22"/>
        </w:rPr>
        <w:t xml:space="preserve"> 19</w:t>
      </w:r>
      <w:r w:rsidRPr="313183B2">
        <w:rPr>
          <w:rFonts w:ascii="Cambria" w:hAnsi="Cambria"/>
          <w:sz w:val="22"/>
          <w:szCs w:val="22"/>
        </w:rPr>
        <w:t xml:space="preserve">. The provisions of this Clause </w:t>
      </w:r>
      <w:r w:rsidR="7891AFEA" w:rsidRPr="313183B2">
        <w:rPr>
          <w:rFonts w:ascii="Cambria" w:hAnsi="Cambria"/>
          <w:sz w:val="22"/>
          <w:szCs w:val="22"/>
        </w:rPr>
        <w:t>19</w:t>
      </w:r>
      <w:r w:rsidRPr="313183B2">
        <w:rPr>
          <w:rFonts w:ascii="Cambria" w:hAnsi="Cambria"/>
          <w:sz w:val="22"/>
          <w:szCs w:val="22"/>
        </w:rPr>
        <w:t xml:space="preserve"> shall survive until three years after the effective date of any termination of this Agreement.</w:t>
      </w:r>
    </w:p>
    <w:p w14:paraId="1E523ED3" w14:textId="77777777" w:rsidR="00BF774D" w:rsidRPr="006B3B3A" w:rsidRDefault="00BF774D" w:rsidP="00BF774D">
      <w:pPr>
        <w:pStyle w:val="BodyTextIndent"/>
        <w:spacing w:after="0"/>
        <w:ind w:left="567"/>
        <w:rPr>
          <w:rFonts w:ascii="Cambria" w:hAnsi="Cambria"/>
          <w:sz w:val="22"/>
          <w:szCs w:val="22"/>
        </w:rPr>
      </w:pPr>
    </w:p>
    <w:p w14:paraId="5BD12020" w14:textId="4C896641" w:rsidR="002C1D6A" w:rsidRPr="006B3B3A" w:rsidRDefault="529616F9"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69" w:name="_Toc140408617"/>
      <w:bookmarkStart w:id="670" w:name="_Toc138165712"/>
      <w:r w:rsidRPr="234108E7">
        <w:rPr>
          <w:rFonts w:ascii="Cambria" w:hAnsi="Cambria"/>
          <w:smallCaps/>
          <w:color w:val="000000" w:themeColor="text1"/>
          <w:sz w:val="22"/>
          <w:szCs w:val="22"/>
        </w:rPr>
        <w:t>NOTICES</w:t>
      </w:r>
      <w:bookmarkEnd w:id="669"/>
      <w:bookmarkEnd w:id="670"/>
    </w:p>
    <w:p w14:paraId="3915C625" w14:textId="77777777" w:rsidR="00FE6DAA" w:rsidRPr="006B3B3A" w:rsidRDefault="00FE6DAA" w:rsidP="00FE6DAA">
      <w:pPr>
        <w:rPr>
          <w:rFonts w:ascii="Cambria" w:hAnsi="Cambria"/>
          <w:sz w:val="22"/>
          <w:szCs w:val="22"/>
          <w:lang w:val="en-US"/>
        </w:rPr>
      </w:pPr>
    </w:p>
    <w:p w14:paraId="6CCD50C7" w14:textId="5F7CA561" w:rsidR="00FE6DAA" w:rsidRPr="006B3B3A" w:rsidRDefault="6FE7DC4C" w:rsidP="313183B2">
      <w:pPr>
        <w:pStyle w:val="BodyTextIndent"/>
        <w:numPr>
          <w:ilvl w:val="1"/>
          <w:numId w:val="7"/>
        </w:numPr>
        <w:ind w:left="1134" w:hanging="567"/>
        <w:rPr>
          <w:rFonts w:ascii="Cambria" w:hAnsi="Cambria"/>
          <w:sz w:val="22"/>
          <w:szCs w:val="22"/>
        </w:rPr>
      </w:pPr>
      <w:r w:rsidRPr="313183B2">
        <w:rPr>
          <w:rFonts w:ascii="Cambria" w:hAnsi="Cambria"/>
          <w:sz w:val="22"/>
          <w:szCs w:val="22"/>
        </w:rPr>
        <w:t>All notices, demands or other communications required from or given by a Party pursuant to this Agreement shall be provided to the other Party in accordance with the requirements set forth in this Clause</w:t>
      </w:r>
      <w:r w:rsidR="32FB1700" w:rsidRPr="313183B2">
        <w:rPr>
          <w:rFonts w:ascii="Cambria" w:hAnsi="Cambria"/>
          <w:sz w:val="22"/>
          <w:szCs w:val="22"/>
        </w:rPr>
        <w:t xml:space="preserve"> 20</w:t>
      </w:r>
      <w:r w:rsidRPr="313183B2">
        <w:rPr>
          <w:rFonts w:ascii="Cambria" w:hAnsi="Cambria"/>
          <w:sz w:val="22"/>
          <w:szCs w:val="22"/>
        </w:rPr>
        <w:t>. All notices, demands or other communications required hereunder shall be given or made in writing and shall be delivered personally, sent by electronic mail, sent by a courier service, or mailed by registered or certified mail, postage prepaid to the Parties at the following addresses, or at such other address as may be designated by notice given pursuant hereto:</w:t>
      </w:r>
    </w:p>
    <w:p w14:paraId="7C7B5B4A" w14:textId="30560860" w:rsidR="00173B91" w:rsidRPr="006B3B3A" w:rsidRDefault="15AE5C9F" w:rsidP="234108E7">
      <w:pPr>
        <w:ind w:firstLine="1134"/>
        <w:rPr>
          <w:rFonts w:ascii="Cambria" w:hAnsi="Cambria"/>
          <w:b/>
          <w:bCs/>
          <w:sz w:val="22"/>
          <w:szCs w:val="22"/>
        </w:rPr>
      </w:pPr>
      <w:r w:rsidRPr="234108E7">
        <w:rPr>
          <w:rFonts w:ascii="Cambria" w:hAnsi="Cambria"/>
          <w:b/>
          <w:bCs/>
          <w:sz w:val="22"/>
          <w:szCs w:val="22"/>
        </w:rPr>
        <w:t xml:space="preserve">To </w:t>
      </w:r>
      <w:r w:rsidR="00873C3F">
        <w:rPr>
          <w:rFonts w:ascii="Cambria" w:hAnsi="Cambria"/>
          <w:b/>
          <w:bCs/>
          <w:sz w:val="22"/>
          <w:szCs w:val="22"/>
        </w:rPr>
        <w:t>DisCo</w:t>
      </w:r>
      <w:r w:rsidRPr="234108E7">
        <w:rPr>
          <w:rFonts w:ascii="Cambria" w:hAnsi="Cambria"/>
          <w:b/>
          <w:bCs/>
          <w:sz w:val="22"/>
          <w:szCs w:val="22"/>
        </w:rPr>
        <w:t>:</w:t>
      </w:r>
    </w:p>
    <w:tbl>
      <w:tblPr>
        <w:tblpPr w:leftFromText="180" w:rightFromText="180" w:vertAnchor="text" w:horzAnchor="margin" w:tblpXSpec="right" w:tblpY="103"/>
        <w:tblW w:w="8608" w:type="dxa"/>
        <w:tblLook w:val="04A0" w:firstRow="1" w:lastRow="0" w:firstColumn="1" w:lastColumn="0" w:noHBand="0" w:noVBand="1"/>
      </w:tblPr>
      <w:tblGrid>
        <w:gridCol w:w="1759"/>
        <w:gridCol w:w="6849"/>
      </w:tblGrid>
      <w:tr w:rsidR="00DE0F92" w:rsidRPr="006B3B3A" w14:paraId="6920C96E" w14:textId="77777777" w:rsidTr="234108E7">
        <w:trPr>
          <w:trHeight w:val="399"/>
        </w:trPr>
        <w:tc>
          <w:tcPr>
            <w:tcW w:w="1759" w:type="dxa"/>
            <w:vAlign w:val="center"/>
          </w:tcPr>
          <w:p w14:paraId="18F049A2" w14:textId="77777777" w:rsidR="00DE0F92" w:rsidRPr="006B3B3A" w:rsidRDefault="1034F052" w:rsidP="00DE0F92">
            <w:pPr>
              <w:ind w:firstLine="593"/>
              <w:rPr>
                <w:rFonts w:ascii="Cambria" w:hAnsi="Cambria"/>
                <w:sz w:val="22"/>
                <w:szCs w:val="22"/>
              </w:rPr>
            </w:pPr>
            <w:r w:rsidRPr="234108E7">
              <w:rPr>
                <w:rFonts w:ascii="Cambria" w:hAnsi="Cambria"/>
                <w:sz w:val="22"/>
                <w:szCs w:val="22"/>
              </w:rPr>
              <w:t>Address:</w:t>
            </w:r>
          </w:p>
        </w:tc>
        <w:tc>
          <w:tcPr>
            <w:tcW w:w="6849" w:type="dxa"/>
          </w:tcPr>
          <w:p w14:paraId="554592E2" w14:textId="77777777" w:rsidR="00DE0F92" w:rsidRPr="006B3B3A" w:rsidRDefault="00DE0F92" w:rsidP="00DE0F92">
            <w:pPr>
              <w:rPr>
                <w:rFonts w:ascii="Cambria" w:hAnsi="Cambria"/>
                <w:sz w:val="22"/>
                <w:szCs w:val="22"/>
              </w:rPr>
            </w:pPr>
          </w:p>
        </w:tc>
      </w:tr>
      <w:tr w:rsidR="00DE0F92" w:rsidRPr="006B3B3A" w14:paraId="078EBC5B" w14:textId="77777777" w:rsidTr="234108E7">
        <w:tc>
          <w:tcPr>
            <w:tcW w:w="1759" w:type="dxa"/>
            <w:vAlign w:val="center"/>
          </w:tcPr>
          <w:p w14:paraId="29DC7F4B" w14:textId="77777777" w:rsidR="00DE0F92" w:rsidRPr="006B3B3A" w:rsidRDefault="1034F052" w:rsidP="00DE0F92">
            <w:pPr>
              <w:ind w:firstLine="593"/>
              <w:rPr>
                <w:rFonts w:ascii="Cambria" w:hAnsi="Cambria"/>
                <w:sz w:val="22"/>
                <w:szCs w:val="22"/>
              </w:rPr>
            </w:pPr>
            <w:r w:rsidRPr="234108E7">
              <w:rPr>
                <w:rFonts w:ascii="Cambria" w:hAnsi="Cambria"/>
                <w:sz w:val="22"/>
                <w:szCs w:val="22"/>
              </w:rPr>
              <w:t>Attention:</w:t>
            </w:r>
          </w:p>
        </w:tc>
        <w:tc>
          <w:tcPr>
            <w:tcW w:w="6849" w:type="dxa"/>
          </w:tcPr>
          <w:p w14:paraId="0B0C1D2B" w14:textId="77777777" w:rsidR="00DE0F92" w:rsidRPr="006B3B3A" w:rsidRDefault="00DE0F92" w:rsidP="00DE0F92">
            <w:pPr>
              <w:rPr>
                <w:rFonts w:ascii="Cambria" w:hAnsi="Cambria"/>
                <w:sz w:val="22"/>
                <w:szCs w:val="22"/>
              </w:rPr>
            </w:pPr>
          </w:p>
          <w:p w14:paraId="6AC7A195" w14:textId="77777777" w:rsidR="00DE0F92" w:rsidRPr="006B3B3A" w:rsidRDefault="00DE0F92" w:rsidP="00DE0F92">
            <w:pPr>
              <w:rPr>
                <w:rFonts w:ascii="Cambria" w:hAnsi="Cambria"/>
                <w:sz w:val="22"/>
                <w:szCs w:val="22"/>
              </w:rPr>
            </w:pPr>
          </w:p>
        </w:tc>
      </w:tr>
      <w:tr w:rsidR="00DE0F92" w:rsidRPr="006B3B3A" w14:paraId="52A7290D" w14:textId="77777777" w:rsidTr="234108E7">
        <w:tc>
          <w:tcPr>
            <w:tcW w:w="1759" w:type="dxa"/>
            <w:vAlign w:val="center"/>
          </w:tcPr>
          <w:p w14:paraId="09DC9FD7" w14:textId="77777777" w:rsidR="00DE0F92" w:rsidRPr="006B3B3A" w:rsidRDefault="1034F052" w:rsidP="00DE0F92">
            <w:pPr>
              <w:ind w:firstLine="593"/>
              <w:rPr>
                <w:rFonts w:ascii="Cambria" w:hAnsi="Cambria"/>
                <w:sz w:val="22"/>
                <w:szCs w:val="22"/>
              </w:rPr>
            </w:pPr>
            <w:r w:rsidRPr="234108E7">
              <w:rPr>
                <w:rFonts w:ascii="Cambria" w:hAnsi="Cambria"/>
                <w:sz w:val="22"/>
                <w:szCs w:val="22"/>
              </w:rPr>
              <w:t>Number:</w:t>
            </w:r>
          </w:p>
          <w:p w14:paraId="6FECB818" w14:textId="77777777" w:rsidR="00DE0F92" w:rsidRPr="006B3B3A" w:rsidRDefault="00DE0F92" w:rsidP="00DE0F92">
            <w:pPr>
              <w:ind w:firstLine="593"/>
              <w:rPr>
                <w:rFonts w:ascii="Cambria" w:hAnsi="Cambria"/>
                <w:sz w:val="22"/>
                <w:szCs w:val="22"/>
              </w:rPr>
            </w:pPr>
          </w:p>
        </w:tc>
        <w:tc>
          <w:tcPr>
            <w:tcW w:w="6849" w:type="dxa"/>
          </w:tcPr>
          <w:p w14:paraId="675F6B60" w14:textId="77777777" w:rsidR="00DE0F92" w:rsidRPr="006B3B3A" w:rsidRDefault="00DE0F92" w:rsidP="00DE0F92">
            <w:pPr>
              <w:rPr>
                <w:rFonts w:ascii="Cambria" w:hAnsi="Cambria"/>
                <w:sz w:val="22"/>
                <w:szCs w:val="22"/>
              </w:rPr>
            </w:pPr>
          </w:p>
        </w:tc>
      </w:tr>
      <w:tr w:rsidR="00DE0F92" w:rsidRPr="006B3B3A" w14:paraId="6D212FA6" w14:textId="77777777" w:rsidTr="234108E7">
        <w:tc>
          <w:tcPr>
            <w:tcW w:w="1759" w:type="dxa"/>
            <w:vAlign w:val="center"/>
          </w:tcPr>
          <w:p w14:paraId="71DEB621" w14:textId="77777777" w:rsidR="00DE0F92" w:rsidRPr="006B3B3A" w:rsidRDefault="1034F052" w:rsidP="00DE0F92">
            <w:pPr>
              <w:ind w:firstLine="593"/>
              <w:rPr>
                <w:rFonts w:ascii="Cambria" w:hAnsi="Cambria"/>
                <w:sz w:val="22"/>
                <w:szCs w:val="22"/>
              </w:rPr>
            </w:pPr>
            <w:r w:rsidRPr="234108E7">
              <w:rPr>
                <w:rFonts w:ascii="Cambria" w:hAnsi="Cambria"/>
                <w:sz w:val="22"/>
                <w:szCs w:val="22"/>
              </w:rPr>
              <w:t>Email:</w:t>
            </w:r>
          </w:p>
          <w:p w14:paraId="07FE0B19" w14:textId="77777777" w:rsidR="00DE0F92" w:rsidRPr="006B3B3A" w:rsidRDefault="00DE0F92" w:rsidP="00DE0F92">
            <w:pPr>
              <w:ind w:firstLine="593"/>
              <w:rPr>
                <w:rFonts w:ascii="Cambria" w:hAnsi="Cambria"/>
                <w:sz w:val="22"/>
                <w:szCs w:val="22"/>
              </w:rPr>
            </w:pPr>
          </w:p>
        </w:tc>
        <w:tc>
          <w:tcPr>
            <w:tcW w:w="6849" w:type="dxa"/>
          </w:tcPr>
          <w:p w14:paraId="37FC8258" w14:textId="77777777" w:rsidR="00DE0F92" w:rsidRPr="006B3B3A" w:rsidRDefault="00DE0F92" w:rsidP="00DE0F92">
            <w:pPr>
              <w:rPr>
                <w:rFonts w:ascii="Cambria" w:hAnsi="Cambria"/>
                <w:sz w:val="22"/>
                <w:szCs w:val="22"/>
              </w:rPr>
            </w:pPr>
          </w:p>
        </w:tc>
      </w:tr>
    </w:tbl>
    <w:p w14:paraId="39C6DC89" w14:textId="77777777" w:rsidR="00DE0F92" w:rsidRPr="006B3B3A" w:rsidRDefault="00DE0F92" w:rsidP="234108E7">
      <w:pPr>
        <w:ind w:firstLine="1134"/>
        <w:rPr>
          <w:rFonts w:ascii="Cambria" w:hAnsi="Cambria"/>
          <w:b/>
          <w:bCs/>
          <w:sz w:val="22"/>
          <w:szCs w:val="22"/>
        </w:rPr>
      </w:pPr>
    </w:p>
    <w:p w14:paraId="1BA0CFFE" w14:textId="280254C9" w:rsidR="00FE6DAA" w:rsidRPr="006B3B3A" w:rsidRDefault="00FE6DAA" w:rsidP="234108E7">
      <w:pPr>
        <w:ind w:firstLine="1276"/>
        <w:rPr>
          <w:rFonts w:ascii="Cambria" w:hAnsi="Cambria"/>
          <w:b/>
          <w:bCs/>
          <w:sz w:val="22"/>
          <w:szCs w:val="22"/>
        </w:rPr>
      </w:pPr>
      <w:r w:rsidRPr="006B3B3A">
        <w:rPr>
          <w:rFonts w:ascii="Cambria" w:hAnsi="Cambria"/>
          <w:b/>
          <w:sz w:val="22"/>
          <w:szCs w:val="22"/>
        </w:rPr>
        <w:tab/>
      </w:r>
    </w:p>
    <w:p w14:paraId="7CFD6B7B" w14:textId="6F8C07F0" w:rsidR="00FE6DAA" w:rsidRPr="006B3B3A" w:rsidRDefault="15AE5C9F" w:rsidP="234108E7">
      <w:pPr>
        <w:ind w:firstLine="1134"/>
        <w:rPr>
          <w:rFonts w:ascii="Cambria" w:hAnsi="Cambria"/>
          <w:b/>
          <w:bCs/>
          <w:sz w:val="22"/>
          <w:szCs w:val="22"/>
        </w:rPr>
      </w:pPr>
      <w:r w:rsidRPr="234108E7">
        <w:rPr>
          <w:rFonts w:ascii="Cambria" w:hAnsi="Cambria"/>
          <w:b/>
          <w:bCs/>
          <w:sz w:val="22"/>
          <w:szCs w:val="22"/>
        </w:rPr>
        <w:t xml:space="preserve">To </w:t>
      </w:r>
      <w:r w:rsidR="00D16938">
        <w:rPr>
          <w:rFonts w:ascii="Cambria" w:hAnsi="Cambria"/>
          <w:b/>
          <w:bCs/>
          <w:sz w:val="22"/>
          <w:szCs w:val="22"/>
        </w:rPr>
        <w:t>Embedded Generator</w:t>
      </w:r>
      <w:r w:rsidRPr="234108E7">
        <w:rPr>
          <w:rFonts w:ascii="Cambria" w:hAnsi="Cambria"/>
          <w:b/>
          <w:bCs/>
          <w:sz w:val="22"/>
          <w:szCs w:val="22"/>
        </w:rPr>
        <w:t>:</w:t>
      </w:r>
    </w:p>
    <w:tbl>
      <w:tblPr>
        <w:tblW w:w="8608" w:type="dxa"/>
        <w:tblInd w:w="765" w:type="dxa"/>
        <w:tblLook w:val="04A0" w:firstRow="1" w:lastRow="0" w:firstColumn="1" w:lastColumn="0" w:noHBand="0" w:noVBand="1"/>
      </w:tblPr>
      <w:tblGrid>
        <w:gridCol w:w="1811"/>
        <w:gridCol w:w="6797"/>
      </w:tblGrid>
      <w:tr w:rsidR="00FE6DAA" w:rsidRPr="006B3B3A" w14:paraId="4624D0FC" w14:textId="77777777" w:rsidTr="234108E7">
        <w:trPr>
          <w:trHeight w:val="247"/>
        </w:trPr>
        <w:tc>
          <w:tcPr>
            <w:tcW w:w="1811" w:type="dxa"/>
            <w:vAlign w:val="center"/>
          </w:tcPr>
          <w:p w14:paraId="21113AC8" w14:textId="77777777" w:rsidR="00FE6DAA" w:rsidRPr="006B3B3A" w:rsidRDefault="15AE5C9F" w:rsidP="00DE0F92">
            <w:pPr>
              <w:ind w:firstLine="593"/>
              <w:rPr>
                <w:rFonts w:ascii="Cambria" w:hAnsi="Cambria"/>
                <w:sz w:val="22"/>
                <w:szCs w:val="22"/>
              </w:rPr>
            </w:pPr>
            <w:r w:rsidRPr="234108E7">
              <w:rPr>
                <w:rFonts w:ascii="Cambria" w:hAnsi="Cambria"/>
                <w:sz w:val="22"/>
                <w:szCs w:val="22"/>
              </w:rPr>
              <w:t>Address:</w:t>
            </w:r>
          </w:p>
        </w:tc>
        <w:tc>
          <w:tcPr>
            <w:tcW w:w="6797" w:type="dxa"/>
          </w:tcPr>
          <w:p w14:paraId="588BA6FF" w14:textId="77777777" w:rsidR="00FE6DAA" w:rsidRPr="006B3B3A" w:rsidRDefault="00FE6DAA" w:rsidP="00FE6DAA">
            <w:pPr>
              <w:rPr>
                <w:rFonts w:ascii="Cambria" w:hAnsi="Cambria"/>
                <w:sz w:val="22"/>
                <w:szCs w:val="22"/>
              </w:rPr>
            </w:pPr>
          </w:p>
          <w:p w14:paraId="2D08D01E" w14:textId="5CF5B0C7" w:rsidR="00FE6DAA" w:rsidRPr="006B3B3A" w:rsidRDefault="00FE6DAA" w:rsidP="00FE6DAA">
            <w:pPr>
              <w:rPr>
                <w:rFonts w:ascii="Cambria" w:hAnsi="Cambria"/>
                <w:sz w:val="22"/>
                <w:szCs w:val="22"/>
              </w:rPr>
            </w:pPr>
          </w:p>
        </w:tc>
      </w:tr>
      <w:tr w:rsidR="00FE6DAA" w:rsidRPr="006B3B3A" w14:paraId="25011F04" w14:textId="77777777" w:rsidTr="234108E7">
        <w:tc>
          <w:tcPr>
            <w:tcW w:w="1811" w:type="dxa"/>
            <w:vAlign w:val="center"/>
          </w:tcPr>
          <w:p w14:paraId="0D723555" w14:textId="77777777" w:rsidR="00FE6DAA" w:rsidRPr="006B3B3A" w:rsidRDefault="15AE5C9F" w:rsidP="00DE0F92">
            <w:pPr>
              <w:ind w:firstLine="593"/>
              <w:rPr>
                <w:rFonts w:ascii="Cambria" w:hAnsi="Cambria"/>
                <w:sz w:val="22"/>
                <w:szCs w:val="22"/>
              </w:rPr>
            </w:pPr>
            <w:r w:rsidRPr="234108E7">
              <w:rPr>
                <w:rFonts w:ascii="Cambria" w:hAnsi="Cambria"/>
                <w:sz w:val="22"/>
                <w:szCs w:val="22"/>
              </w:rPr>
              <w:t>Attention:</w:t>
            </w:r>
          </w:p>
        </w:tc>
        <w:tc>
          <w:tcPr>
            <w:tcW w:w="6797" w:type="dxa"/>
          </w:tcPr>
          <w:p w14:paraId="0AF737B8" w14:textId="77777777" w:rsidR="00FE6DAA" w:rsidRPr="006B3B3A" w:rsidRDefault="00FE6DAA" w:rsidP="00DE0F92">
            <w:pPr>
              <w:ind w:firstLine="593"/>
              <w:rPr>
                <w:rFonts w:ascii="Cambria" w:hAnsi="Cambria"/>
                <w:sz w:val="22"/>
                <w:szCs w:val="22"/>
              </w:rPr>
            </w:pPr>
          </w:p>
          <w:p w14:paraId="7174B2ED" w14:textId="00926346" w:rsidR="00FE6DAA" w:rsidRPr="006B3B3A" w:rsidRDefault="00FE6DAA" w:rsidP="00DE0F92">
            <w:pPr>
              <w:ind w:firstLine="593"/>
              <w:rPr>
                <w:rFonts w:ascii="Cambria" w:hAnsi="Cambria"/>
                <w:sz w:val="22"/>
                <w:szCs w:val="22"/>
              </w:rPr>
            </w:pPr>
          </w:p>
        </w:tc>
      </w:tr>
      <w:tr w:rsidR="00FE6DAA" w:rsidRPr="006B3B3A" w14:paraId="0E4CCBA2" w14:textId="77777777" w:rsidTr="234108E7">
        <w:tc>
          <w:tcPr>
            <w:tcW w:w="1811" w:type="dxa"/>
            <w:vAlign w:val="center"/>
          </w:tcPr>
          <w:p w14:paraId="1C7A7C77" w14:textId="77777777" w:rsidR="00FE6DAA" w:rsidRPr="006B3B3A" w:rsidRDefault="15AE5C9F" w:rsidP="00DE0F92">
            <w:pPr>
              <w:ind w:firstLine="593"/>
              <w:rPr>
                <w:rFonts w:ascii="Cambria" w:hAnsi="Cambria"/>
                <w:sz w:val="22"/>
                <w:szCs w:val="22"/>
              </w:rPr>
            </w:pPr>
            <w:r w:rsidRPr="234108E7">
              <w:rPr>
                <w:rFonts w:ascii="Cambria" w:hAnsi="Cambria"/>
                <w:sz w:val="22"/>
                <w:szCs w:val="22"/>
              </w:rPr>
              <w:t>Number:</w:t>
            </w:r>
          </w:p>
          <w:p w14:paraId="370FAC1A" w14:textId="492145AB" w:rsidR="00FE6DAA" w:rsidRPr="006B3B3A" w:rsidRDefault="00FE6DAA" w:rsidP="00DE0F92">
            <w:pPr>
              <w:ind w:firstLine="593"/>
              <w:rPr>
                <w:rFonts w:ascii="Cambria" w:hAnsi="Cambria"/>
                <w:sz w:val="22"/>
                <w:szCs w:val="22"/>
              </w:rPr>
            </w:pPr>
          </w:p>
        </w:tc>
        <w:tc>
          <w:tcPr>
            <w:tcW w:w="6797" w:type="dxa"/>
          </w:tcPr>
          <w:p w14:paraId="6F4A3E81" w14:textId="77777777" w:rsidR="00FE6DAA" w:rsidRPr="006B3B3A" w:rsidRDefault="00FE6DAA" w:rsidP="00DE0F92">
            <w:pPr>
              <w:ind w:firstLine="593"/>
              <w:rPr>
                <w:rFonts w:ascii="Cambria" w:hAnsi="Cambria"/>
                <w:sz w:val="22"/>
                <w:szCs w:val="22"/>
              </w:rPr>
            </w:pPr>
          </w:p>
        </w:tc>
      </w:tr>
      <w:tr w:rsidR="00FE6DAA" w:rsidRPr="006B3B3A" w14:paraId="4AB3AB0D" w14:textId="77777777" w:rsidTr="234108E7">
        <w:tc>
          <w:tcPr>
            <w:tcW w:w="1811" w:type="dxa"/>
            <w:vAlign w:val="center"/>
          </w:tcPr>
          <w:p w14:paraId="1EE84BFC" w14:textId="77777777" w:rsidR="00FE6DAA" w:rsidRPr="006B3B3A" w:rsidRDefault="15AE5C9F" w:rsidP="00DE0F92">
            <w:pPr>
              <w:ind w:firstLine="593"/>
              <w:rPr>
                <w:rFonts w:ascii="Cambria" w:hAnsi="Cambria"/>
                <w:sz w:val="22"/>
                <w:szCs w:val="22"/>
              </w:rPr>
            </w:pPr>
            <w:r w:rsidRPr="234108E7">
              <w:rPr>
                <w:rFonts w:ascii="Cambria" w:hAnsi="Cambria"/>
                <w:sz w:val="22"/>
                <w:szCs w:val="22"/>
              </w:rPr>
              <w:t>Email:</w:t>
            </w:r>
          </w:p>
          <w:p w14:paraId="332CC791" w14:textId="5557A881" w:rsidR="00FE6DAA" w:rsidRPr="006B3B3A" w:rsidRDefault="00FE6DAA" w:rsidP="00DE0F92">
            <w:pPr>
              <w:ind w:firstLine="593"/>
              <w:rPr>
                <w:rFonts w:ascii="Cambria" w:hAnsi="Cambria"/>
                <w:sz w:val="22"/>
                <w:szCs w:val="22"/>
              </w:rPr>
            </w:pPr>
          </w:p>
        </w:tc>
        <w:tc>
          <w:tcPr>
            <w:tcW w:w="6797" w:type="dxa"/>
          </w:tcPr>
          <w:p w14:paraId="57F0C49D" w14:textId="0302FF30" w:rsidR="00FE6DAA" w:rsidRPr="006B3B3A" w:rsidRDefault="00FE6DAA" w:rsidP="00DE0F92">
            <w:pPr>
              <w:ind w:firstLine="593"/>
              <w:rPr>
                <w:rFonts w:ascii="Cambria" w:hAnsi="Cambria"/>
                <w:sz w:val="22"/>
                <w:szCs w:val="22"/>
              </w:rPr>
            </w:pPr>
          </w:p>
        </w:tc>
      </w:tr>
    </w:tbl>
    <w:p w14:paraId="7F33AC25" w14:textId="418D4483" w:rsidR="00A47AF9" w:rsidRPr="006B3B3A" w:rsidRDefault="6FE7DC4C" w:rsidP="313183B2">
      <w:pPr>
        <w:pStyle w:val="BodyTextIndent"/>
        <w:spacing w:after="0"/>
        <w:ind w:left="1134"/>
        <w:rPr>
          <w:rFonts w:ascii="Cambria" w:hAnsi="Cambria"/>
          <w:sz w:val="22"/>
          <w:szCs w:val="22"/>
        </w:rPr>
      </w:pPr>
      <w:r w:rsidRPr="313183B2">
        <w:rPr>
          <w:rFonts w:ascii="Cambria" w:hAnsi="Cambria"/>
          <w:sz w:val="22"/>
          <w:szCs w:val="22"/>
        </w:rPr>
        <w:t>Notices delivered by hand or sent by electronic mail shall be deemed given on the day so given, transmitted or sent. Notices mailed or sent via courier service shall be deemed given two (2) clear Days after the date so mailed or on the date of actual acknowledgement of receipt, whichever is earlier. The designation of the person to be notified or the address of said person may be changed at any time by similar notice.</w:t>
      </w:r>
    </w:p>
    <w:p w14:paraId="490839FA" w14:textId="77777777" w:rsidR="00FE6DAA" w:rsidRPr="006B3B3A" w:rsidRDefault="00FE6DAA" w:rsidP="00A47AF9">
      <w:pPr>
        <w:pStyle w:val="BodyTextIndent"/>
        <w:spacing w:after="0"/>
        <w:ind w:left="567"/>
        <w:rPr>
          <w:rFonts w:ascii="Cambria" w:hAnsi="Cambria"/>
          <w:sz w:val="22"/>
          <w:szCs w:val="22"/>
          <w:lang w:val="en-US"/>
        </w:rPr>
      </w:pPr>
    </w:p>
    <w:p w14:paraId="66178161" w14:textId="5335DB8A" w:rsidR="009E6C97" w:rsidRPr="006B3B3A" w:rsidRDefault="21A1F104"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71" w:name="_Toc140408618"/>
      <w:bookmarkStart w:id="672" w:name="_Toc138165713"/>
      <w:bookmarkStart w:id="673" w:name="_Hlk131140192"/>
      <w:r w:rsidRPr="234108E7">
        <w:rPr>
          <w:rFonts w:ascii="Cambria" w:hAnsi="Cambria"/>
          <w:smallCaps/>
          <w:color w:val="000000" w:themeColor="text1"/>
          <w:sz w:val="22"/>
          <w:szCs w:val="22"/>
        </w:rPr>
        <w:t>SEVERABILITY</w:t>
      </w:r>
      <w:bookmarkEnd w:id="671"/>
      <w:bookmarkEnd w:id="672"/>
    </w:p>
    <w:bookmarkEnd w:id="673"/>
    <w:p w14:paraId="1F5E8F1D" w14:textId="77777777" w:rsidR="00D135C6" w:rsidRPr="006B3B3A" w:rsidRDefault="00D135C6" w:rsidP="00750D33">
      <w:pPr>
        <w:jc w:val="both"/>
        <w:rPr>
          <w:rFonts w:ascii="Cambria" w:hAnsi="Cambria"/>
          <w:sz w:val="22"/>
          <w:szCs w:val="22"/>
          <w:lang w:val="en-US"/>
        </w:rPr>
      </w:pPr>
    </w:p>
    <w:p w14:paraId="08355C33" w14:textId="5B42EABB" w:rsidR="00A111D4" w:rsidRPr="006B3B3A" w:rsidRDefault="1DA242D9" w:rsidP="00795E35">
      <w:pPr>
        <w:ind w:left="567"/>
        <w:jc w:val="both"/>
        <w:rPr>
          <w:rFonts w:ascii="Cambria" w:hAnsi="Cambria"/>
          <w:sz w:val="22"/>
          <w:szCs w:val="22"/>
        </w:rPr>
      </w:pPr>
      <w:r w:rsidRPr="234108E7">
        <w:rPr>
          <w:rFonts w:ascii="Cambria" w:hAnsi="Cambria"/>
          <w:sz w:val="22"/>
          <w:szCs w:val="22"/>
        </w:rPr>
        <w:t>If any provision of this Agreement is finally determined to be illegal, invalid, void or unenforceable under any Applicable Law, then such provision shall be deemed to be deleted and the remaining provisions of this Agreement shall continue in full force and effect and if necessary, be so amended as shall be necessary to give effect to the spirit and intent of this Agreement to the extent possible.</w:t>
      </w:r>
    </w:p>
    <w:p w14:paraId="7434EACC" w14:textId="77777777" w:rsidR="00A111D4" w:rsidRPr="006B3B3A" w:rsidRDefault="00A111D4" w:rsidP="00750D33">
      <w:pPr>
        <w:ind w:left="567"/>
        <w:jc w:val="both"/>
        <w:rPr>
          <w:rFonts w:ascii="Cambria" w:hAnsi="Cambria"/>
          <w:sz w:val="22"/>
          <w:szCs w:val="22"/>
        </w:rPr>
      </w:pPr>
    </w:p>
    <w:p w14:paraId="7704AB62" w14:textId="4C8A5316" w:rsidR="00A111D4" w:rsidRPr="006B3B3A" w:rsidRDefault="4A4273AE"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74" w:name="_Toc140408619"/>
      <w:bookmarkStart w:id="675" w:name="_Toc138165714"/>
      <w:bookmarkStart w:id="676" w:name="_Hlk131140446"/>
      <w:r w:rsidRPr="234108E7">
        <w:rPr>
          <w:rFonts w:ascii="Cambria" w:hAnsi="Cambria"/>
          <w:smallCaps/>
          <w:color w:val="000000" w:themeColor="text1"/>
          <w:sz w:val="22"/>
          <w:szCs w:val="22"/>
        </w:rPr>
        <w:t>SURVIVAL</w:t>
      </w:r>
      <w:bookmarkEnd w:id="674"/>
      <w:bookmarkEnd w:id="675"/>
    </w:p>
    <w:bookmarkEnd w:id="676"/>
    <w:p w14:paraId="235B3349" w14:textId="77777777" w:rsidR="00851766" w:rsidRPr="006B3B3A" w:rsidRDefault="00851766" w:rsidP="00750D33">
      <w:pPr>
        <w:jc w:val="both"/>
        <w:rPr>
          <w:rFonts w:ascii="Cambria" w:hAnsi="Cambria"/>
          <w:sz w:val="22"/>
          <w:szCs w:val="22"/>
          <w:lang w:val="en-US"/>
        </w:rPr>
      </w:pPr>
    </w:p>
    <w:p w14:paraId="6B2C2002" w14:textId="6FE38563" w:rsidR="00851766" w:rsidRPr="006B3B3A" w:rsidRDefault="08DC1EA0" w:rsidP="003730B1">
      <w:pPr>
        <w:pStyle w:val="BodyTextIndent"/>
        <w:numPr>
          <w:ilvl w:val="1"/>
          <w:numId w:val="7"/>
        </w:numPr>
        <w:ind w:left="1134" w:hanging="573"/>
        <w:rPr>
          <w:rFonts w:ascii="Cambria" w:hAnsi="Cambria"/>
          <w:b/>
          <w:bCs/>
          <w:sz w:val="22"/>
          <w:szCs w:val="22"/>
          <w:lang w:val="en-US"/>
        </w:rPr>
      </w:pPr>
      <w:r w:rsidRPr="234108E7">
        <w:rPr>
          <w:rFonts w:ascii="Cambria" w:hAnsi="Cambria"/>
          <w:b/>
          <w:bCs/>
          <w:sz w:val="22"/>
          <w:szCs w:val="22"/>
        </w:rPr>
        <w:t xml:space="preserve">Survival of Terms and Conditions </w:t>
      </w:r>
    </w:p>
    <w:p w14:paraId="1AB019A1" w14:textId="027F129D" w:rsidR="00851766" w:rsidRPr="006B3B3A" w:rsidRDefault="08DC1EA0" w:rsidP="00DE0F92">
      <w:pPr>
        <w:ind w:left="1134"/>
        <w:jc w:val="both"/>
        <w:rPr>
          <w:rFonts w:ascii="Cambria" w:hAnsi="Cambria"/>
          <w:sz w:val="22"/>
          <w:szCs w:val="22"/>
          <w:lang w:val="en-US"/>
        </w:rPr>
      </w:pPr>
      <w:r w:rsidRPr="234108E7">
        <w:rPr>
          <w:rFonts w:ascii="Cambria" w:hAnsi="Cambria"/>
          <w:sz w:val="22"/>
          <w:szCs w:val="22"/>
        </w:rPr>
        <w:t xml:space="preserve">All applicable provisions of this Agreement shall continue in effect after termination to the extent necessary to provide for final billings and adjustments related to the period of supply prior to termination, including the computation and repayment of any monies due and owing by one Party to the other Party under this Agreement, the compensation amount, confidentiality, </w:t>
      </w:r>
      <w:r w:rsidR="4E05B291" w:rsidRPr="234108E7">
        <w:rPr>
          <w:rFonts w:ascii="Cambria" w:hAnsi="Cambria"/>
          <w:sz w:val="22"/>
          <w:szCs w:val="22"/>
        </w:rPr>
        <w:t>i</w:t>
      </w:r>
      <w:r w:rsidRPr="234108E7">
        <w:rPr>
          <w:rFonts w:ascii="Cambria" w:hAnsi="Cambria"/>
          <w:sz w:val="22"/>
          <w:szCs w:val="22"/>
        </w:rPr>
        <w:t xml:space="preserve">ndemnification and </w:t>
      </w:r>
      <w:r w:rsidR="1F0DDE7B" w:rsidRPr="234108E7">
        <w:rPr>
          <w:rFonts w:ascii="Cambria" w:hAnsi="Cambria"/>
          <w:sz w:val="22"/>
          <w:szCs w:val="22"/>
        </w:rPr>
        <w:t>Dispute</w:t>
      </w:r>
      <w:r w:rsidRPr="234108E7">
        <w:rPr>
          <w:rFonts w:ascii="Cambria" w:hAnsi="Cambria"/>
          <w:sz w:val="22"/>
          <w:szCs w:val="22"/>
        </w:rPr>
        <w:t xml:space="preserve"> resolution.</w:t>
      </w:r>
    </w:p>
    <w:p w14:paraId="61B6EA39" w14:textId="77777777" w:rsidR="00851766" w:rsidRPr="006B3B3A" w:rsidRDefault="00851766" w:rsidP="00851766">
      <w:pPr>
        <w:rPr>
          <w:rFonts w:ascii="Cambria" w:hAnsi="Cambria"/>
          <w:sz w:val="22"/>
          <w:szCs w:val="22"/>
          <w:lang w:val="en-US"/>
        </w:rPr>
      </w:pPr>
    </w:p>
    <w:p w14:paraId="7E92BAA9" w14:textId="6F4E2732" w:rsidR="00851766" w:rsidRPr="006B3B3A" w:rsidRDefault="08DC1EA0" w:rsidP="003730B1">
      <w:pPr>
        <w:pStyle w:val="BodyTextIndent"/>
        <w:numPr>
          <w:ilvl w:val="1"/>
          <w:numId w:val="7"/>
        </w:numPr>
        <w:ind w:left="1134" w:hanging="573"/>
        <w:rPr>
          <w:rFonts w:ascii="Cambria" w:hAnsi="Cambria"/>
          <w:b/>
          <w:bCs/>
          <w:sz w:val="22"/>
          <w:szCs w:val="22"/>
          <w:lang w:val="en-US"/>
        </w:rPr>
      </w:pPr>
      <w:r w:rsidRPr="234108E7">
        <w:rPr>
          <w:rFonts w:ascii="Cambria" w:hAnsi="Cambria"/>
          <w:b/>
          <w:bCs/>
          <w:sz w:val="22"/>
          <w:szCs w:val="22"/>
        </w:rPr>
        <w:t>Survival of Obligations</w:t>
      </w:r>
    </w:p>
    <w:p w14:paraId="7B2530A4" w14:textId="5E0FD8EF" w:rsidR="00E373BD" w:rsidRPr="006B3B3A" w:rsidRDefault="08DC1EA0" w:rsidP="00DE0F92">
      <w:pPr>
        <w:ind w:left="1134"/>
        <w:jc w:val="both"/>
        <w:rPr>
          <w:rFonts w:ascii="Cambria" w:hAnsi="Cambria"/>
          <w:sz w:val="22"/>
          <w:szCs w:val="22"/>
          <w:lang w:val="en-US"/>
        </w:rPr>
      </w:pPr>
      <w:r w:rsidRPr="234108E7">
        <w:rPr>
          <w:rFonts w:ascii="Cambria" w:hAnsi="Cambria"/>
          <w:sz w:val="22"/>
          <w:szCs w:val="22"/>
        </w:rPr>
        <w:t>The cancellation, expiration, or earlier termination of this Agreement shall not relieve the Parties of obligations that by their nature should survive such cancellation, expiration, or termination, including, without limitation, warranties, remedies, or indemnities.</w:t>
      </w:r>
    </w:p>
    <w:p w14:paraId="005160E4" w14:textId="77777777" w:rsidR="00E373BD" w:rsidRPr="006B3B3A" w:rsidRDefault="00E373BD" w:rsidP="00750D33">
      <w:pPr>
        <w:jc w:val="both"/>
        <w:rPr>
          <w:rFonts w:ascii="Cambria" w:hAnsi="Cambria"/>
          <w:sz w:val="22"/>
          <w:szCs w:val="22"/>
          <w:lang w:val="en-US"/>
        </w:rPr>
      </w:pPr>
    </w:p>
    <w:p w14:paraId="5CFE85AC" w14:textId="0C08220E" w:rsidR="00CE719E" w:rsidRPr="006B3B3A" w:rsidRDefault="237F1F25"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77" w:name="_Toc140408620"/>
      <w:bookmarkStart w:id="678" w:name="_Toc138165715"/>
      <w:r w:rsidRPr="234108E7">
        <w:rPr>
          <w:rFonts w:ascii="Cambria" w:hAnsi="Cambria"/>
          <w:smallCaps/>
          <w:color w:val="000000" w:themeColor="text1"/>
          <w:sz w:val="22"/>
          <w:szCs w:val="22"/>
        </w:rPr>
        <w:t>COUNTERPARTS</w:t>
      </w:r>
      <w:bookmarkEnd w:id="677"/>
      <w:bookmarkEnd w:id="678"/>
    </w:p>
    <w:p w14:paraId="7153CA34" w14:textId="77777777" w:rsidR="00CE719E" w:rsidRPr="006B3B3A" w:rsidRDefault="00CE719E" w:rsidP="00750D33">
      <w:pPr>
        <w:jc w:val="both"/>
        <w:rPr>
          <w:rFonts w:ascii="Cambria" w:hAnsi="Cambria"/>
          <w:sz w:val="22"/>
          <w:szCs w:val="22"/>
        </w:rPr>
      </w:pPr>
    </w:p>
    <w:p w14:paraId="230C15D3" w14:textId="2C486B94" w:rsidR="0015586E" w:rsidRPr="006B3B3A" w:rsidRDefault="460D0EE8" w:rsidP="001E7AC6">
      <w:pPr>
        <w:ind w:left="567"/>
        <w:jc w:val="both"/>
        <w:rPr>
          <w:rFonts w:ascii="Cambria" w:hAnsi="Cambria"/>
          <w:sz w:val="22"/>
          <w:szCs w:val="22"/>
        </w:rPr>
      </w:pPr>
      <w:r w:rsidRPr="234108E7">
        <w:rPr>
          <w:rFonts w:ascii="Cambria" w:hAnsi="Cambria"/>
          <w:sz w:val="22"/>
          <w:szCs w:val="22"/>
        </w:rPr>
        <w:t xml:space="preserve">This Agreement may be executed in any number of counterparts and each such counterpart shall be deemed an original Agreement for all purposes; provided that no Party shall be bound to this Agreement unless and until both Parties have executed a counterpart. </w:t>
      </w:r>
    </w:p>
    <w:p w14:paraId="2E23AD89" w14:textId="77777777" w:rsidR="00A41ABA" w:rsidRPr="006B3B3A" w:rsidRDefault="00A41ABA" w:rsidP="00750D33">
      <w:pPr>
        <w:ind w:left="567"/>
        <w:jc w:val="both"/>
        <w:rPr>
          <w:rFonts w:ascii="Cambria" w:hAnsi="Cambria"/>
          <w:sz w:val="22"/>
          <w:szCs w:val="22"/>
        </w:rPr>
      </w:pPr>
    </w:p>
    <w:p w14:paraId="0F77FCAE" w14:textId="412C6BA2" w:rsidR="004E19A0" w:rsidRPr="006B3B3A" w:rsidRDefault="48E0CC85"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79" w:name="_Hlk131150233"/>
      <w:bookmarkStart w:id="680" w:name="_Toc140408621"/>
      <w:bookmarkStart w:id="681" w:name="_Toc138165716"/>
      <w:bookmarkStart w:id="682" w:name="_Hlk131150260"/>
      <w:r w:rsidRPr="234108E7">
        <w:rPr>
          <w:rFonts w:ascii="Cambria" w:hAnsi="Cambria"/>
          <w:smallCaps/>
          <w:color w:val="000000" w:themeColor="text1"/>
          <w:sz w:val="22"/>
          <w:szCs w:val="22"/>
        </w:rPr>
        <w:t>ASSIGNMENT</w:t>
      </w:r>
      <w:bookmarkEnd w:id="679"/>
      <w:bookmarkEnd w:id="680"/>
      <w:bookmarkEnd w:id="681"/>
    </w:p>
    <w:bookmarkEnd w:id="682"/>
    <w:p w14:paraId="454DCE48" w14:textId="77777777" w:rsidR="00805F8F" w:rsidRPr="006B3B3A" w:rsidRDefault="00805F8F" w:rsidP="00750D33">
      <w:pPr>
        <w:jc w:val="both"/>
        <w:rPr>
          <w:rFonts w:ascii="Cambria" w:hAnsi="Cambria"/>
          <w:sz w:val="22"/>
          <w:szCs w:val="22"/>
          <w:lang w:val="en-US"/>
        </w:rPr>
      </w:pPr>
    </w:p>
    <w:p w14:paraId="328C5471" w14:textId="77777777" w:rsidR="00F8195E" w:rsidRPr="006B3B3A" w:rsidRDefault="02B812C6" w:rsidP="313183B2">
      <w:pPr>
        <w:pStyle w:val="BodyTextIndent"/>
        <w:numPr>
          <w:ilvl w:val="1"/>
          <w:numId w:val="7"/>
        </w:numPr>
        <w:ind w:left="1134" w:hanging="573"/>
        <w:rPr>
          <w:rFonts w:ascii="Cambria" w:hAnsi="Cambria"/>
          <w:b/>
          <w:bCs/>
          <w:sz w:val="22"/>
          <w:szCs w:val="22"/>
        </w:rPr>
      </w:pPr>
      <w:bookmarkStart w:id="683" w:name="_Toc60990496"/>
      <w:bookmarkStart w:id="684" w:name="_Toc61697566"/>
      <w:bookmarkStart w:id="685" w:name="_Toc61968180"/>
      <w:bookmarkStart w:id="686" w:name="_Toc62669156"/>
      <w:bookmarkStart w:id="687" w:name="_Toc62669496"/>
      <w:bookmarkStart w:id="688" w:name="_Toc62669712"/>
      <w:r w:rsidRPr="313183B2">
        <w:rPr>
          <w:rFonts w:ascii="Cambria" w:hAnsi="Cambria"/>
          <w:b/>
          <w:bCs/>
          <w:sz w:val="22"/>
          <w:szCs w:val="22"/>
        </w:rPr>
        <w:t>Permitted Assignments</w:t>
      </w:r>
      <w:bookmarkEnd w:id="683"/>
      <w:bookmarkEnd w:id="684"/>
      <w:bookmarkEnd w:id="685"/>
      <w:bookmarkEnd w:id="686"/>
      <w:bookmarkEnd w:id="687"/>
      <w:bookmarkEnd w:id="688"/>
      <w:r w:rsidRPr="313183B2">
        <w:rPr>
          <w:rFonts w:ascii="Cambria" w:hAnsi="Cambria"/>
          <w:b/>
          <w:bCs/>
          <w:sz w:val="22"/>
          <w:szCs w:val="22"/>
        </w:rPr>
        <w:t xml:space="preserve"> </w:t>
      </w:r>
    </w:p>
    <w:p w14:paraId="2906D767" w14:textId="4989E80A" w:rsidR="00501968" w:rsidRDefault="5416265E" w:rsidP="00DE0F92">
      <w:pPr>
        <w:ind w:left="1134"/>
        <w:jc w:val="both"/>
        <w:rPr>
          <w:rFonts w:ascii="Cambria" w:hAnsi="Cambria"/>
          <w:sz w:val="22"/>
          <w:szCs w:val="22"/>
        </w:rPr>
      </w:pPr>
      <w:r w:rsidRPr="234108E7">
        <w:rPr>
          <w:rFonts w:ascii="Cambria" w:hAnsi="Cambria"/>
          <w:sz w:val="22"/>
          <w:szCs w:val="22"/>
        </w:rPr>
        <w:t>This Agreement shall be binding upon and inure to the benefit of the permitted successors and assigns of the Parties hereto. Neither Party shall, without the written consent of the other Party, such consent not to be unreasonably withheld, assign, transfer, mortgage or pledge this Agreement or its rights and/or obligations thereunder.</w:t>
      </w:r>
      <w:r w:rsidR="38727430" w:rsidRPr="234108E7">
        <w:rPr>
          <w:rFonts w:ascii="Cambria" w:hAnsi="Cambria"/>
          <w:sz w:val="22"/>
          <w:szCs w:val="22"/>
        </w:rPr>
        <w:t xml:space="preserve"> </w:t>
      </w:r>
    </w:p>
    <w:p w14:paraId="4C617DF9" w14:textId="77777777" w:rsidR="00F10D5D" w:rsidRPr="00F10D5D" w:rsidRDefault="00F10D5D" w:rsidP="00F10D5D">
      <w:pPr>
        <w:ind w:left="567"/>
        <w:jc w:val="both"/>
        <w:rPr>
          <w:rFonts w:ascii="Cambria" w:hAnsi="Cambria"/>
          <w:sz w:val="22"/>
          <w:szCs w:val="22"/>
        </w:rPr>
      </w:pPr>
    </w:p>
    <w:p w14:paraId="5242F04A" w14:textId="358C0F16" w:rsidR="00912B24" w:rsidRPr="006B3B3A" w:rsidRDefault="5416265E" w:rsidP="003730B1">
      <w:pPr>
        <w:pStyle w:val="BodyTextIndent"/>
        <w:numPr>
          <w:ilvl w:val="1"/>
          <w:numId w:val="7"/>
        </w:numPr>
        <w:ind w:left="1134" w:hanging="573"/>
        <w:rPr>
          <w:rFonts w:ascii="Cambria" w:hAnsi="Cambria"/>
          <w:b/>
          <w:bCs/>
          <w:sz w:val="22"/>
          <w:szCs w:val="22"/>
        </w:rPr>
      </w:pPr>
      <w:bookmarkStart w:id="689" w:name="_Toc60990497"/>
      <w:bookmarkStart w:id="690" w:name="_Toc61697567"/>
      <w:bookmarkStart w:id="691" w:name="_Toc61968181"/>
      <w:bookmarkStart w:id="692" w:name="_Toc62669157"/>
      <w:bookmarkStart w:id="693" w:name="_Toc62669497"/>
      <w:bookmarkStart w:id="694" w:name="_Toc62669713"/>
      <w:r w:rsidRPr="234108E7">
        <w:rPr>
          <w:rFonts w:ascii="Cambria" w:hAnsi="Cambria"/>
          <w:b/>
          <w:bCs/>
          <w:sz w:val="22"/>
          <w:szCs w:val="22"/>
        </w:rPr>
        <w:t>Assignments to Affiliates</w:t>
      </w:r>
      <w:bookmarkEnd w:id="689"/>
      <w:bookmarkEnd w:id="690"/>
      <w:bookmarkEnd w:id="691"/>
      <w:bookmarkEnd w:id="692"/>
      <w:bookmarkEnd w:id="693"/>
      <w:bookmarkEnd w:id="694"/>
    </w:p>
    <w:p w14:paraId="66594072" w14:textId="77777777" w:rsidR="00805F8F" w:rsidRPr="006B3B3A" w:rsidRDefault="5416265E" w:rsidP="00DE0F92">
      <w:pPr>
        <w:ind w:left="1134"/>
        <w:jc w:val="both"/>
        <w:rPr>
          <w:rFonts w:ascii="Cambria" w:hAnsi="Cambria"/>
          <w:sz w:val="22"/>
          <w:szCs w:val="22"/>
        </w:rPr>
      </w:pPr>
      <w:r w:rsidRPr="234108E7">
        <w:rPr>
          <w:rFonts w:ascii="Cambria" w:hAnsi="Cambria"/>
          <w:sz w:val="22"/>
          <w:szCs w:val="22"/>
        </w:rPr>
        <w:t>Neither Party shall, without the written consent of the other, such consent not to be unreasonably withheld, assign all or part of its rights and interests to:</w:t>
      </w:r>
    </w:p>
    <w:p w14:paraId="755D4424" w14:textId="77777777" w:rsidR="009A48DB" w:rsidRPr="006B3B3A" w:rsidRDefault="009A48DB" w:rsidP="009A48DB">
      <w:pPr>
        <w:ind w:left="567"/>
        <w:jc w:val="both"/>
        <w:rPr>
          <w:rFonts w:ascii="Cambria" w:hAnsi="Cambria"/>
          <w:sz w:val="22"/>
          <w:szCs w:val="22"/>
        </w:rPr>
      </w:pPr>
    </w:p>
    <w:p w14:paraId="090A3A6C" w14:textId="5566E560" w:rsidR="00805F8F" w:rsidRPr="006B3B3A" w:rsidRDefault="02B812C6" w:rsidP="313183B2">
      <w:pPr>
        <w:pStyle w:val="BodyTextIndent"/>
        <w:numPr>
          <w:ilvl w:val="2"/>
          <w:numId w:val="7"/>
        </w:numPr>
        <w:spacing w:after="0"/>
        <w:ind w:left="1985" w:hanging="709"/>
        <w:rPr>
          <w:rFonts w:ascii="Cambria" w:hAnsi="Cambria"/>
          <w:sz w:val="22"/>
          <w:szCs w:val="22"/>
        </w:rPr>
      </w:pPr>
      <w:r w:rsidRPr="313183B2">
        <w:rPr>
          <w:rFonts w:ascii="Cambria" w:hAnsi="Cambria"/>
          <w:sz w:val="22"/>
          <w:szCs w:val="22"/>
        </w:rPr>
        <w:t xml:space="preserve">any entity acquiring all or substantially all of the assets of such Party; </w:t>
      </w:r>
    </w:p>
    <w:p w14:paraId="2A47434F" w14:textId="77777777" w:rsidR="0012154A" w:rsidRPr="006B3B3A" w:rsidRDefault="0012154A" w:rsidP="008E009A">
      <w:pPr>
        <w:ind w:left="1418" w:hanging="284"/>
        <w:jc w:val="both"/>
        <w:rPr>
          <w:rFonts w:ascii="Cambria" w:hAnsi="Cambria"/>
          <w:sz w:val="22"/>
          <w:szCs w:val="22"/>
        </w:rPr>
      </w:pPr>
    </w:p>
    <w:p w14:paraId="686FEF03" w14:textId="77777777" w:rsidR="00805F8F" w:rsidRPr="006B3B3A" w:rsidRDefault="02B812C6" w:rsidP="313183B2">
      <w:pPr>
        <w:pStyle w:val="BodyTextIndent"/>
        <w:numPr>
          <w:ilvl w:val="2"/>
          <w:numId w:val="7"/>
        </w:numPr>
        <w:spacing w:after="0"/>
        <w:ind w:left="1985" w:hanging="709"/>
        <w:rPr>
          <w:rFonts w:ascii="Cambria" w:hAnsi="Cambria"/>
          <w:sz w:val="22"/>
          <w:szCs w:val="22"/>
        </w:rPr>
      </w:pPr>
      <w:r w:rsidRPr="313183B2">
        <w:rPr>
          <w:rFonts w:ascii="Cambria" w:hAnsi="Cambria"/>
          <w:sz w:val="22"/>
          <w:szCs w:val="22"/>
        </w:rPr>
        <w:t xml:space="preserve">any entity merged or consolidated with such Party; or </w:t>
      </w:r>
    </w:p>
    <w:p w14:paraId="3FC70911" w14:textId="77777777" w:rsidR="00DD0B5A" w:rsidRPr="006B3B3A" w:rsidRDefault="00DD0B5A" w:rsidP="00DE0F92">
      <w:pPr>
        <w:pStyle w:val="BodyTextIndent"/>
        <w:spacing w:after="0"/>
        <w:ind w:left="1985"/>
        <w:rPr>
          <w:rFonts w:ascii="Cambria" w:hAnsi="Cambria"/>
          <w:sz w:val="22"/>
          <w:szCs w:val="22"/>
        </w:rPr>
      </w:pPr>
    </w:p>
    <w:p w14:paraId="2931459F" w14:textId="77777777" w:rsidR="00805F8F" w:rsidRPr="006B3B3A" w:rsidRDefault="5416265E" w:rsidP="003730B1">
      <w:pPr>
        <w:pStyle w:val="BodyTextIndent"/>
        <w:numPr>
          <w:ilvl w:val="2"/>
          <w:numId w:val="7"/>
        </w:numPr>
        <w:spacing w:after="0"/>
        <w:ind w:left="1985" w:hanging="709"/>
        <w:rPr>
          <w:rFonts w:ascii="Cambria" w:hAnsi="Cambria"/>
          <w:sz w:val="22"/>
          <w:szCs w:val="22"/>
        </w:rPr>
      </w:pPr>
      <w:r w:rsidRPr="234108E7">
        <w:rPr>
          <w:rFonts w:ascii="Cambria" w:hAnsi="Cambria"/>
          <w:sz w:val="22"/>
          <w:szCs w:val="22"/>
        </w:rPr>
        <w:t>any entity which is controlled by such Party</w:t>
      </w:r>
    </w:p>
    <w:p w14:paraId="51B3A8C4" w14:textId="77777777" w:rsidR="00DD0B5A" w:rsidRPr="006B3B3A" w:rsidRDefault="00DD0B5A" w:rsidP="00DD0B5A">
      <w:pPr>
        <w:pStyle w:val="ListParagraph"/>
        <w:rPr>
          <w:rFonts w:ascii="Cambria" w:hAnsi="Cambria"/>
          <w:sz w:val="22"/>
          <w:szCs w:val="22"/>
        </w:rPr>
      </w:pPr>
    </w:p>
    <w:p w14:paraId="62489E15" w14:textId="64FB5D0D" w:rsidR="00805F8F" w:rsidRPr="006B3B3A" w:rsidRDefault="5416265E" w:rsidP="00942666">
      <w:pPr>
        <w:ind w:left="1276"/>
        <w:jc w:val="both"/>
        <w:rPr>
          <w:rFonts w:ascii="Cambria" w:hAnsi="Cambria"/>
          <w:sz w:val="22"/>
          <w:szCs w:val="22"/>
        </w:rPr>
      </w:pPr>
      <w:r w:rsidRPr="234108E7">
        <w:rPr>
          <w:rFonts w:ascii="Cambria" w:hAnsi="Cambria"/>
          <w:sz w:val="22"/>
          <w:szCs w:val="22"/>
        </w:rPr>
        <w:t xml:space="preserve">Provided that for any assignment to Affiliates by the </w:t>
      </w:r>
      <w:r w:rsidR="00873C3F">
        <w:rPr>
          <w:rFonts w:ascii="Cambria" w:hAnsi="Cambria"/>
          <w:sz w:val="22"/>
          <w:szCs w:val="22"/>
        </w:rPr>
        <w:t>DisCo</w:t>
      </w:r>
      <w:r w:rsidRPr="234108E7">
        <w:rPr>
          <w:rFonts w:ascii="Cambria" w:hAnsi="Cambria"/>
          <w:sz w:val="22"/>
          <w:szCs w:val="22"/>
        </w:rPr>
        <w:t xml:space="preserve">, the </w:t>
      </w:r>
      <w:r w:rsidR="00D16938">
        <w:rPr>
          <w:rFonts w:ascii="Cambria" w:hAnsi="Cambria"/>
          <w:sz w:val="22"/>
          <w:szCs w:val="22"/>
        </w:rPr>
        <w:t>Embedded Generator</w:t>
      </w:r>
      <w:r w:rsidRPr="234108E7">
        <w:rPr>
          <w:rFonts w:ascii="Cambria" w:hAnsi="Cambria"/>
          <w:sz w:val="22"/>
          <w:szCs w:val="22"/>
        </w:rPr>
        <w:t xml:space="preserve"> will need to be satisfied as to the technical and financial capability of the Affiliate.</w:t>
      </w:r>
    </w:p>
    <w:p w14:paraId="4AD21B6C" w14:textId="77777777" w:rsidR="00A111D4" w:rsidRPr="006B3B3A" w:rsidRDefault="00A111D4" w:rsidP="00A111D4">
      <w:pPr>
        <w:rPr>
          <w:rFonts w:ascii="Cambria" w:hAnsi="Cambria"/>
          <w:sz w:val="22"/>
          <w:szCs w:val="22"/>
        </w:rPr>
      </w:pPr>
    </w:p>
    <w:p w14:paraId="16FB081F" w14:textId="59A56486" w:rsidR="00BE00B6" w:rsidRPr="006B3B3A" w:rsidRDefault="1718DEA6"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95" w:name="_Toc140408622"/>
      <w:bookmarkStart w:id="696" w:name="_Toc138165717"/>
      <w:r w:rsidRPr="234108E7">
        <w:rPr>
          <w:rFonts w:ascii="Cambria" w:hAnsi="Cambria"/>
          <w:smallCaps/>
          <w:color w:val="000000" w:themeColor="text1"/>
          <w:sz w:val="22"/>
          <w:szCs w:val="22"/>
        </w:rPr>
        <w:t>WAIVER</w:t>
      </w:r>
      <w:bookmarkEnd w:id="695"/>
      <w:bookmarkEnd w:id="696"/>
    </w:p>
    <w:p w14:paraId="4E69C581" w14:textId="6B72A302" w:rsidR="00FE4EE8" w:rsidRPr="006B3B3A" w:rsidRDefault="00FE4EE8" w:rsidP="008E009A">
      <w:pPr>
        <w:jc w:val="both"/>
        <w:rPr>
          <w:rFonts w:ascii="Cambria" w:hAnsi="Cambria"/>
          <w:b/>
          <w:bCs/>
          <w:sz w:val="22"/>
          <w:szCs w:val="22"/>
        </w:rPr>
      </w:pPr>
    </w:p>
    <w:p w14:paraId="4ACACBEA" w14:textId="77777777" w:rsidR="00FE4EE8" w:rsidRPr="006B3B3A" w:rsidRDefault="07FCDF0C" w:rsidP="003730B1">
      <w:pPr>
        <w:pStyle w:val="BodyTextIndent"/>
        <w:numPr>
          <w:ilvl w:val="1"/>
          <w:numId w:val="7"/>
        </w:numPr>
        <w:ind w:left="1134" w:hanging="573"/>
        <w:rPr>
          <w:rFonts w:ascii="Cambria" w:hAnsi="Cambria"/>
          <w:sz w:val="22"/>
          <w:szCs w:val="22"/>
        </w:rPr>
      </w:pPr>
      <w:r w:rsidRPr="234108E7">
        <w:rPr>
          <w:rFonts w:ascii="Cambria" w:hAnsi="Cambria"/>
          <w:sz w:val="22"/>
          <w:szCs w:val="22"/>
        </w:rPr>
        <w:t xml:space="preserve">No waiver of any term, provision or condition of this Agreement shall be effective unless it is in writing and signed by the waiving Party. </w:t>
      </w:r>
    </w:p>
    <w:p w14:paraId="60FDB8FB" w14:textId="52BAEF33" w:rsidR="00FE4EE8" w:rsidRPr="006B3B3A" w:rsidRDefault="002BF629" w:rsidP="313183B2">
      <w:pPr>
        <w:pStyle w:val="BodyTextIndent"/>
        <w:numPr>
          <w:ilvl w:val="1"/>
          <w:numId w:val="7"/>
        </w:numPr>
        <w:ind w:left="1134" w:hanging="573"/>
        <w:rPr>
          <w:rFonts w:ascii="Cambria" w:hAnsi="Cambria"/>
          <w:sz w:val="22"/>
          <w:szCs w:val="22"/>
        </w:rPr>
      </w:pPr>
      <w:r w:rsidRPr="313183B2">
        <w:rPr>
          <w:rFonts w:ascii="Cambria" w:hAnsi="Cambria"/>
          <w:sz w:val="22"/>
          <w:szCs w:val="22"/>
        </w:rPr>
        <w:t>The waiver of any term, provision or condition of this Agreement or of any action pursuant to this Agreement on any occasion shall not constitute a waiver of:</w:t>
      </w:r>
    </w:p>
    <w:p w14:paraId="00AE6162" w14:textId="77777777" w:rsidR="00FE4EE8" w:rsidRPr="006B3B3A" w:rsidRDefault="002BF629" w:rsidP="313183B2">
      <w:pPr>
        <w:pStyle w:val="BodyTextIndent"/>
        <w:numPr>
          <w:ilvl w:val="2"/>
          <w:numId w:val="7"/>
        </w:numPr>
        <w:ind w:left="1843" w:hanging="709"/>
        <w:rPr>
          <w:rFonts w:ascii="Cambria" w:hAnsi="Cambria"/>
          <w:sz w:val="22"/>
          <w:szCs w:val="22"/>
        </w:rPr>
      </w:pPr>
      <w:r w:rsidRPr="313183B2">
        <w:rPr>
          <w:rFonts w:ascii="Cambria" w:hAnsi="Cambria"/>
          <w:sz w:val="22"/>
          <w:szCs w:val="22"/>
        </w:rPr>
        <w:t>Any other term provision, or condition of, or action pursuant to, this Agreement; or</w:t>
      </w:r>
    </w:p>
    <w:p w14:paraId="4E4E4579" w14:textId="140782B8" w:rsidR="005F0C9A" w:rsidRPr="006B3B3A" w:rsidRDefault="69669D03" w:rsidP="313183B2">
      <w:pPr>
        <w:pStyle w:val="BodyTextIndent"/>
        <w:numPr>
          <w:ilvl w:val="2"/>
          <w:numId w:val="7"/>
        </w:numPr>
        <w:ind w:left="1843" w:hanging="709"/>
        <w:rPr>
          <w:rFonts w:ascii="Cambria" w:hAnsi="Cambria"/>
          <w:sz w:val="22"/>
          <w:szCs w:val="22"/>
        </w:rPr>
      </w:pPr>
      <w:r w:rsidRPr="313183B2">
        <w:rPr>
          <w:rFonts w:ascii="Cambria" w:hAnsi="Cambria"/>
          <w:sz w:val="22"/>
          <w:szCs w:val="22"/>
        </w:rPr>
        <w:t>Such terms provisions or conditions of, or actions pursuant to, this Agreement on any future occasion.</w:t>
      </w:r>
    </w:p>
    <w:p w14:paraId="3EA4A02E" w14:textId="18DC97AF" w:rsidR="005F0C9A" w:rsidRPr="006B3B3A" w:rsidRDefault="43CA7C9A"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697" w:name="_Toc140408623"/>
      <w:bookmarkStart w:id="698" w:name="_Toc138165718"/>
      <w:bookmarkStart w:id="699" w:name="_Hlk131150586"/>
      <w:r w:rsidRPr="234108E7">
        <w:rPr>
          <w:rFonts w:ascii="Cambria" w:hAnsi="Cambria"/>
          <w:smallCaps/>
          <w:color w:val="000000" w:themeColor="text1"/>
          <w:sz w:val="22"/>
          <w:szCs w:val="22"/>
        </w:rPr>
        <w:t>VARIATION</w:t>
      </w:r>
      <w:bookmarkEnd w:id="697"/>
      <w:bookmarkEnd w:id="698"/>
    </w:p>
    <w:bookmarkEnd w:id="699"/>
    <w:p w14:paraId="07D9651B" w14:textId="2CD18B18" w:rsidR="00267D57" w:rsidRPr="006B3B3A" w:rsidRDefault="00267D57" w:rsidP="00267D57">
      <w:pPr>
        <w:rPr>
          <w:rFonts w:ascii="Cambria" w:hAnsi="Cambria"/>
          <w:b/>
          <w:bCs/>
          <w:sz w:val="22"/>
          <w:szCs w:val="22"/>
        </w:rPr>
      </w:pPr>
    </w:p>
    <w:p w14:paraId="3A087DEC" w14:textId="77777777" w:rsidR="00267D57" w:rsidRPr="006B3B3A" w:rsidRDefault="43DE2D90" w:rsidP="00786950">
      <w:pPr>
        <w:pStyle w:val="BodyTextIndent"/>
        <w:ind w:left="567"/>
        <w:rPr>
          <w:rFonts w:ascii="Cambria" w:hAnsi="Cambria"/>
          <w:sz w:val="22"/>
          <w:szCs w:val="22"/>
        </w:rPr>
      </w:pPr>
      <w:r w:rsidRPr="234108E7">
        <w:rPr>
          <w:rFonts w:ascii="Cambria" w:hAnsi="Cambria"/>
          <w:sz w:val="22"/>
          <w:szCs w:val="22"/>
        </w:rPr>
        <w:t>This Agreement may be varied, amended, changed, modified, or altered; provided that such amendment, change, modification, or alteration shall be in writing and signed by the Parties.</w:t>
      </w:r>
    </w:p>
    <w:p w14:paraId="2A1DD5E8" w14:textId="1166FF97" w:rsidR="00752580" w:rsidRPr="006B3B3A" w:rsidRDefault="198AED4A"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700" w:name="_Hlk131150745"/>
      <w:bookmarkStart w:id="701" w:name="_Toc140408624"/>
      <w:bookmarkStart w:id="702" w:name="_Toc138165719"/>
      <w:bookmarkStart w:id="703" w:name="_Hlk131150759"/>
      <w:r w:rsidRPr="234108E7">
        <w:rPr>
          <w:rFonts w:ascii="Cambria" w:hAnsi="Cambria"/>
          <w:smallCaps/>
          <w:color w:val="000000" w:themeColor="text1"/>
          <w:sz w:val="22"/>
          <w:szCs w:val="22"/>
        </w:rPr>
        <w:t>NO</w:t>
      </w:r>
      <w:r w:rsidR="0A13BBBA" w:rsidRPr="234108E7">
        <w:rPr>
          <w:rFonts w:ascii="Cambria" w:hAnsi="Cambria"/>
          <w:smallCaps/>
          <w:color w:val="000000" w:themeColor="text1"/>
          <w:sz w:val="22"/>
          <w:szCs w:val="22"/>
        </w:rPr>
        <w:t xml:space="preserve"> THIRD-</w:t>
      </w:r>
      <w:r w:rsidR="57883019" w:rsidRPr="234108E7">
        <w:rPr>
          <w:rFonts w:ascii="Cambria" w:hAnsi="Cambria"/>
          <w:smallCaps/>
          <w:color w:val="000000" w:themeColor="text1"/>
          <w:sz w:val="22"/>
          <w:szCs w:val="22"/>
        </w:rPr>
        <w:t>PARTY</w:t>
      </w:r>
      <w:r w:rsidR="170D58DF" w:rsidRPr="234108E7">
        <w:rPr>
          <w:rFonts w:ascii="Cambria" w:hAnsi="Cambria"/>
          <w:smallCaps/>
          <w:color w:val="000000" w:themeColor="text1"/>
          <w:sz w:val="22"/>
          <w:szCs w:val="22"/>
        </w:rPr>
        <w:t xml:space="preserve"> BENEFICIARIES</w:t>
      </w:r>
      <w:bookmarkEnd w:id="700"/>
      <w:bookmarkEnd w:id="701"/>
      <w:bookmarkEnd w:id="702"/>
    </w:p>
    <w:bookmarkEnd w:id="703"/>
    <w:p w14:paraId="12F1773F" w14:textId="77777777" w:rsidR="00162A29" w:rsidRPr="006B3B3A" w:rsidRDefault="00162A29" w:rsidP="00162A29">
      <w:pPr>
        <w:rPr>
          <w:rFonts w:ascii="Cambria" w:hAnsi="Cambria"/>
          <w:sz w:val="22"/>
          <w:szCs w:val="22"/>
          <w:lang w:val="en-US"/>
        </w:rPr>
      </w:pPr>
    </w:p>
    <w:p w14:paraId="0C6111D5" w14:textId="77777777" w:rsidR="00162A29" w:rsidRPr="006B3B3A" w:rsidRDefault="63A22544" w:rsidP="00786950">
      <w:pPr>
        <w:pStyle w:val="BodyTextIndent"/>
        <w:ind w:left="567"/>
        <w:rPr>
          <w:rFonts w:ascii="Cambria" w:hAnsi="Cambria"/>
          <w:sz w:val="22"/>
          <w:szCs w:val="22"/>
        </w:rPr>
      </w:pPr>
      <w:r w:rsidRPr="234108E7">
        <w:rPr>
          <w:rFonts w:ascii="Cambria" w:hAnsi="Cambria"/>
          <w:sz w:val="22"/>
          <w:szCs w:val="22"/>
        </w:rPr>
        <w:t>The interpretation of this Agreement shall exclude any right under legislative provisions or court made law conferring rights under a contract to Persons not a party to that contract.</w:t>
      </w:r>
    </w:p>
    <w:p w14:paraId="69FD4405" w14:textId="43A25AA2" w:rsidR="00162A29" w:rsidRPr="006B3B3A" w:rsidRDefault="63A22544"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704" w:name="_Toc140408625"/>
      <w:bookmarkStart w:id="705" w:name="_Toc138165720"/>
      <w:bookmarkStart w:id="706" w:name="_Hlk131150917"/>
      <w:r w:rsidRPr="234108E7">
        <w:rPr>
          <w:rFonts w:ascii="Cambria" w:hAnsi="Cambria"/>
          <w:smallCaps/>
          <w:color w:val="000000" w:themeColor="text1"/>
          <w:sz w:val="22"/>
          <w:szCs w:val="22"/>
        </w:rPr>
        <w:t>N</w:t>
      </w:r>
      <w:r w:rsidR="48C69627" w:rsidRPr="234108E7">
        <w:rPr>
          <w:rFonts w:ascii="Cambria" w:hAnsi="Cambria"/>
          <w:smallCaps/>
          <w:color w:val="000000" w:themeColor="text1"/>
          <w:sz w:val="22"/>
          <w:szCs w:val="22"/>
        </w:rPr>
        <w:t>ATURE OF RELATIONSHIP</w:t>
      </w:r>
      <w:bookmarkEnd w:id="704"/>
      <w:bookmarkEnd w:id="705"/>
    </w:p>
    <w:bookmarkEnd w:id="706"/>
    <w:p w14:paraId="74C97448" w14:textId="77777777" w:rsidR="0084604F" w:rsidRPr="006B3B3A" w:rsidRDefault="0084604F" w:rsidP="0084604F">
      <w:pPr>
        <w:rPr>
          <w:rFonts w:ascii="Cambria" w:hAnsi="Cambria"/>
          <w:sz w:val="22"/>
          <w:szCs w:val="22"/>
          <w:lang w:val="en-US"/>
        </w:rPr>
      </w:pPr>
    </w:p>
    <w:p w14:paraId="5269CB3C" w14:textId="65AC5A7F" w:rsidR="00EB27EC" w:rsidRPr="006B3B3A" w:rsidRDefault="57BFA4E2" w:rsidP="313183B2">
      <w:pPr>
        <w:pStyle w:val="BodyTextIndent"/>
        <w:numPr>
          <w:ilvl w:val="1"/>
          <w:numId w:val="7"/>
        </w:numPr>
        <w:ind w:left="1134" w:hanging="573"/>
        <w:rPr>
          <w:rFonts w:ascii="Cambria" w:hAnsi="Cambria"/>
          <w:sz w:val="22"/>
          <w:szCs w:val="22"/>
        </w:rPr>
      </w:pPr>
      <w:r w:rsidRPr="313183B2">
        <w:rPr>
          <w:rFonts w:ascii="Cambria" w:hAnsi="Cambria"/>
          <w:sz w:val="22"/>
          <w:szCs w:val="22"/>
        </w:rPr>
        <w:t xml:space="preserve">This Agreement shall not be interpreted to create an association, joint venture, or partnership between the </w:t>
      </w:r>
      <w:r w:rsidR="7BB32EF0" w:rsidRPr="313183B2">
        <w:rPr>
          <w:rFonts w:ascii="Cambria" w:hAnsi="Cambria"/>
          <w:sz w:val="22"/>
          <w:szCs w:val="22"/>
        </w:rPr>
        <w:t>Embedded Generator</w:t>
      </w:r>
      <w:r w:rsidRPr="313183B2">
        <w:rPr>
          <w:rFonts w:ascii="Cambria" w:hAnsi="Cambria"/>
          <w:sz w:val="22"/>
          <w:szCs w:val="22"/>
        </w:rPr>
        <w:t xml:space="preserve"> on the one hand and the </w:t>
      </w:r>
      <w:r w:rsidR="5F9933E8" w:rsidRPr="313183B2">
        <w:rPr>
          <w:rFonts w:ascii="Cambria" w:hAnsi="Cambria"/>
          <w:sz w:val="22"/>
          <w:szCs w:val="22"/>
        </w:rPr>
        <w:t>DisCo</w:t>
      </w:r>
      <w:r w:rsidRPr="313183B2">
        <w:rPr>
          <w:rFonts w:ascii="Cambria" w:hAnsi="Cambria"/>
          <w:sz w:val="22"/>
          <w:szCs w:val="22"/>
        </w:rPr>
        <w:t xml:space="preserve"> on the other hand. Neither Party shall have any right, power, or authority to enter into any agreement or undertaking for, or act on behalf of, or to act as an agent or representative of, the other Party. </w:t>
      </w:r>
      <w:r w:rsidR="0619DA0F">
        <w:tab/>
      </w:r>
    </w:p>
    <w:p w14:paraId="2DE445E0" w14:textId="20189554" w:rsidR="0084604F" w:rsidRPr="006B3B3A" w:rsidRDefault="0619DA0F" w:rsidP="003730B1">
      <w:pPr>
        <w:pStyle w:val="BodyTextIndent"/>
        <w:numPr>
          <w:ilvl w:val="1"/>
          <w:numId w:val="7"/>
        </w:numPr>
        <w:ind w:left="1134" w:hanging="573"/>
        <w:rPr>
          <w:rFonts w:ascii="Cambria" w:hAnsi="Cambria"/>
          <w:sz w:val="22"/>
          <w:szCs w:val="22"/>
        </w:rPr>
      </w:pPr>
      <w:r w:rsidRPr="234108E7">
        <w:rPr>
          <w:rFonts w:ascii="Cambria" w:hAnsi="Cambria"/>
          <w:sz w:val="22"/>
          <w:szCs w:val="22"/>
        </w:rPr>
        <w:t xml:space="preserve">The </w:t>
      </w:r>
      <w:r w:rsidR="00D16938">
        <w:rPr>
          <w:rFonts w:ascii="Cambria" w:hAnsi="Cambria"/>
          <w:sz w:val="22"/>
          <w:szCs w:val="22"/>
        </w:rPr>
        <w:t>Embedded Generator</w:t>
      </w:r>
      <w:r w:rsidRPr="234108E7">
        <w:rPr>
          <w:rFonts w:ascii="Cambria" w:hAnsi="Cambria"/>
          <w:sz w:val="22"/>
          <w:szCs w:val="22"/>
        </w:rPr>
        <w:t xml:space="preserve"> shall be solely liable for the payment of all wages, taxes, and other costs related to the employment of persons to perform services to be provided under this Agreement, including all Federal, state, and local income, social security, payroll, and employment taxes and statutorily mandated workers’ compensation coverage. </w:t>
      </w:r>
    </w:p>
    <w:p w14:paraId="707494A8" w14:textId="45E53FC4" w:rsidR="0084604F" w:rsidRPr="006B3B3A" w:rsidRDefault="57BFA4E2" w:rsidP="313183B2">
      <w:pPr>
        <w:pStyle w:val="BodyTextIndent"/>
        <w:numPr>
          <w:ilvl w:val="1"/>
          <w:numId w:val="7"/>
        </w:numPr>
        <w:ind w:left="1134" w:hanging="573"/>
        <w:rPr>
          <w:rFonts w:ascii="Cambria" w:hAnsi="Cambria"/>
          <w:sz w:val="22"/>
          <w:szCs w:val="22"/>
        </w:rPr>
      </w:pPr>
      <w:r w:rsidRPr="313183B2">
        <w:rPr>
          <w:rFonts w:ascii="Cambria" w:hAnsi="Cambria"/>
          <w:sz w:val="22"/>
          <w:szCs w:val="22"/>
        </w:rPr>
        <w:t xml:space="preserve">None of the persons employed by the </w:t>
      </w:r>
      <w:r w:rsidR="7BB32EF0" w:rsidRPr="313183B2">
        <w:rPr>
          <w:rFonts w:ascii="Cambria" w:hAnsi="Cambria"/>
          <w:sz w:val="22"/>
          <w:szCs w:val="22"/>
        </w:rPr>
        <w:t>Embedded Generator</w:t>
      </w:r>
      <w:r w:rsidRPr="313183B2">
        <w:rPr>
          <w:rFonts w:ascii="Cambria" w:hAnsi="Cambria"/>
          <w:sz w:val="22"/>
          <w:szCs w:val="22"/>
        </w:rPr>
        <w:t xml:space="preserve"> shall be considered employees of the </w:t>
      </w:r>
      <w:r w:rsidR="5F9933E8" w:rsidRPr="313183B2">
        <w:rPr>
          <w:rFonts w:ascii="Cambria" w:hAnsi="Cambria"/>
          <w:sz w:val="22"/>
          <w:szCs w:val="22"/>
        </w:rPr>
        <w:t>DisCo</w:t>
      </w:r>
      <w:r w:rsidRPr="313183B2">
        <w:rPr>
          <w:rFonts w:ascii="Cambria" w:hAnsi="Cambria"/>
          <w:sz w:val="22"/>
          <w:szCs w:val="22"/>
        </w:rPr>
        <w:t xml:space="preserve"> for any purpose; nor shall the </w:t>
      </w:r>
      <w:r w:rsidR="7BB32EF0" w:rsidRPr="313183B2">
        <w:rPr>
          <w:rFonts w:ascii="Cambria" w:hAnsi="Cambria"/>
          <w:sz w:val="22"/>
          <w:szCs w:val="22"/>
        </w:rPr>
        <w:t>Embedded Generator</w:t>
      </w:r>
      <w:r w:rsidRPr="313183B2">
        <w:rPr>
          <w:rFonts w:ascii="Cambria" w:hAnsi="Cambria"/>
          <w:sz w:val="22"/>
          <w:szCs w:val="22"/>
        </w:rPr>
        <w:t xml:space="preserve"> represent to any person that he or she is or shall become an employee of the </w:t>
      </w:r>
      <w:r w:rsidR="5F9933E8" w:rsidRPr="313183B2">
        <w:rPr>
          <w:rFonts w:ascii="Cambria" w:hAnsi="Cambria"/>
          <w:sz w:val="22"/>
          <w:szCs w:val="22"/>
        </w:rPr>
        <w:t>DisCo</w:t>
      </w:r>
      <w:r w:rsidRPr="313183B2">
        <w:rPr>
          <w:rFonts w:ascii="Cambria" w:hAnsi="Cambria"/>
          <w:sz w:val="22"/>
          <w:szCs w:val="22"/>
        </w:rPr>
        <w:t>.</w:t>
      </w:r>
    </w:p>
    <w:p w14:paraId="48DA9595" w14:textId="1EDF9E5D" w:rsidR="00C57BBE" w:rsidRPr="006B3B3A" w:rsidRDefault="4F6D15A4"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707" w:name="_Toc140408626"/>
      <w:bookmarkStart w:id="708" w:name="_Toc138165721"/>
      <w:bookmarkStart w:id="709" w:name="_Hlk131151016"/>
      <w:r w:rsidRPr="234108E7">
        <w:rPr>
          <w:rFonts w:ascii="Cambria" w:hAnsi="Cambria"/>
          <w:smallCaps/>
          <w:color w:val="000000" w:themeColor="text1"/>
          <w:sz w:val="22"/>
          <w:szCs w:val="22"/>
        </w:rPr>
        <w:t>FURTHER ASSURANCES</w:t>
      </w:r>
      <w:bookmarkEnd w:id="707"/>
      <w:bookmarkEnd w:id="708"/>
    </w:p>
    <w:bookmarkEnd w:id="709"/>
    <w:p w14:paraId="2270BB82" w14:textId="77777777" w:rsidR="00AB18A6" w:rsidRPr="006B3B3A" w:rsidRDefault="00AB18A6" w:rsidP="00AB18A6">
      <w:pPr>
        <w:rPr>
          <w:rFonts w:ascii="Cambria" w:eastAsia="Batang" w:hAnsi="Cambria"/>
          <w:sz w:val="22"/>
          <w:szCs w:val="22"/>
          <w:lang w:val="en-US"/>
        </w:rPr>
      </w:pPr>
    </w:p>
    <w:p w14:paraId="04A95B1C" w14:textId="61EE4514" w:rsidR="00C57BBE" w:rsidRPr="006B3B3A" w:rsidRDefault="3C6B15E1" w:rsidP="313183B2">
      <w:pPr>
        <w:pStyle w:val="BodyTextIndent"/>
        <w:ind w:left="567"/>
        <w:rPr>
          <w:rFonts w:ascii="Cambria" w:hAnsi="Cambria"/>
          <w:sz w:val="22"/>
          <w:szCs w:val="22"/>
        </w:rPr>
      </w:pPr>
      <w:r w:rsidRPr="313183B2">
        <w:rPr>
          <w:rFonts w:ascii="Cambria" w:hAnsi="Cambria"/>
          <w:sz w:val="22"/>
          <w:szCs w:val="22"/>
        </w:rPr>
        <w:t>The Parties shall undertake all further acts and execute and deliver all further instruments, deed and documents as shall be reasonably required in order to perform and carry out the provisions of this Agreement.</w:t>
      </w:r>
    </w:p>
    <w:p w14:paraId="740E8946" w14:textId="3A0FC30F" w:rsidR="00C74298" w:rsidRPr="006B3B3A" w:rsidRDefault="0C30ADC9"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710" w:name="_Toc140408627"/>
      <w:bookmarkStart w:id="711" w:name="_Toc138165722"/>
      <w:bookmarkStart w:id="712" w:name="_Hlk131151103"/>
      <w:r w:rsidRPr="234108E7">
        <w:rPr>
          <w:rFonts w:ascii="Cambria" w:hAnsi="Cambria"/>
          <w:smallCaps/>
          <w:color w:val="000000" w:themeColor="text1"/>
          <w:sz w:val="22"/>
          <w:szCs w:val="22"/>
        </w:rPr>
        <w:t>ENTIRE AGREEMENT</w:t>
      </w:r>
      <w:bookmarkEnd w:id="710"/>
      <w:bookmarkEnd w:id="711"/>
    </w:p>
    <w:bookmarkEnd w:id="712"/>
    <w:p w14:paraId="62EC00B3" w14:textId="77777777" w:rsidR="00CF25DD" w:rsidRPr="006B3B3A" w:rsidRDefault="00CF25DD" w:rsidP="00CF25DD">
      <w:pPr>
        <w:rPr>
          <w:rFonts w:ascii="Cambria" w:hAnsi="Cambria"/>
          <w:sz w:val="22"/>
          <w:szCs w:val="22"/>
          <w:lang w:val="en-US"/>
        </w:rPr>
      </w:pPr>
    </w:p>
    <w:p w14:paraId="07EC5CE5" w14:textId="17C17768" w:rsidR="00162A29" w:rsidRPr="006B3B3A" w:rsidRDefault="7CECB4A6" w:rsidP="00786950">
      <w:pPr>
        <w:pStyle w:val="BodyTextIndent"/>
        <w:ind w:left="567"/>
        <w:rPr>
          <w:rFonts w:ascii="Cambria" w:hAnsi="Cambria"/>
          <w:sz w:val="22"/>
          <w:szCs w:val="22"/>
        </w:rPr>
      </w:pPr>
      <w:r w:rsidRPr="234108E7">
        <w:rPr>
          <w:rFonts w:ascii="Cambria" w:hAnsi="Cambria"/>
          <w:sz w:val="22"/>
          <w:szCs w:val="22"/>
        </w:rPr>
        <w:t>The Agreement contains and expressly refers to the entire agreement between the Parties with respect to its subject matter and supersedes all previous agreements and undertakings between the Parties with respect to its subject matter and each Party acknowledges and confirms that it does not enter into this Agreement in reliance on any representation, warranty or other undertaking by the other Party not fully reflected in the terms of this Agreement.</w:t>
      </w:r>
    </w:p>
    <w:p w14:paraId="417F8BAB" w14:textId="1DC52EF5" w:rsidR="001B5533" w:rsidRPr="006B3B3A" w:rsidRDefault="426480D6" w:rsidP="003730B1">
      <w:pPr>
        <w:pStyle w:val="Heading1"/>
        <w:numPr>
          <w:ilvl w:val="0"/>
          <w:numId w:val="7"/>
        </w:numPr>
        <w:spacing w:before="0" w:after="0"/>
        <w:ind w:left="567" w:hanging="567"/>
        <w:contextualSpacing/>
        <w:jc w:val="both"/>
        <w:rPr>
          <w:rFonts w:ascii="Cambria" w:hAnsi="Cambria"/>
          <w:smallCaps/>
          <w:color w:val="000000" w:themeColor="text1"/>
          <w:sz w:val="22"/>
          <w:szCs w:val="22"/>
          <w:lang w:val="en-US"/>
        </w:rPr>
      </w:pPr>
      <w:bookmarkStart w:id="713" w:name="_Toc140408628"/>
      <w:bookmarkStart w:id="714" w:name="_Toc138165723"/>
      <w:r w:rsidRPr="234108E7">
        <w:rPr>
          <w:rFonts w:ascii="Cambria" w:hAnsi="Cambria"/>
          <w:smallCaps/>
          <w:color w:val="000000" w:themeColor="text1"/>
          <w:sz w:val="22"/>
          <w:szCs w:val="22"/>
        </w:rPr>
        <w:t>GOVERNING LAW</w:t>
      </w:r>
      <w:r w:rsidR="226DBDFB" w:rsidRPr="234108E7">
        <w:rPr>
          <w:rFonts w:ascii="Cambria" w:hAnsi="Cambria"/>
          <w:smallCaps/>
          <w:color w:val="000000" w:themeColor="text1"/>
          <w:sz w:val="22"/>
          <w:szCs w:val="22"/>
        </w:rPr>
        <w:t xml:space="preserve"> AND DISPUTE RESOLUTION</w:t>
      </w:r>
      <w:bookmarkEnd w:id="713"/>
      <w:bookmarkEnd w:id="714"/>
    </w:p>
    <w:p w14:paraId="0688D390" w14:textId="77777777" w:rsidR="00684BA2" w:rsidRPr="006B3B3A" w:rsidRDefault="00684BA2" w:rsidP="00684BA2">
      <w:pPr>
        <w:rPr>
          <w:rFonts w:ascii="Cambria" w:hAnsi="Cambria"/>
          <w:sz w:val="22"/>
          <w:szCs w:val="22"/>
          <w:lang w:val="en-US"/>
        </w:rPr>
      </w:pPr>
    </w:p>
    <w:p w14:paraId="0279B6E6" w14:textId="3583FADA" w:rsidR="002D5EB9" w:rsidRPr="006B3B3A" w:rsidRDefault="62704747" w:rsidP="003730B1">
      <w:pPr>
        <w:pStyle w:val="BodyTextIndent"/>
        <w:numPr>
          <w:ilvl w:val="1"/>
          <w:numId w:val="7"/>
        </w:numPr>
        <w:ind w:left="1134" w:hanging="567"/>
        <w:rPr>
          <w:rFonts w:ascii="Cambria" w:hAnsi="Cambria"/>
          <w:b/>
          <w:bCs/>
          <w:sz w:val="22"/>
          <w:szCs w:val="22"/>
          <w:lang w:val="en-US"/>
        </w:rPr>
      </w:pPr>
      <w:r w:rsidRPr="234108E7">
        <w:rPr>
          <w:rFonts w:ascii="Cambria" w:hAnsi="Cambria"/>
          <w:b/>
          <w:bCs/>
          <w:sz w:val="22"/>
          <w:szCs w:val="22"/>
        </w:rPr>
        <w:t>Governing Law</w:t>
      </w:r>
    </w:p>
    <w:p w14:paraId="551DFEBB" w14:textId="2ED0A02E" w:rsidR="001B5533" w:rsidRPr="006B3B3A" w:rsidRDefault="047DEDF7" w:rsidP="313183B2">
      <w:pPr>
        <w:pStyle w:val="BodyTextIndent"/>
        <w:ind w:left="1134"/>
        <w:rPr>
          <w:rFonts w:ascii="Cambria" w:hAnsi="Cambria"/>
          <w:sz w:val="22"/>
          <w:szCs w:val="22"/>
        </w:rPr>
      </w:pPr>
      <w:r w:rsidRPr="313183B2">
        <w:rPr>
          <w:rFonts w:ascii="Cambria" w:hAnsi="Cambria"/>
          <w:sz w:val="22"/>
          <w:szCs w:val="22"/>
        </w:rPr>
        <w:t>This Agreement shall be governed by, construed and enforced in accordance with the laws of the Federal Republic of Nigeria.</w:t>
      </w:r>
    </w:p>
    <w:p w14:paraId="3E8142CD" w14:textId="77777777" w:rsidR="000F680A" w:rsidRPr="006B3B3A" w:rsidRDefault="041CA167" w:rsidP="003730B1">
      <w:pPr>
        <w:pStyle w:val="BodyTextIndent"/>
        <w:numPr>
          <w:ilvl w:val="1"/>
          <w:numId w:val="7"/>
        </w:numPr>
        <w:ind w:left="1134" w:hanging="567"/>
        <w:rPr>
          <w:rFonts w:ascii="Cambria" w:hAnsi="Cambria"/>
          <w:b/>
          <w:bCs/>
          <w:sz w:val="22"/>
          <w:szCs w:val="22"/>
        </w:rPr>
      </w:pPr>
      <w:bookmarkStart w:id="715" w:name="_Toc60990507"/>
      <w:bookmarkStart w:id="716" w:name="_Toc61697577"/>
      <w:bookmarkStart w:id="717" w:name="_Toc61968191"/>
      <w:bookmarkStart w:id="718" w:name="_Ref62423002"/>
      <w:bookmarkStart w:id="719" w:name="_Toc62669167"/>
      <w:bookmarkStart w:id="720" w:name="_Toc62669507"/>
      <w:bookmarkStart w:id="721" w:name="_Toc62669723"/>
      <w:r w:rsidRPr="234108E7">
        <w:rPr>
          <w:rFonts w:ascii="Cambria" w:hAnsi="Cambria"/>
          <w:b/>
          <w:bCs/>
          <w:sz w:val="22"/>
          <w:szCs w:val="22"/>
        </w:rPr>
        <w:t>Dispute Resolution by Arbitration</w:t>
      </w:r>
      <w:bookmarkEnd w:id="715"/>
      <w:bookmarkEnd w:id="716"/>
      <w:bookmarkEnd w:id="717"/>
      <w:bookmarkEnd w:id="718"/>
      <w:bookmarkEnd w:id="719"/>
      <w:bookmarkEnd w:id="720"/>
      <w:bookmarkEnd w:id="721"/>
    </w:p>
    <w:p w14:paraId="1A98D275" w14:textId="51D799C9" w:rsidR="0045639E" w:rsidRDefault="77B74654" w:rsidP="313183B2">
      <w:pPr>
        <w:pStyle w:val="BodyTextIndent"/>
        <w:numPr>
          <w:ilvl w:val="2"/>
          <w:numId w:val="7"/>
        </w:numPr>
        <w:ind w:left="1985" w:hanging="709"/>
        <w:rPr>
          <w:rFonts w:ascii="Cambria" w:hAnsi="Cambria"/>
          <w:sz w:val="22"/>
          <w:szCs w:val="22"/>
        </w:rPr>
      </w:pPr>
      <w:bookmarkStart w:id="722" w:name="_Ref62424151"/>
      <w:bookmarkStart w:id="723" w:name="_Toc37189100"/>
      <w:r w:rsidRPr="313183B2">
        <w:rPr>
          <w:rFonts w:ascii="Cambria" w:hAnsi="Cambria"/>
          <w:sz w:val="22"/>
          <w:szCs w:val="22"/>
        </w:rPr>
        <w:t>The Parties shall make a good faith effort to resolve Disputes on an amicable basis through negotiations facilitated by the Project Team before invoking Dispute resolution procedures. During the continuation of said Dispute resolution procedures, the Parties shall continue the performance of their obligations under this Agreement, unless where doing so would be impossible or impracticable.</w:t>
      </w:r>
      <w:bookmarkEnd w:id="722"/>
    </w:p>
    <w:p w14:paraId="1FFE8382" w14:textId="700C998A" w:rsidR="0045639E" w:rsidRPr="0045639E" w:rsidRDefault="792A6EE5" w:rsidP="003730B1">
      <w:pPr>
        <w:pStyle w:val="BodyTextIndent"/>
        <w:numPr>
          <w:ilvl w:val="2"/>
          <w:numId w:val="7"/>
        </w:numPr>
        <w:ind w:left="1985" w:hanging="709"/>
        <w:rPr>
          <w:rFonts w:ascii="Cambria" w:hAnsi="Cambria"/>
          <w:sz w:val="22"/>
          <w:szCs w:val="22"/>
        </w:rPr>
      </w:pPr>
      <w:r w:rsidRPr="234108E7">
        <w:rPr>
          <w:rFonts w:ascii="Cambria" w:hAnsi="Cambria"/>
          <w:sz w:val="22"/>
          <w:szCs w:val="22"/>
        </w:rPr>
        <w:t>Where the Project Team is unable to resolve the Dispute as provided in Clause 31.</w:t>
      </w:r>
      <w:r w:rsidR="5297E9ED" w:rsidRPr="234108E7">
        <w:rPr>
          <w:rFonts w:ascii="Cambria" w:hAnsi="Cambria"/>
          <w:sz w:val="22"/>
          <w:szCs w:val="22"/>
        </w:rPr>
        <w:t>2</w:t>
      </w:r>
      <w:r w:rsidRPr="234108E7">
        <w:rPr>
          <w:rFonts w:ascii="Cambria" w:hAnsi="Cambria"/>
          <w:sz w:val="22"/>
          <w:szCs w:val="22"/>
        </w:rPr>
        <w:t>.</w:t>
      </w:r>
      <w:r w:rsidR="5297E9ED" w:rsidRPr="234108E7">
        <w:rPr>
          <w:rFonts w:ascii="Cambria" w:hAnsi="Cambria"/>
          <w:sz w:val="22"/>
          <w:szCs w:val="22"/>
        </w:rPr>
        <w:t>1</w:t>
      </w:r>
      <w:r w:rsidRPr="234108E7">
        <w:rPr>
          <w:rFonts w:ascii="Cambria" w:hAnsi="Cambria"/>
          <w:sz w:val="22"/>
          <w:szCs w:val="22"/>
        </w:rPr>
        <w:t xml:space="preserve"> above, any Party alleging the existence of a Dispute shall give a Dispute Notice and within [five (5) Business Days] of the service of a Dispute Notice, a director or other senior representative of each Party with authority to settle the Dispute shall meet to seek to resolve the Dispute. If within [ten (10) Business Days] of service of the Dispute Notice (or within such longer period of time as the Parties may agree), no meeting has taken place or the Dispute has not been resolved, either Party shall be entitled to refer the Dispute to </w:t>
      </w:r>
      <w:r w:rsidR="36D1F9C6" w:rsidRPr="234108E7">
        <w:rPr>
          <w:rFonts w:ascii="Cambria" w:hAnsi="Cambria"/>
          <w:sz w:val="22"/>
          <w:szCs w:val="22"/>
        </w:rPr>
        <w:t xml:space="preserve">Expert determination or </w:t>
      </w:r>
      <w:r w:rsidRPr="234108E7">
        <w:rPr>
          <w:rFonts w:ascii="Cambria" w:hAnsi="Cambria"/>
          <w:sz w:val="22"/>
          <w:szCs w:val="22"/>
        </w:rPr>
        <w:t xml:space="preserve">arbitration in accordance with </w:t>
      </w:r>
      <w:r w:rsidR="3F79068F" w:rsidRPr="234108E7">
        <w:rPr>
          <w:rFonts w:ascii="Cambria" w:hAnsi="Cambria"/>
          <w:sz w:val="22"/>
          <w:szCs w:val="22"/>
        </w:rPr>
        <w:t xml:space="preserve">this </w:t>
      </w:r>
      <w:r w:rsidRPr="234108E7">
        <w:rPr>
          <w:rFonts w:ascii="Cambria" w:hAnsi="Cambria"/>
          <w:sz w:val="22"/>
          <w:szCs w:val="22"/>
        </w:rPr>
        <w:t>Clause</w:t>
      </w:r>
      <w:r w:rsidR="2B5D80CB" w:rsidRPr="234108E7">
        <w:rPr>
          <w:rFonts w:ascii="Cambria" w:hAnsi="Cambria"/>
          <w:sz w:val="22"/>
          <w:szCs w:val="22"/>
        </w:rPr>
        <w:t xml:space="preserve"> 31</w:t>
      </w:r>
      <w:r w:rsidR="4EBECB7D" w:rsidRPr="234108E7">
        <w:rPr>
          <w:rFonts w:ascii="Cambria" w:hAnsi="Cambria"/>
          <w:sz w:val="22"/>
          <w:szCs w:val="22"/>
        </w:rPr>
        <w:t xml:space="preserve">.2 </w:t>
      </w:r>
      <w:r w:rsidR="2B5D80CB" w:rsidRPr="234108E7">
        <w:rPr>
          <w:rFonts w:ascii="Cambria" w:hAnsi="Cambria"/>
          <w:sz w:val="22"/>
          <w:szCs w:val="22"/>
        </w:rPr>
        <w:t>and Clause 31.3</w:t>
      </w:r>
      <w:r w:rsidRPr="234108E7">
        <w:rPr>
          <w:rFonts w:ascii="Cambria" w:hAnsi="Cambria"/>
          <w:sz w:val="22"/>
          <w:szCs w:val="22"/>
        </w:rPr>
        <w:t>.</w:t>
      </w:r>
    </w:p>
    <w:p w14:paraId="7FEC984C" w14:textId="61CCC58A" w:rsidR="000F680A" w:rsidRPr="006B3B3A" w:rsidRDefault="2EC32D51" w:rsidP="313183B2">
      <w:pPr>
        <w:pStyle w:val="BodyTextIndent"/>
        <w:numPr>
          <w:ilvl w:val="2"/>
          <w:numId w:val="7"/>
        </w:numPr>
        <w:ind w:left="1985" w:hanging="709"/>
        <w:rPr>
          <w:rFonts w:ascii="Cambria" w:hAnsi="Cambria"/>
          <w:sz w:val="22"/>
          <w:szCs w:val="22"/>
        </w:rPr>
      </w:pPr>
      <w:r w:rsidRPr="313183B2">
        <w:rPr>
          <w:rFonts w:ascii="Cambria" w:hAnsi="Cambria"/>
          <w:sz w:val="22"/>
          <w:szCs w:val="22"/>
        </w:rPr>
        <w:t>Subject to Clause</w:t>
      </w:r>
      <w:r w:rsidR="17C1B68C" w:rsidRPr="313183B2">
        <w:rPr>
          <w:rFonts w:ascii="Cambria" w:hAnsi="Cambria"/>
          <w:sz w:val="22"/>
          <w:szCs w:val="22"/>
        </w:rPr>
        <w:t xml:space="preserve"> </w:t>
      </w:r>
      <w:r w:rsidR="3F51471B" w:rsidRPr="313183B2">
        <w:rPr>
          <w:rFonts w:ascii="Cambria" w:hAnsi="Cambria"/>
          <w:sz w:val="22"/>
          <w:szCs w:val="22"/>
        </w:rPr>
        <w:t>31.</w:t>
      </w:r>
      <w:r w:rsidR="0C056935" w:rsidRPr="313183B2">
        <w:rPr>
          <w:rFonts w:ascii="Cambria" w:hAnsi="Cambria"/>
          <w:sz w:val="22"/>
          <w:szCs w:val="22"/>
        </w:rPr>
        <w:t>2</w:t>
      </w:r>
      <w:r w:rsidR="0BC1A6BD" w:rsidRPr="313183B2">
        <w:rPr>
          <w:rFonts w:ascii="Cambria" w:hAnsi="Cambria"/>
          <w:sz w:val="22"/>
          <w:szCs w:val="22"/>
        </w:rPr>
        <w:t>.2</w:t>
      </w:r>
      <w:r w:rsidRPr="313183B2">
        <w:rPr>
          <w:rFonts w:ascii="Cambria" w:hAnsi="Cambria"/>
          <w:sz w:val="22"/>
          <w:szCs w:val="22"/>
        </w:rPr>
        <w:t xml:space="preserve"> </w:t>
      </w:r>
      <w:r w:rsidR="1F92C99B" w:rsidRPr="313183B2">
        <w:rPr>
          <w:rFonts w:ascii="Cambria" w:hAnsi="Cambria"/>
          <w:sz w:val="22"/>
          <w:szCs w:val="22"/>
        </w:rPr>
        <w:t xml:space="preserve">and Clause </w:t>
      </w:r>
      <w:r w:rsidR="5D5B761A" w:rsidRPr="313183B2">
        <w:rPr>
          <w:rFonts w:ascii="Cambria" w:hAnsi="Cambria"/>
          <w:sz w:val="22"/>
          <w:szCs w:val="22"/>
        </w:rPr>
        <w:t>31.3</w:t>
      </w:r>
      <w:r w:rsidRPr="313183B2">
        <w:rPr>
          <w:rFonts w:ascii="Cambria" w:hAnsi="Cambria"/>
          <w:sz w:val="22"/>
          <w:szCs w:val="22"/>
        </w:rPr>
        <w:t xml:space="preserve">, any </w:t>
      </w:r>
      <w:r w:rsidR="16D4E5A0" w:rsidRPr="313183B2">
        <w:rPr>
          <w:rFonts w:ascii="Cambria" w:hAnsi="Cambria"/>
          <w:sz w:val="22"/>
          <w:szCs w:val="22"/>
        </w:rPr>
        <w:t>Dispute</w:t>
      </w:r>
      <w:r w:rsidRPr="313183B2">
        <w:rPr>
          <w:rFonts w:ascii="Cambria" w:hAnsi="Cambria"/>
          <w:sz w:val="22"/>
          <w:szCs w:val="22"/>
        </w:rPr>
        <w:t xml:space="preserve"> or difference of any kind between the Parties in connection with or arising out of this Agreement including the interpretation of this Agreement, its validity and any purported breach or termination shall be amicably settled by the representatives of the Parties. In the event a </w:t>
      </w:r>
      <w:r w:rsidR="16D4E5A0" w:rsidRPr="313183B2">
        <w:rPr>
          <w:rFonts w:ascii="Cambria" w:hAnsi="Cambria"/>
          <w:sz w:val="22"/>
          <w:szCs w:val="22"/>
        </w:rPr>
        <w:t>Dispute</w:t>
      </w:r>
      <w:r w:rsidRPr="313183B2">
        <w:rPr>
          <w:rFonts w:ascii="Cambria" w:hAnsi="Cambria"/>
          <w:sz w:val="22"/>
          <w:szCs w:val="22"/>
        </w:rPr>
        <w:t xml:space="preserve"> cannot be amicably resolved, it shall be finally settled by arbitration under the Arbitration and Conciliation Act 1988 or any amendment or replacement thereof (the Arbitration Act). The arbitration shall be administered by the Chartered Institute of Arbitrators, Nigeria Branch (CIArb). </w:t>
      </w:r>
    </w:p>
    <w:p w14:paraId="329B960B" w14:textId="77777777" w:rsidR="000F680A" w:rsidRPr="006B3B3A" w:rsidRDefault="041CA167" w:rsidP="003730B1">
      <w:pPr>
        <w:pStyle w:val="BodyTextIndent"/>
        <w:numPr>
          <w:ilvl w:val="2"/>
          <w:numId w:val="7"/>
        </w:numPr>
        <w:ind w:left="1985" w:hanging="709"/>
        <w:rPr>
          <w:rFonts w:ascii="Cambria" w:hAnsi="Cambria"/>
          <w:sz w:val="22"/>
          <w:szCs w:val="22"/>
        </w:rPr>
      </w:pPr>
      <w:r w:rsidRPr="00DE0F92">
        <w:rPr>
          <w:rFonts w:ascii="Cambria" w:hAnsi="Cambria"/>
          <w:sz w:val="22"/>
          <w:szCs w:val="22"/>
        </w:rPr>
        <w:t>The</w:t>
      </w:r>
      <w:r w:rsidRPr="006B3B3A">
        <w:rPr>
          <w:rFonts w:ascii="Cambria" w:hAnsi="Cambria"/>
          <w:sz w:val="22"/>
          <w:szCs w:val="22"/>
        </w:rPr>
        <w:t xml:space="preserve"> place of arbitration shall be [Lagos]</w:t>
      </w:r>
      <w:r w:rsidR="000F680A" w:rsidRPr="00DE0F92">
        <w:rPr>
          <w:rFonts w:ascii="Cambria" w:hAnsi="Cambria"/>
          <w:sz w:val="22"/>
          <w:szCs w:val="22"/>
        </w:rPr>
        <w:footnoteReference w:id="4"/>
      </w:r>
      <w:r w:rsidRPr="006B3B3A">
        <w:rPr>
          <w:rFonts w:ascii="Cambria" w:hAnsi="Cambria"/>
          <w:sz w:val="22"/>
          <w:szCs w:val="22"/>
        </w:rPr>
        <w:t>, Nigeria and the language of the arbitration shall be English.</w:t>
      </w:r>
    </w:p>
    <w:p w14:paraId="15D7F658" w14:textId="16CD8E27" w:rsidR="000F680A" w:rsidRPr="006B3B3A" w:rsidRDefault="041CA167" w:rsidP="003730B1">
      <w:pPr>
        <w:pStyle w:val="BodyTextIndent"/>
        <w:numPr>
          <w:ilvl w:val="2"/>
          <w:numId w:val="7"/>
        </w:numPr>
        <w:ind w:left="1985" w:hanging="709"/>
        <w:rPr>
          <w:rFonts w:ascii="Cambria" w:hAnsi="Cambria"/>
          <w:sz w:val="22"/>
          <w:szCs w:val="22"/>
        </w:rPr>
      </w:pPr>
      <w:r w:rsidRPr="006B3B3A">
        <w:rPr>
          <w:rFonts w:ascii="Cambria" w:hAnsi="Cambria"/>
          <w:sz w:val="22"/>
          <w:szCs w:val="22"/>
        </w:rPr>
        <w:t xml:space="preserve">There shall be [three (3)] arbitrators, one appointed by each Party and the third who shall be the presiding arbitrator shall be appointed by the arbitrators each Party has appointed provided that where the arbitrators are unable to agree on the third arbitrator, same shall be appointed by the Chairman of the Chartered Institute of Arbitrators (Nigeria Branch) for the time being, on the application of either Party. </w:t>
      </w:r>
    </w:p>
    <w:p w14:paraId="19125959" w14:textId="77777777" w:rsidR="000F680A" w:rsidRPr="006B3B3A" w:rsidRDefault="2EC32D51" w:rsidP="313183B2">
      <w:pPr>
        <w:pStyle w:val="BodyTextIndent"/>
        <w:numPr>
          <w:ilvl w:val="2"/>
          <w:numId w:val="7"/>
        </w:numPr>
        <w:ind w:left="1985" w:hanging="709"/>
        <w:rPr>
          <w:rFonts w:ascii="Cambria" w:hAnsi="Cambria"/>
          <w:sz w:val="22"/>
          <w:szCs w:val="22"/>
        </w:rPr>
      </w:pPr>
      <w:r w:rsidRPr="313183B2">
        <w:rPr>
          <w:rFonts w:ascii="Cambria" w:hAnsi="Cambria"/>
          <w:sz w:val="22"/>
          <w:szCs w:val="22"/>
        </w:rPr>
        <w:t>This Agreement to arbitrate constitutes a waiver of any right to sovereign immunity from execution to which a Party might otherwise be entitled with respect to the enforcement of any award rendered by an arbitral tribunal constituted pursuant to this Agreement.</w:t>
      </w:r>
    </w:p>
    <w:p w14:paraId="6FFA7AD4" w14:textId="0CA6A3B5" w:rsidR="000F680A" w:rsidRPr="006B3B3A" w:rsidRDefault="2EC32D51" w:rsidP="313183B2">
      <w:pPr>
        <w:pStyle w:val="BodyTextIndent"/>
        <w:numPr>
          <w:ilvl w:val="2"/>
          <w:numId w:val="7"/>
        </w:numPr>
        <w:ind w:left="1985" w:hanging="709"/>
        <w:rPr>
          <w:rFonts w:ascii="Cambria" w:hAnsi="Cambria"/>
          <w:sz w:val="22"/>
          <w:szCs w:val="22"/>
        </w:rPr>
      </w:pPr>
      <w:r w:rsidRPr="313183B2">
        <w:rPr>
          <w:rFonts w:ascii="Cambria" w:hAnsi="Cambria"/>
          <w:sz w:val="22"/>
          <w:szCs w:val="22"/>
        </w:rPr>
        <w:t>The award in such arbitration shall be final and binding upon the Parties, save in the event of fraud or manifest error, and judgment thereon may be entered in any court having jurisdiction for its enforcement; and the Parties renounce any right or appeal from the decision of the tribunal in</w:t>
      </w:r>
      <w:r w:rsidR="0504D25C" w:rsidRPr="313183B2">
        <w:rPr>
          <w:rFonts w:ascii="Cambria" w:hAnsi="Cambria"/>
          <w:sz w:val="22"/>
          <w:szCs w:val="22"/>
        </w:rPr>
        <w:t xml:space="preserve"> </w:t>
      </w:r>
      <w:r w:rsidRPr="313183B2">
        <w:rPr>
          <w:rFonts w:ascii="Cambria" w:hAnsi="Cambria"/>
          <w:sz w:val="22"/>
          <w:szCs w:val="22"/>
        </w:rPr>
        <w:t>so</w:t>
      </w:r>
      <w:r w:rsidR="0504D25C" w:rsidRPr="313183B2">
        <w:rPr>
          <w:rFonts w:ascii="Cambria" w:hAnsi="Cambria"/>
          <w:sz w:val="22"/>
          <w:szCs w:val="22"/>
        </w:rPr>
        <w:t xml:space="preserve"> </w:t>
      </w:r>
      <w:r w:rsidRPr="313183B2">
        <w:rPr>
          <w:rFonts w:ascii="Cambria" w:hAnsi="Cambria"/>
          <w:sz w:val="22"/>
          <w:szCs w:val="22"/>
        </w:rPr>
        <w:t xml:space="preserve">far as such renunciation can validly be made.  </w:t>
      </w:r>
    </w:p>
    <w:p w14:paraId="28DDCF6B" w14:textId="77777777" w:rsidR="00754C38" w:rsidRPr="006B3B3A" w:rsidRDefault="7439DF00" w:rsidP="003730B1">
      <w:pPr>
        <w:pStyle w:val="BodyTextIndent"/>
        <w:numPr>
          <w:ilvl w:val="1"/>
          <w:numId w:val="7"/>
        </w:numPr>
        <w:ind w:left="1134" w:hanging="567"/>
        <w:rPr>
          <w:rFonts w:ascii="Cambria" w:hAnsi="Cambria"/>
          <w:b/>
          <w:bCs/>
          <w:sz w:val="22"/>
          <w:szCs w:val="22"/>
        </w:rPr>
      </w:pPr>
      <w:bookmarkStart w:id="724" w:name="_Toc60990508"/>
      <w:bookmarkStart w:id="725" w:name="_Ref61675996"/>
      <w:bookmarkStart w:id="726" w:name="_Toc61697578"/>
      <w:bookmarkStart w:id="727" w:name="_Toc61968192"/>
      <w:bookmarkStart w:id="728" w:name="_Ref62163049"/>
      <w:bookmarkStart w:id="729" w:name="_Ref62422707"/>
      <w:bookmarkStart w:id="730" w:name="_Ref62424207"/>
      <w:bookmarkStart w:id="731" w:name="_Ref62424323"/>
      <w:bookmarkStart w:id="732" w:name="_Ref62424411"/>
      <w:bookmarkStart w:id="733" w:name="_Ref62426547"/>
      <w:bookmarkStart w:id="734" w:name="_Toc62669168"/>
      <w:bookmarkStart w:id="735" w:name="_Toc62669508"/>
      <w:bookmarkStart w:id="736" w:name="_Toc62669724"/>
      <w:bookmarkEnd w:id="723"/>
      <w:r w:rsidRPr="234108E7">
        <w:rPr>
          <w:rFonts w:ascii="Cambria" w:hAnsi="Cambria"/>
          <w:b/>
          <w:bCs/>
          <w:sz w:val="22"/>
          <w:szCs w:val="22"/>
        </w:rPr>
        <w:t>Expert Determination</w:t>
      </w:r>
      <w:bookmarkEnd w:id="724"/>
      <w:bookmarkEnd w:id="725"/>
      <w:bookmarkEnd w:id="726"/>
      <w:bookmarkEnd w:id="727"/>
      <w:bookmarkEnd w:id="728"/>
      <w:bookmarkEnd w:id="729"/>
      <w:bookmarkEnd w:id="730"/>
      <w:bookmarkEnd w:id="731"/>
      <w:bookmarkEnd w:id="732"/>
      <w:bookmarkEnd w:id="733"/>
      <w:bookmarkEnd w:id="734"/>
      <w:bookmarkEnd w:id="735"/>
      <w:bookmarkEnd w:id="736"/>
    </w:p>
    <w:p w14:paraId="606AFC3C" w14:textId="0D20A5CB" w:rsidR="00754C38" w:rsidRPr="006B3B3A" w:rsidRDefault="00450A47" w:rsidP="003730B1">
      <w:pPr>
        <w:pStyle w:val="BodyTextIndent"/>
        <w:numPr>
          <w:ilvl w:val="2"/>
          <w:numId w:val="7"/>
        </w:numPr>
        <w:ind w:left="1985" w:hanging="709"/>
        <w:rPr>
          <w:rFonts w:ascii="Cambria" w:hAnsi="Cambria"/>
          <w:sz w:val="22"/>
          <w:szCs w:val="22"/>
        </w:rPr>
      </w:pPr>
      <w:r w:rsidRPr="234108E7">
        <w:rPr>
          <w:rFonts w:ascii="Cambria" w:hAnsi="Cambria"/>
          <w:sz w:val="22"/>
          <w:szCs w:val="22"/>
        </w:rPr>
        <w:t>Subject to Clause 31.2.2 above, i</w:t>
      </w:r>
      <w:r w:rsidR="7439DF00" w:rsidRPr="234108E7">
        <w:rPr>
          <w:rFonts w:ascii="Cambria" w:hAnsi="Cambria"/>
          <w:sz w:val="22"/>
          <w:szCs w:val="22"/>
        </w:rPr>
        <w:t>n the event that the Parties are unable to resolve any Dispute pursuant to Clause</w:t>
      </w:r>
      <w:r w:rsidR="410AF00D" w:rsidRPr="234108E7">
        <w:rPr>
          <w:rFonts w:ascii="Cambria" w:hAnsi="Cambria"/>
          <w:sz w:val="22"/>
          <w:szCs w:val="22"/>
        </w:rPr>
        <w:t xml:space="preserve"> </w:t>
      </w:r>
      <w:r w:rsidR="060856DB" w:rsidRPr="234108E7">
        <w:rPr>
          <w:rFonts w:ascii="Cambria" w:hAnsi="Cambria"/>
          <w:sz w:val="22"/>
          <w:szCs w:val="22"/>
        </w:rPr>
        <w:t>31.</w:t>
      </w:r>
      <w:r w:rsidR="55EBD496" w:rsidRPr="234108E7">
        <w:rPr>
          <w:rFonts w:ascii="Cambria" w:hAnsi="Cambria"/>
          <w:sz w:val="22"/>
          <w:szCs w:val="22"/>
        </w:rPr>
        <w:t>2</w:t>
      </w:r>
      <w:r w:rsidR="47652E99" w:rsidRPr="234108E7">
        <w:rPr>
          <w:rFonts w:ascii="Cambria" w:hAnsi="Cambria"/>
          <w:sz w:val="22"/>
          <w:szCs w:val="22"/>
        </w:rPr>
        <w:t>.</w:t>
      </w:r>
      <w:r w:rsidR="55EBD496" w:rsidRPr="234108E7">
        <w:rPr>
          <w:rFonts w:ascii="Cambria" w:hAnsi="Cambria"/>
          <w:sz w:val="22"/>
          <w:szCs w:val="22"/>
        </w:rPr>
        <w:t>1</w:t>
      </w:r>
      <w:r w:rsidR="060856DB" w:rsidRPr="234108E7">
        <w:rPr>
          <w:rFonts w:ascii="Cambria" w:hAnsi="Cambria"/>
          <w:sz w:val="22"/>
          <w:szCs w:val="22"/>
        </w:rPr>
        <w:t xml:space="preserve"> </w:t>
      </w:r>
      <w:r w:rsidR="7439DF00" w:rsidRPr="234108E7">
        <w:rPr>
          <w:rFonts w:ascii="Cambria" w:hAnsi="Cambria"/>
          <w:sz w:val="22"/>
          <w:szCs w:val="22"/>
        </w:rPr>
        <w:t>above, and the Dispute is of a technical nature (a “</w:t>
      </w:r>
      <w:r w:rsidR="7439DF00" w:rsidRPr="234108E7">
        <w:rPr>
          <w:rFonts w:ascii="Cambria" w:hAnsi="Cambria"/>
          <w:b/>
          <w:bCs/>
          <w:sz w:val="22"/>
          <w:szCs w:val="22"/>
        </w:rPr>
        <w:t>Technical Dispute</w:t>
      </w:r>
      <w:r w:rsidR="7439DF00" w:rsidRPr="234108E7">
        <w:rPr>
          <w:rFonts w:ascii="Cambria" w:hAnsi="Cambria"/>
          <w:sz w:val="22"/>
          <w:szCs w:val="22"/>
        </w:rPr>
        <w:t>”) or of a commercial nature with respect to billing or Termination Compensation (a “</w:t>
      </w:r>
      <w:bookmarkStart w:id="737" w:name="_Hlk54650900"/>
      <w:r w:rsidR="7439DF00" w:rsidRPr="234108E7">
        <w:rPr>
          <w:rFonts w:ascii="Cambria" w:hAnsi="Cambria"/>
          <w:b/>
          <w:bCs/>
          <w:sz w:val="22"/>
          <w:szCs w:val="22"/>
        </w:rPr>
        <w:t xml:space="preserve">Commercial </w:t>
      </w:r>
      <w:bookmarkEnd w:id="737"/>
      <w:r w:rsidR="7439DF00" w:rsidRPr="234108E7">
        <w:rPr>
          <w:rFonts w:ascii="Cambria" w:hAnsi="Cambria"/>
          <w:b/>
          <w:bCs/>
          <w:sz w:val="22"/>
          <w:szCs w:val="22"/>
        </w:rPr>
        <w:t>Dispute</w:t>
      </w:r>
      <w:r w:rsidR="7439DF00" w:rsidRPr="234108E7">
        <w:rPr>
          <w:rFonts w:ascii="Cambria" w:hAnsi="Cambria"/>
          <w:sz w:val="22"/>
          <w:szCs w:val="22"/>
        </w:rPr>
        <w:t xml:space="preserve">”), then such Dispute </w:t>
      </w:r>
      <w:r w:rsidR="64ADFB30" w:rsidRPr="234108E7">
        <w:rPr>
          <w:rFonts w:ascii="Cambria" w:hAnsi="Cambria"/>
          <w:sz w:val="22"/>
          <w:szCs w:val="22"/>
        </w:rPr>
        <w:t xml:space="preserve">may </w:t>
      </w:r>
      <w:r w:rsidR="7439DF00" w:rsidRPr="234108E7">
        <w:rPr>
          <w:rFonts w:ascii="Cambria" w:hAnsi="Cambria"/>
          <w:sz w:val="22"/>
          <w:szCs w:val="22"/>
        </w:rPr>
        <w:t>be settled by an expert determination in accordance with the provisions of this Clause</w:t>
      </w:r>
      <w:r w:rsidR="48825B3F" w:rsidRPr="234108E7">
        <w:rPr>
          <w:rFonts w:ascii="Cambria" w:hAnsi="Cambria"/>
          <w:sz w:val="22"/>
          <w:szCs w:val="22"/>
        </w:rPr>
        <w:t xml:space="preserve"> 31.3</w:t>
      </w:r>
      <w:r w:rsidR="7439DF00" w:rsidRPr="234108E7">
        <w:rPr>
          <w:rFonts w:ascii="Cambria" w:hAnsi="Cambria"/>
          <w:sz w:val="22"/>
          <w:szCs w:val="22"/>
        </w:rPr>
        <w:t>.</w:t>
      </w:r>
    </w:p>
    <w:p w14:paraId="035B64C4" w14:textId="77777777" w:rsidR="00754C38" w:rsidRPr="006B3B3A" w:rsidRDefault="7439DF00" w:rsidP="003730B1">
      <w:pPr>
        <w:pStyle w:val="BodyTextIndent"/>
        <w:numPr>
          <w:ilvl w:val="2"/>
          <w:numId w:val="7"/>
        </w:numPr>
        <w:ind w:left="1985" w:hanging="709"/>
        <w:rPr>
          <w:rFonts w:ascii="Cambria" w:hAnsi="Cambria"/>
          <w:sz w:val="22"/>
          <w:szCs w:val="22"/>
        </w:rPr>
      </w:pPr>
      <w:r w:rsidRPr="234108E7">
        <w:rPr>
          <w:rFonts w:ascii="Cambria" w:hAnsi="Cambria"/>
          <w:sz w:val="22"/>
          <w:szCs w:val="22"/>
        </w:rPr>
        <w:t>Any Party may, by notice in writing (“</w:t>
      </w:r>
      <w:r w:rsidRPr="234108E7">
        <w:rPr>
          <w:rFonts w:ascii="Cambria" w:hAnsi="Cambria"/>
          <w:b/>
          <w:bCs/>
          <w:sz w:val="22"/>
          <w:szCs w:val="22"/>
        </w:rPr>
        <w:t>Notice of Expert Determination</w:t>
      </w:r>
      <w:r w:rsidRPr="234108E7">
        <w:rPr>
          <w:rFonts w:ascii="Cambria" w:hAnsi="Cambria"/>
          <w:sz w:val="22"/>
          <w:szCs w:val="22"/>
        </w:rPr>
        <w:t>”), give notice that it requires a Technical Dispute or Commercial Dispute to be referred to expert determination, and call on the other Party to agree on the identity of the person to be appointed as Expert. The Expert shall be appointed on the mutual agreement of the Parties.</w:t>
      </w:r>
    </w:p>
    <w:p w14:paraId="4C229515" w14:textId="03933B94" w:rsidR="00C05408" w:rsidRPr="006B3B3A" w:rsidRDefault="5A4A7CF4" w:rsidP="313183B2">
      <w:pPr>
        <w:pStyle w:val="BodyTextIndent"/>
        <w:numPr>
          <w:ilvl w:val="2"/>
          <w:numId w:val="7"/>
        </w:numPr>
        <w:ind w:left="1985" w:hanging="709"/>
        <w:rPr>
          <w:rFonts w:ascii="Cambria" w:hAnsi="Cambria"/>
          <w:sz w:val="22"/>
          <w:szCs w:val="22"/>
        </w:rPr>
      </w:pPr>
      <w:bookmarkStart w:id="738" w:name="_Ref61676114"/>
      <w:r w:rsidRPr="313183B2">
        <w:rPr>
          <w:rFonts w:ascii="Cambria" w:hAnsi="Cambria"/>
          <w:sz w:val="22"/>
          <w:szCs w:val="22"/>
        </w:rPr>
        <w:t xml:space="preserve">If within seven (7) days of the Notice of Expert Determination, the Parties are unable to agree on the identity of the person to be appointed as an Expert, </w:t>
      </w:r>
      <w:bookmarkEnd w:id="738"/>
      <w:r w:rsidR="65B081CC" w:rsidRPr="313183B2">
        <w:rPr>
          <w:rFonts w:ascii="Cambria" w:hAnsi="Cambria"/>
          <w:sz w:val="22"/>
          <w:szCs w:val="22"/>
        </w:rPr>
        <w:t xml:space="preserve">either Party </w:t>
      </w:r>
      <w:r w:rsidR="65DA22B1" w:rsidRPr="313183B2">
        <w:rPr>
          <w:rFonts w:ascii="Cambria" w:hAnsi="Cambria"/>
          <w:sz w:val="22"/>
          <w:szCs w:val="22"/>
        </w:rPr>
        <w:t xml:space="preserve">can write to the </w:t>
      </w:r>
      <w:r w:rsidR="07B25BE0" w:rsidRPr="313183B2">
        <w:rPr>
          <w:rFonts w:ascii="Cambria" w:hAnsi="Cambria"/>
          <w:sz w:val="22"/>
          <w:szCs w:val="22"/>
        </w:rPr>
        <w:t xml:space="preserve">Chairman, Nigeria Electricity Regulatory Commission </w:t>
      </w:r>
      <w:r w:rsidR="21FF9045" w:rsidRPr="313183B2">
        <w:rPr>
          <w:rFonts w:ascii="Cambria" w:hAnsi="Cambria"/>
          <w:sz w:val="22"/>
          <w:szCs w:val="22"/>
        </w:rPr>
        <w:t xml:space="preserve">to appoint an Expert for the Parties. </w:t>
      </w:r>
    </w:p>
    <w:p w14:paraId="7BD55083" w14:textId="37342594" w:rsidR="002C27C5" w:rsidRPr="006B3B3A" w:rsidRDefault="3D42C247" w:rsidP="313183B2">
      <w:pPr>
        <w:pStyle w:val="BodyTextIndent"/>
        <w:numPr>
          <w:ilvl w:val="2"/>
          <w:numId w:val="7"/>
        </w:numPr>
        <w:ind w:left="1985" w:hanging="709"/>
        <w:rPr>
          <w:rFonts w:ascii="Cambria" w:hAnsi="Cambria"/>
          <w:sz w:val="22"/>
          <w:szCs w:val="22"/>
        </w:rPr>
      </w:pPr>
      <w:r w:rsidRPr="313183B2">
        <w:rPr>
          <w:rFonts w:ascii="Cambria" w:hAnsi="Cambria"/>
          <w:sz w:val="22"/>
          <w:szCs w:val="22"/>
        </w:rPr>
        <w:t xml:space="preserve">The Parties shall continue to perform their contractual obligations notwithstanding the existence of the determination process, and each Party shall act in a transparent manner and provide to the Expert all information in its possession requested by the Expert for the purposes of making its determination. </w:t>
      </w:r>
    </w:p>
    <w:p w14:paraId="3CA78424" w14:textId="4F966618" w:rsidR="002C27C5" w:rsidRPr="006B3B3A" w:rsidRDefault="3D42C247" w:rsidP="313183B2">
      <w:pPr>
        <w:pStyle w:val="BodyTextIndent"/>
        <w:numPr>
          <w:ilvl w:val="2"/>
          <w:numId w:val="7"/>
        </w:numPr>
        <w:ind w:left="1985" w:hanging="709"/>
        <w:rPr>
          <w:rFonts w:ascii="Cambria" w:hAnsi="Cambria"/>
          <w:sz w:val="22"/>
          <w:szCs w:val="22"/>
        </w:rPr>
      </w:pPr>
      <w:r w:rsidRPr="313183B2">
        <w:rPr>
          <w:rFonts w:ascii="Cambria" w:hAnsi="Cambria"/>
          <w:sz w:val="22"/>
          <w:szCs w:val="22"/>
        </w:rPr>
        <w:t xml:space="preserve">As soon as reasonably practicable after receiving the submissions and evidentiary material from the Parties, the Expert shall determine the Dispute between the Parties and notify such determination in writing to the Parties and the Expert’s determination shall contain a statement of reasons in such form as the Expert considers reasonably appropriate, having regard to the amount and complexity of the Dispute. The Expert’s Determination may include for the payment of interest on any monetary sum determined, in such amount as the Expert considers reasonable, in view of the cap in Clause </w:t>
      </w:r>
      <w:r w:rsidR="29D8C058" w:rsidRPr="313183B2">
        <w:rPr>
          <w:rFonts w:ascii="Cambria" w:hAnsi="Cambria"/>
          <w:sz w:val="22"/>
          <w:szCs w:val="22"/>
        </w:rPr>
        <w:t>12</w:t>
      </w:r>
      <w:r w:rsidRPr="313183B2">
        <w:rPr>
          <w:rFonts w:ascii="Cambria" w:hAnsi="Cambria"/>
          <w:sz w:val="22"/>
          <w:szCs w:val="22"/>
        </w:rPr>
        <w:t xml:space="preserve">. </w:t>
      </w:r>
    </w:p>
    <w:p w14:paraId="00ED6869" w14:textId="149BA1AA" w:rsidR="002C27C5" w:rsidRPr="006B3B3A" w:rsidRDefault="2C92CB0D" w:rsidP="003730B1">
      <w:pPr>
        <w:pStyle w:val="BodyTextIndent"/>
        <w:numPr>
          <w:ilvl w:val="2"/>
          <w:numId w:val="7"/>
        </w:numPr>
        <w:ind w:left="1985" w:hanging="709"/>
        <w:rPr>
          <w:rFonts w:ascii="Cambria" w:hAnsi="Cambria"/>
          <w:sz w:val="22"/>
          <w:szCs w:val="22"/>
        </w:rPr>
      </w:pPr>
      <w:r w:rsidRPr="234108E7">
        <w:rPr>
          <w:rFonts w:ascii="Cambria" w:hAnsi="Cambria"/>
          <w:sz w:val="22"/>
          <w:szCs w:val="22"/>
        </w:rPr>
        <w:t xml:space="preserve">Unless otherwise agreed in writing by the Parties or in the face of manifest error or fraud, the determination of the Dispute by the Expert shall be final and binding on the Parties. </w:t>
      </w:r>
    </w:p>
    <w:p w14:paraId="3334A250" w14:textId="70C2D9B7" w:rsidR="00721030" w:rsidRDefault="2C92CB0D" w:rsidP="003730B1">
      <w:pPr>
        <w:pStyle w:val="BodyTextIndent"/>
        <w:numPr>
          <w:ilvl w:val="2"/>
          <w:numId w:val="7"/>
        </w:numPr>
        <w:ind w:left="1985" w:hanging="709"/>
        <w:rPr>
          <w:rFonts w:ascii="Cambria" w:hAnsi="Cambria"/>
          <w:sz w:val="22"/>
          <w:szCs w:val="22"/>
        </w:rPr>
      </w:pPr>
      <w:r w:rsidRPr="234108E7">
        <w:rPr>
          <w:rFonts w:ascii="Cambria" w:hAnsi="Cambria"/>
          <w:sz w:val="22"/>
          <w:szCs w:val="22"/>
        </w:rPr>
        <w:t>All costs of the Expert Determination and all fees payable to the Expert shall be borne by both Parties equally</w:t>
      </w:r>
      <w:r w:rsidR="178868CA" w:rsidRPr="234108E7">
        <w:rPr>
          <w:rFonts w:ascii="Cambria" w:hAnsi="Cambria"/>
          <w:sz w:val="22"/>
          <w:szCs w:val="22"/>
        </w:rPr>
        <w:t>.</w:t>
      </w:r>
    </w:p>
    <w:p w14:paraId="3E871F73" w14:textId="77777777" w:rsidR="001E4EF6" w:rsidRPr="006B3B3A" w:rsidRDefault="001E4EF6" w:rsidP="001E4EF6">
      <w:pPr>
        <w:pStyle w:val="BodyTextIndent"/>
        <w:ind w:left="360"/>
        <w:rPr>
          <w:rFonts w:ascii="Cambria" w:hAnsi="Cambria"/>
          <w:sz w:val="22"/>
          <w:szCs w:val="22"/>
        </w:rPr>
      </w:pPr>
    </w:p>
    <w:p w14:paraId="2CD1D7B6" w14:textId="17AC954F" w:rsidR="00642582" w:rsidRPr="006B3B3A" w:rsidRDefault="00642582">
      <w:pPr>
        <w:rPr>
          <w:rFonts w:ascii="Cambria" w:hAnsi="Cambria"/>
          <w:sz w:val="22"/>
          <w:szCs w:val="22"/>
          <w:lang w:val="en-US"/>
        </w:rPr>
      </w:pPr>
      <w:r w:rsidRPr="234108E7">
        <w:rPr>
          <w:rFonts w:ascii="Cambria" w:hAnsi="Cambria"/>
          <w:sz w:val="22"/>
          <w:szCs w:val="22"/>
        </w:rPr>
        <w:br w:type="page"/>
      </w:r>
    </w:p>
    <w:p w14:paraId="1A7A4C78" w14:textId="77777777" w:rsidR="009D03B6" w:rsidRPr="006B3B3A" w:rsidRDefault="009D03B6" w:rsidP="00FA2781">
      <w:pPr>
        <w:spacing w:line="276" w:lineRule="auto"/>
        <w:jc w:val="both"/>
        <w:rPr>
          <w:rFonts w:ascii="Cambria" w:hAnsi="Cambria"/>
          <w:b/>
          <w:bCs/>
          <w:color w:val="000000" w:themeColor="text1"/>
          <w:sz w:val="22"/>
          <w:szCs w:val="22"/>
        </w:rPr>
      </w:pPr>
      <w:bookmarkStart w:id="739" w:name="bkmpage6"/>
      <w:bookmarkEnd w:id="106"/>
    </w:p>
    <w:p w14:paraId="18199E6D" w14:textId="7FAEF7BC" w:rsidR="00ED24FC" w:rsidRPr="006B3B3A" w:rsidRDefault="31D824D8" w:rsidP="00FA2781">
      <w:pPr>
        <w:spacing w:line="276" w:lineRule="auto"/>
        <w:jc w:val="both"/>
        <w:rPr>
          <w:rFonts w:ascii="Cambria" w:hAnsi="Cambria" w:cs="Arial"/>
          <w:sz w:val="22"/>
          <w:szCs w:val="22"/>
        </w:rPr>
      </w:pPr>
      <w:r w:rsidRPr="006B3B3A">
        <w:rPr>
          <w:rFonts w:ascii="Cambria" w:hAnsi="Cambria"/>
          <w:b/>
          <w:bCs/>
          <w:color w:val="000000" w:themeColor="text1"/>
          <w:sz w:val="22"/>
          <w:szCs w:val="22"/>
        </w:rPr>
        <w:t>IN</w:t>
      </w:r>
      <w:r w:rsidRPr="006B3B3A">
        <w:rPr>
          <w:rFonts w:ascii="Cambria" w:hAnsi="Cambria"/>
          <w:b/>
          <w:bCs/>
          <w:color w:val="000000" w:themeColor="text1"/>
          <w:spacing w:val="35"/>
          <w:sz w:val="22"/>
          <w:szCs w:val="22"/>
        </w:rPr>
        <w:t xml:space="preserve"> </w:t>
      </w:r>
      <w:r w:rsidRPr="006B3B3A">
        <w:rPr>
          <w:rFonts w:ascii="Cambria" w:hAnsi="Cambria"/>
          <w:b/>
          <w:bCs/>
          <w:color w:val="000000" w:themeColor="text1"/>
          <w:sz w:val="22"/>
          <w:szCs w:val="22"/>
        </w:rPr>
        <w:t>WITNESS</w:t>
      </w:r>
      <w:r w:rsidRPr="006B3B3A">
        <w:rPr>
          <w:rFonts w:ascii="Cambria" w:hAnsi="Cambria"/>
          <w:b/>
          <w:bCs/>
          <w:color w:val="000000" w:themeColor="text1"/>
          <w:spacing w:val="37"/>
          <w:sz w:val="22"/>
          <w:szCs w:val="22"/>
        </w:rPr>
        <w:t xml:space="preserve"> </w:t>
      </w:r>
      <w:r w:rsidR="4772ED3C" w:rsidRPr="006B3B3A">
        <w:rPr>
          <w:rFonts w:ascii="Cambria" w:hAnsi="Cambria"/>
          <w:b/>
          <w:bCs/>
          <w:color w:val="000000" w:themeColor="text1"/>
          <w:sz w:val="22"/>
          <w:szCs w:val="22"/>
          <w:lang w:val="en-US"/>
        </w:rPr>
        <w:t>OF WHICH</w:t>
      </w:r>
      <w:r w:rsidRPr="006B3B3A">
        <w:rPr>
          <w:rFonts w:ascii="Cambria" w:hAnsi="Cambria"/>
          <w:color w:val="000000" w:themeColor="text1"/>
          <w:sz w:val="22"/>
          <w:szCs w:val="22"/>
        </w:rPr>
        <w:t>,</w:t>
      </w:r>
      <w:r w:rsidRPr="006B3B3A">
        <w:rPr>
          <w:rFonts w:ascii="Cambria" w:hAnsi="Cambria"/>
          <w:color w:val="000000" w:themeColor="text1"/>
          <w:spacing w:val="35"/>
          <w:sz w:val="22"/>
          <w:szCs w:val="22"/>
        </w:rPr>
        <w:t xml:space="preserve"> </w:t>
      </w:r>
      <w:r w:rsidR="41D504C8" w:rsidRPr="006B3B3A">
        <w:rPr>
          <w:rFonts w:ascii="Cambria" w:hAnsi="Cambria" w:cs="Arial"/>
          <w:sz w:val="22"/>
          <w:szCs w:val="22"/>
        </w:rPr>
        <w:t xml:space="preserve">the Parties hereto have executed this </w:t>
      </w:r>
      <w:r w:rsidR="7AD55E09" w:rsidRPr="006B3B3A">
        <w:rPr>
          <w:rFonts w:ascii="Cambria" w:hAnsi="Cambria" w:cs="Arial"/>
          <w:sz w:val="22"/>
          <w:szCs w:val="22"/>
          <w:lang w:val="en-US"/>
        </w:rPr>
        <w:t>Agreement</w:t>
      </w:r>
      <w:r w:rsidR="7AD55E09" w:rsidRPr="006B3B3A">
        <w:rPr>
          <w:rFonts w:ascii="Cambria" w:hAnsi="Cambria" w:cs="Arial"/>
          <w:sz w:val="22"/>
          <w:szCs w:val="22"/>
        </w:rPr>
        <w:t xml:space="preserve"> </w:t>
      </w:r>
      <w:r w:rsidR="41D504C8" w:rsidRPr="006B3B3A">
        <w:rPr>
          <w:rFonts w:ascii="Cambria" w:hAnsi="Cambria" w:cs="Arial"/>
          <w:sz w:val="22"/>
          <w:szCs w:val="22"/>
        </w:rPr>
        <w:t>in the manner herein</w:t>
      </w:r>
      <w:r w:rsidR="41D504C8" w:rsidRPr="006B3B3A">
        <w:rPr>
          <w:rFonts w:ascii="Cambria" w:hAnsi="Cambria" w:cs="Arial"/>
          <w:sz w:val="22"/>
          <w:szCs w:val="22"/>
          <w:lang w:val="en-US"/>
        </w:rPr>
        <w:t>after</w:t>
      </w:r>
      <w:r w:rsidR="41D504C8" w:rsidRPr="006B3B3A">
        <w:rPr>
          <w:rFonts w:ascii="Cambria" w:hAnsi="Cambria" w:cs="Arial"/>
          <w:sz w:val="22"/>
          <w:szCs w:val="22"/>
        </w:rPr>
        <w:t xml:space="preserve"> appearing.</w:t>
      </w:r>
    </w:p>
    <w:p w14:paraId="7BD1BC47" w14:textId="77777777" w:rsidR="00ED24FC" w:rsidRPr="006B3B3A" w:rsidRDefault="00ED24FC" w:rsidP="00735616">
      <w:pPr>
        <w:widowControl w:val="0"/>
        <w:autoSpaceDE w:val="0"/>
        <w:autoSpaceDN w:val="0"/>
        <w:adjustRightInd w:val="0"/>
        <w:ind w:right="1140"/>
        <w:jc w:val="both"/>
        <w:rPr>
          <w:rFonts w:ascii="Cambria" w:hAnsi="Cambria"/>
          <w:b/>
          <w:bCs/>
          <w:color w:val="000000" w:themeColor="text1"/>
          <w:sz w:val="22"/>
          <w:szCs w:val="22"/>
        </w:rPr>
      </w:pPr>
    </w:p>
    <w:p w14:paraId="0A757F88" w14:textId="7DD59B01" w:rsidR="00FA2781" w:rsidRPr="006B3B3A" w:rsidRDefault="41D504C8" w:rsidP="234108E7">
      <w:pPr>
        <w:rPr>
          <w:rFonts w:ascii="Cambria" w:hAnsi="Cambria" w:cs="Arial"/>
          <w:b/>
          <w:bCs/>
          <w:caps/>
          <w:sz w:val="22"/>
          <w:szCs w:val="22"/>
          <w:lang w:val="en-US"/>
        </w:rPr>
      </w:pPr>
      <w:r w:rsidRPr="234108E7">
        <w:rPr>
          <w:rFonts w:ascii="Cambria" w:hAnsi="Cambria" w:cs="Arial"/>
          <w:caps/>
          <w:sz w:val="22"/>
          <w:szCs w:val="22"/>
        </w:rPr>
        <w:t xml:space="preserve">Signed for and on behalf of the within named </w:t>
      </w:r>
      <w:r w:rsidRPr="234108E7">
        <w:rPr>
          <w:rFonts w:ascii="Cambria" w:hAnsi="Cambria" w:cs="Arial"/>
          <w:b/>
          <w:bCs/>
          <w:caps/>
          <w:sz w:val="22"/>
          <w:szCs w:val="22"/>
        </w:rPr>
        <w:t xml:space="preserve">(NAME OF </w:t>
      </w:r>
      <w:r w:rsidR="006B08D4">
        <w:rPr>
          <w:rFonts w:ascii="Cambria" w:hAnsi="Cambria" w:cs="Arial"/>
          <w:b/>
          <w:bCs/>
          <w:caps/>
          <w:sz w:val="22"/>
          <w:szCs w:val="22"/>
        </w:rPr>
        <w:t xml:space="preserve">EMBEDDED GENERATOR </w:t>
      </w:r>
      <w:r w:rsidRPr="234108E7">
        <w:rPr>
          <w:rFonts w:ascii="Cambria" w:hAnsi="Cambria" w:cs="Arial"/>
          <w:b/>
          <w:bCs/>
          <w:caps/>
          <w:sz w:val="22"/>
          <w:szCs w:val="22"/>
        </w:rPr>
        <w:t>)</w:t>
      </w:r>
    </w:p>
    <w:p w14:paraId="58AA3050" w14:textId="77777777" w:rsidR="00FA2781" w:rsidRPr="006B3B3A" w:rsidRDefault="00FA2781" w:rsidP="234108E7">
      <w:pPr>
        <w:rPr>
          <w:rFonts w:ascii="Cambria" w:hAnsi="Cambria" w:cs="Arial"/>
          <w:b/>
          <w:bCs/>
          <w:caps/>
          <w:sz w:val="22"/>
          <w:szCs w:val="22"/>
        </w:rPr>
      </w:pPr>
    </w:p>
    <w:p w14:paraId="140C57D7"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NAME OF DIRECTOR:</w:t>
      </w:r>
      <w:r w:rsidR="00FA2781">
        <w:tab/>
      </w:r>
      <w:r w:rsidRPr="234108E7">
        <w:rPr>
          <w:rFonts w:ascii="Cambria" w:hAnsi="Cambria" w:cs="Arial"/>
          <w:b/>
          <w:bCs/>
          <w:caps/>
          <w:sz w:val="22"/>
          <w:szCs w:val="22"/>
        </w:rPr>
        <w:t xml:space="preserve"> </w:t>
      </w:r>
      <w:r w:rsidR="00FA2781">
        <w:tab/>
      </w:r>
      <w:r w:rsidRPr="234108E7">
        <w:rPr>
          <w:rFonts w:ascii="Cambria" w:hAnsi="Cambria" w:cs="Arial"/>
          <w:b/>
          <w:bCs/>
          <w:caps/>
          <w:sz w:val="22"/>
          <w:szCs w:val="22"/>
        </w:rPr>
        <w:t xml:space="preserve">_________________________________ </w:t>
      </w:r>
      <w:r w:rsidR="00FA2781">
        <w:tab/>
      </w:r>
    </w:p>
    <w:p w14:paraId="3892805D" w14:textId="77777777" w:rsidR="00FA2781" w:rsidRPr="006B3B3A" w:rsidRDefault="00FA2781" w:rsidP="234108E7">
      <w:pPr>
        <w:rPr>
          <w:rFonts w:ascii="Cambria" w:hAnsi="Cambria" w:cs="Arial"/>
          <w:b/>
          <w:bCs/>
          <w:caps/>
          <w:sz w:val="22"/>
          <w:szCs w:val="22"/>
        </w:rPr>
      </w:pPr>
    </w:p>
    <w:p w14:paraId="67533E88"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signature OF DIRECTOR:</w:t>
      </w:r>
      <w:r w:rsidR="00FA2781">
        <w:tab/>
      </w:r>
      <w:r w:rsidRPr="234108E7">
        <w:rPr>
          <w:rFonts w:ascii="Cambria" w:hAnsi="Cambria" w:cs="Arial"/>
          <w:b/>
          <w:bCs/>
          <w:caps/>
          <w:sz w:val="22"/>
          <w:szCs w:val="22"/>
        </w:rPr>
        <w:t xml:space="preserve">_________________________________ </w:t>
      </w:r>
      <w:r w:rsidR="00FA2781">
        <w:tab/>
      </w:r>
    </w:p>
    <w:p w14:paraId="7F92E3EF" w14:textId="77777777" w:rsidR="00FA2781" w:rsidRPr="006B3B3A" w:rsidRDefault="00FA2781" w:rsidP="234108E7">
      <w:pPr>
        <w:rPr>
          <w:rFonts w:ascii="Cambria" w:hAnsi="Cambria" w:cs="Arial"/>
          <w:b/>
          <w:bCs/>
          <w:caps/>
          <w:sz w:val="22"/>
          <w:szCs w:val="22"/>
        </w:rPr>
      </w:pPr>
    </w:p>
    <w:p w14:paraId="413F43AE"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date signed/SEALED:</w:t>
      </w:r>
      <w:r w:rsidR="00FA2781">
        <w:tab/>
      </w:r>
      <w:r w:rsidRPr="234108E7">
        <w:rPr>
          <w:rFonts w:ascii="Cambria" w:hAnsi="Cambria" w:cs="Arial"/>
          <w:b/>
          <w:bCs/>
          <w:caps/>
          <w:sz w:val="22"/>
          <w:szCs w:val="22"/>
        </w:rPr>
        <w:t xml:space="preserve">_________________________________ </w:t>
      </w:r>
      <w:r w:rsidR="00FA2781">
        <w:tab/>
      </w:r>
      <w:r w:rsidR="00FA2781">
        <w:tab/>
      </w:r>
      <w:r w:rsidR="00FA2781">
        <w:tab/>
      </w:r>
      <w:r w:rsidR="00FA2781">
        <w:tab/>
      </w:r>
    </w:p>
    <w:p w14:paraId="33144DCB" w14:textId="77777777" w:rsidR="00FA2781" w:rsidRPr="006B3B3A" w:rsidRDefault="00FA2781" w:rsidP="234108E7">
      <w:pPr>
        <w:rPr>
          <w:rFonts w:ascii="Cambria" w:hAnsi="Cambria" w:cs="Arial"/>
          <w:b/>
          <w:bCs/>
          <w:caps/>
          <w:sz w:val="22"/>
          <w:szCs w:val="22"/>
        </w:rPr>
      </w:pPr>
      <w:r w:rsidRPr="006B3B3A">
        <w:rPr>
          <w:rFonts w:ascii="Cambria" w:hAnsi="Cambria" w:cs="Arial"/>
          <w:b/>
          <w:caps/>
          <w:sz w:val="22"/>
          <w:szCs w:val="22"/>
        </w:rPr>
        <w:tab/>
      </w:r>
      <w:r w:rsidRPr="006B3B3A">
        <w:rPr>
          <w:rFonts w:ascii="Cambria" w:hAnsi="Cambria" w:cs="Arial"/>
          <w:b/>
          <w:caps/>
          <w:sz w:val="22"/>
          <w:szCs w:val="22"/>
        </w:rPr>
        <w:tab/>
      </w:r>
      <w:r w:rsidRPr="006B3B3A">
        <w:rPr>
          <w:rFonts w:ascii="Cambria" w:hAnsi="Cambria" w:cs="Arial"/>
          <w:b/>
          <w:caps/>
          <w:sz w:val="22"/>
          <w:szCs w:val="22"/>
        </w:rPr>
        <w:tab/>
      </w:r>
      <w:r w:rsidRPr="006B3B3A">
        <w:rPr>
          <w:rFonts w:ascii="Cambria" w:hAnsi="Cambria" w:cs="Arial"/>
          <w:b/>
          <w:caps/>
          <w:sz w:val="22"/>
          <w:szCs w:val="22"/>
        </w:rPr>
        <w:tab/>
      </w:r>
      <w:r w:rsidR="41D504C8" w:rsidRPr="234108E7">
        <w:rPr>
          <w:rFonts w:ascii="Cambria" w:hAnsi="Cambria" w:cs="Arial"/>
          <w:b/>
          <w:bCs/>
          <w:caps/>
          <w:sz w:val="22"/>
          <w:szCs w:val="22"/>
        </w:rPr>
        <w:t xml:space="preserve">   </w:t>
      </w:r>
    </w:p>
    <w:p w14:paraId="2CF92795" w14:textId="77777777" w:rsidR="00FA2781" w:rsidRPr="006B3B3A" w:rsidRDefault="00FA2781" w:rsidP="234108E7">
      <w:pPr>
        <w:rPr>
          <w:rFonts w:ascii="Cambria" w:hAnsi="Cambria" w:cs="Arial"/>
          <w:b/>
          <w:bCs/>
          <w:caps/>
          <w:sz w:val="22"/>
          <w:szCs w:val="22"/>
        </w:rPr>
      </w:pPr>
    </w:p>
    <w:p w14:paraId="6D7059DD"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NAME OF DIRECTOR:</w:t>
      </w:r>
      <w:r w:rsidR="00FA2781">
        <w:tab/>
      </w:r>
      <w:r w:rsidRPr="234108E7">
        <w:rPr>
          <w:rFonts w:ascii="Cambria" w:hAnsi="Cambria" w:cs="Arial"/>
          <w:b/>
          <w:bCs/>
          <w:caps/>
          <w:sz w:val="22"/>
          <w:szCs w:val="22"/>
        </w:rPr>
        <w:t xml:space="preserve"> </w:t>
      </w:r>
      <w:r w:rsidR="00FA2781">
        <w:tab/>
      </w:r>
      <w:r w:rsidRPr="234108E7">
        <w:rPr>
          <w:rFonts w:ascii="Cambria" w:hAnsi="Cambria" w:cs="Arial"/>
          <w:b/>
          <w:bCs/>
          <w:caps/>
          <w:sz w:val="22"/>
          <w:szCs w:val="22"/>
        </w:rPr>
        <w:t xml:space="preserve">_________________________________ </w:t>
      </w:r>
      <w:r w:rsidR="00FA2781">
        <w:tab/>
      </w:r>
    </w:p>
    <w:p w14:paraId="0A347238" w14:textId="77777777" w:rsidR="00FA2781" w:rsidRPr="006B3B3A" w:rsidRDefault="00FA2781" w:rsidP="234108E7">
      <w:pPr>
        <w:rPr>
          <w:rFonts w:ascii="Cambria" w:hAnsi="Cambria" w:cs="Arial"/>
          <w:b/>
          <w:bCs/>
          <w:caps/>
          <w:sz w:val="22"/>
          <w:szCs w:val="22"/>
        </w:rPr>
      </w:pPr>
    </w:p>
    <w:p w14:paraId="190E766F"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signature OF DIRECTOR:</w:t>
      </w:r>
      <w:r w:rsidR="00FA2781">
        <w:tab/>
      </w:r>
      <w:r w:rsidRPr="234108E7">
        <w:rPr>
          <w:rFonts w:ascii="Cambria" w:hAnsi="Cambria" w:cs="Arial"/>
          <w:b/>
          <w:bCs/>
          <w:caps/>
          <w:sz w:val="22"/>
          <w:szCs w:val="22"/>
        </w:rPr>
        <w:t xml:space="preserve">_________________________________ </w:t>
      </w:r>
      <w:r w:rsidR="00FA2781">
        <w:tab/>
      </w:r>
    </w:p>
    <w:p w14:paraId="5AE23A9E" w14:textId="77777777" w:rsidR="00FA2781" w:rsidRPr="006B3B3A" w:rsidRDefault="00FA2781" w:rsidP="234108E7">
      <w:pPr>
        <w:rPr>
          <w:rFonts w:ascii="Cambria" w:hAnsi="Cambria" w:cs="Arial"/>
          <w:b/>
          <w:bCs/>
          <w:caps/>
          <w:sz w:val="22"/>
          <w:szCs w:val="22"/>
        </w:rPr>
      </w:pPr>
    </w:p>
    <w:p w14:paraId="33EFA560"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date signed/SEALED:</w:t>
      </w:r>
      <w:r w:rsidR="00FA2781">
        <w:tab/>
      </w:r>
      <w:r w:rsidRPr="234108E7">
        <w:rPr>
          <w:rFonts w:ascii="Cambria" w:hAnsi="Cambria" w:cs="Arial"/>
          <w:b/>
          <w:bCs/>
          <w:caps/>
          <w:sz w:val="22"/>
          <w:szCs w:val="22"/>
        </w:rPr>
        <w:t xml:space="preserve">_________________________________ </w:t>
      </w:r>
      <w:r w:rsidR="00FA2781">
        <w:tab/>
      </w:r>
      <w:r w:rsidR="00FA2781">
        <w:tab/>
      </w:r>
      <w:r w:rsidR="00FA2781">
        <w:tab/>
      </w:r>
      <w:r w:rsidR="00FA2781">
        <w:tab/>
      </w:r>
    </w:p>
    <w:p w14:paraId="0BA835E2" w14:textId="77777777" w:rsidR="00FA2781" w:rsidRPr="006B3B3A" w:rsidRDefault="00FA2781" w:rsidP="234108E7">
      <w:pPr>
        <w:rPr>
          <w:rFonts w:ascii="Cambria" w:hAnsi="Cambria" w:cs="Arial"/>
          <w:b/>
          <w:bCs/>
          <w:caps/>
          <w:sz w:val="22"/>
          <w:szCs w:val="22"/>
        </w:rPr>
      </w:pPr>
      <w:r w:rsidRPr="006B3B3A">
        <w:rPr>
          <w:rFonts w:ascii="Cambria" w:hAnsi="Cambria" w:cs="Arial"/>
          <w:b/>
          <w:caps/>
          <w:sz w:val="22"/>
          <w:szCs w:val="22"/>
        </w:rPr>
        <w:tab/>
      </w:r>
      <w:r w:rsidRPr="006B3B3A">
        <w:rPr>
          <w:rFonts w:ascii="Cambria" w:hAnsi="Cambria" w:cs="Arial"/>
          <w:b/>
          <w:caps/>
          <w:sz w:val="22"/>
          <w:szCs w:val="22"/>
        </w:rPr>
        <w:tab/>
      </w:r>
      <w:r w:rsidRPr="006B3B3A">
        <w:rPr>
          <w:rFonts w:ascii="Cambria" w:hAnsi="Cambria" w:cs="Arial"/>
          <w:b/>
          <w:caps/>
          <w:sz w:val="22"/>
          <w:szCs w:val="22"/>
        </w:rPr>
        <w:tab/>
      </w:r>
      <w:r w:rsidRPr="006B3B3A">
        <w:rPr>
          <w:rFonts w:ascii="Cambria" w:hAnsi="Cambria" w:cs="Arial"/>
          <w:b/>
          <w:caps/>
          <w:sz w:val="22"/>
          <w:szCs w:val="22"/>
        </w:rPr>
        <w:tab/>
      </w:r>
      <w:r w:rsidR="41D504C8" w:rsidRPr="234108E7">
        <w:rPr>
          <w:rFonts w:ascii="Cambria" w:hAnsi="Cambria" w:cs="Arial"/>
          <w:b/>
          <w:bCs/>
          <w:caps/>
          <w:sz w:val="22"/>
          <w:szCs w:val="22"/>
        </w:rPr>
        <w:t xml:space="preserve">  </w:t>
      </w:r>
    </w:p>
    <w:p w14:paraId="4F27E90E" w14:textId="77777777" w:rsidR="00FA2781" w:rsidRPr="006B3B3A" w:rsidRDefault="00FA2781" w:rsidP="234108E7">
      <w:pPr>
        <w:rPr>
          <w:rFonts w:ascii="Cambria" w:hAnsi="Cambria" w:cs="Arial"/>
          <w:b/>
          <w:bCs/>
          <w:caps/>
          <w:sz w:val="22"/>
          <w:szCs w:val="22"/>
        </w:rPr>
      </w:pPr>
    </w:p>
    <w:p w14:paraId="4924A2A4" w14:textId="77777777" w:rsidR="00FA2781" w:rsidRPr="006B3B3A" w:rsidRDefault="00FA2781" w:rsidP="234108E7">
      <w:pPr>
        <w:rPr>
          <w:rFonts w:ascii="Cambria" w:hAnsi="Cambria" w:cs="Arial"/>
          <w:b/>
          <w:bCs/>
          <w:caps/>
          <w:sz w:val="22"/>
          <w:szCs w:val="22"/>
        </w:rPr>
      </w:pPr>
    </w:p>
    <w:p w14:paraId="5BE1F552" w14:textId="5D9E6E3A" w:rsidR="00FA2781" w:rsidRPr="006B3B3A" w:rsidRDefault="41D504C8" w:rsidP="234108E7">
      <w:pPr>
        <w:rPr>
          <w:rFonts w:ascii="Cambria" w:hAnsi="Cambria" w:cs="Arial"/>
          <w:b/>
          <w:bCs/>
          <w:caps/>
          <w:sz w:val="22"/>
          <w:szCs w:val="22"/>
          <w:lang w:val="en-US"/>
        </w:rPr>
      </w:pPr>
      <w:r w:rsidRPr="234108E7">
        <w:rPr>
          <w:rFonts w:ascii="Cambria" w:hAnsi="Cambria" w:cs="Arial"/>
          <w:caps/>
          <w:sz w:val="22"/>
          <w:szCs w:val="22"/>
        </w:rPr>
        <w:t>Signed for and on behalf of the within named</w:t>
      </w:r>
      <w:r w:rsidRPr="234108E7">
        <w:rPr>
          <w:rFonts w:ascii="Cambria" w:hAnsi="Cambria" w:cs="Arial"/>
          <w:b/>
          <w:bCs/>
          <w:caps/>
          <w:sz w:val="22"/>
          <w:szCs w:val="22"/>
        </w:rPr>
        <w:t xml:space="preserve"> (NAME OF </w:t>
      </w:r>
      <w:r w:rsidR="006B08D4">
        <w:rPr>
          <w:rFonts w:ascii="Cambria" w:hAnsi="Cambria" w:cs="Arial"/>
          <w:b/>
          <w:bCs/>
          <w:caps/>
          <w:sz w:val="22"/>
          <w:szCs w:val="22"/>
        </w:rPr>
        <w:t>DISCO</w:t>
      </w:r>
      <w:r w:rsidRPr="234108E7">
        <w:rPr>
          <w:rFonts w:ascii="Cambria" w:hAnsi="Cambria" w:cs="Arial"/>
          <w:b/>
          <w:bCs/>
          <w:caps/>
          <w:sz w:val="22"/>
          <w:szCs w:val="22"/>
        </w:rPr>
        <w:t>)</w:t>
      </w:r>
    </w:p>
    <w:p w14:paraId="068D283A" w14:textId="77777777" w:rsidR="00FA2781" w:rsidRPr="006B3B3A" w:rsidRDefault="00FA2781" w:rsidP="234108E7">
      <w:pPr>
        <w:rPr>
          <w:rFonts w:ascii="Cambria" w:hAnsi="Cambria" w:cs="Arial"/>
          <w:b/>
          <w:bCs/>
          <w:caps/>
          <w:sz w:val="22"/>
          <w:szCs w:val="22"/>
        </w:rPr>
      </w:pPr>
    </w:p>
    <w:p w14:paraId="704CFFF3"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NAME OF DIRECTOR:</w:t>
      </w:r>
      <w:r w:rsidR="00FA2781">
        <w:tab/>
      </w:r>
      <w:r w:rsidRPr="234108E7">
        <w:rPr>
          <w:rFonts w:ascii="Cambria" w:hAnsi="Cambria" w:cs="Arial"/>
          <w:b/>
          <w:bCs/>
          <w:caps/>
          <w:sz w:val="22"/>
          <w:szCs w:val="22"/>
        </w:rPr>
        <w:t xml:space="preserve"> </w:t>
      </w:r>
      <w:r w:rsidR="00FA2781">
        <w:tab/>
      </w:r>
      <w:r w:rsidRPr="234108E7">
        <w:rPr>
          <w:rFonts w:ascii="Cambria" w:hAnsi="Cambria" w:cs="Arial"/>
          <w:b/>
          <w:bCs/>
          <w:caps/>
          <w:sz w:val="22"/>
          <w:szCs w:val="22"/>
        </w:rPr>
        <w:t xml:space="preserve">_________________________________ </w:t>
      </w:r>
      <w:r w:rsidR="00FA2781">
        <w:tab/>
      </w:r>
    </w:p>
    <w:p w14:paraId="55040709" w14:textId="77777777" w:rsidR="00FA2781" w:rsidRPr="006B3B3A" w:rsidRDefault="00FA2781" w:rsidP="234108E7">
      <w:pPr>
        <w:rPr>
          <w:rFonts w:ascii="Cambria" w:hAnsi="Cambria" w:cs="Arial"/>
          <w:b/>
          <w:bCs/>
          <w:caps/>
          <w:sz w:val="22"/>
          <w:szCs w:val="22"/>
        </w:rPr>
      </w:pPr>
    </w:p>
    <w:p w14:paraId="168EC48E"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signature OF DIRECTOR:</w:t>
      </w:r>
      <w:r w:rsidR="00FA2781">
        <w:tab/>
      </w:r>
      <w:r w:rsidRPr="234108E7">
        <w:rPr>
          <w:rFonts w:ascii="Cambria" w:hAnsi="Cambria" w:cs="Arial"/>
          <w:b/>
          <w:bCs/>
          <w:caps/>
          <w:sz w:val="22"/>
          <w:szCs w:val="22"/>
        </w:rPr>
        <w:t xml:space="preserve">_________________________________ </w:t>
      </w:r>
      <w:r w:rsidR="00FA2781">
        <w:tab/>
      </w:r>
    </w:p>
    <w:p w14:paraId="7E173EB8" w14:textId="77777777" w:rsidR="00FA2781" w:rsidRPr="006B3B3A" w:rsidRDefault="00FA2781" w:rsidP="234108E7">
      <w:pPr>
        <w:rPr>
          <w:rFonts w:ascii="Cambria" w:hAnsi="Cambria" w:cs="Arial"/>
          <w:b/>
          <w:bCs/>
          <w:caps/>
          <w:sz w:val="22"/>
          <w:szCs w:val="22"/>
        </w:rPr>
      </w:pPr>
    </w:p>
    <w:p w14:paraId="5CCE0F74"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date signed/SEALED:</w:t>
      </w:r>
      <w:r w:rsidR="00FA2781">
        <w:tab/>
      </w:r>
      <w:r w:rsidRPr="234108E7">
        <w:rPr>
          <w:rFonts w:ascii="Cambria" w:hAnsi="Cambria" w:cs="Arial"/>
          <w:b/>
          <w:bCs/>
          <w:caps/>
          <w:sz w:val="22"/>
          <w:szCs w:val="22"/>
        </w:rPr>
        <w:t xml:space="preserve">_________________________________ </w:t>
      </w:r>
      <w:r w:rsidR="00FA2781">
        <w:tab/>
      </w:r>
      <w:r w:rsidR="00FA2781">
        <w:tab/>
      </w:r>
      <w:r w:rsidR="00FA2781">
        <w:tab/>
      </w:r>
      <w:r w:rsidR="00FA2781">
        <w:tab/>
      </w:r>
    </w:p>
    <w:p w14:paraId="6833C3A8" w14:textId="77777777" w:rsidR="00FA2781" w:rsidRPr="006B3B3A" w:rsidRDefault="00FA2781" w:rsidP="234108E7">
      <w:pPr>
        <w:rPr>
          <w:rFonts w:ascii="Cambria" w:hAnsi="Cambria" w:cs="Arial"/>
          <w:b/>
          <w:bCs/>
          <w:caps/>
          <w:sz w:val="22"/>
          <w:szCs w:val="22"/>
        </w:rPr>
      </w:pPr>
    </w:p>
    <w:p w14:paraId="24E6012A" w14:textId="77777777" w:rsidR="00FA2781" w:rsidRPr="006B3B3A" w:rsidRDefault="00FA2781" w:rsidP="234108E7">
      <w:pPr>
        <w:rPr>
          <w:rFonts w:ascii="Cambria" w:hAnsi="Cambria" w:cs="Arial"/>
          <w:b/>
          <w:bCs/>
          <w:caps/>
          <w:sz w:val="22"/>
          <w:szCs w:val="22"/>
        </w:rPr>
      </w:pPr>
      <w:r w:rsidRPr="006B3B3A">
        <w:rPr>
          <w:rFonts w:ascii="Cambria" w:hAnsi="Cambria" w:cs="Arial"/>
          <w:b/>
          <w:caps/>
          <w:sz w:val="22"/>
          <w:szCs w:val="22"/>
        </w:rPr>
        <w:tab/>
      </w:r>
      <w:r w:rsidRPr="006B3B3A">
        <w:rPr>
          <w:rFonts w:ascii="Cambria" w:hAnsi="Cambria" w:cs="Arial"/>
          <w:b/>
          <w:caps/>
          <w:sz w:val="22"/>
          <w:szCs w:val="22"/>
        </w:rPr>
        <w:tab/>
      </w:r>
      <w:r w:rsidRPr="006B3B3A">
        <w:rPr>
          <w:rFonts w:ascii="Cambria" w:hAnsi="Cambria" w:cs="Arial"/>
          <w:b/>
          <w:caps/>
          <w:sz w:val="22"/>
          <w:szCs w:val="22"/>
        </w:rPr>
        <w:tab/>
      </w:r>
      <w:r w:rsidRPr="006B3B3A">
        <w:rPr>
          <w:rFonts w:ascii="Cambria" w:hAnsi="Cambria" w:cs="Arial"/>
          <w:b/>
          <w:caps/>
          <w:sz w:val="22"/>
          <w:szCs w:val="22"/>
        </w:rPr>
        <w:tab/>
      </w:r>
      <w:r w:rsidR="41D504C8" w:rsidRPr="234108E7">
        <w:rPr>
          <w:rFonts w:ascii="Cambria" w:hAnsi="Cambria" w:cs="Arial"/>
          <w:b/>
          <w:bCs/>
          <w:caps/>
          <w:sz w:val="22"/>
          <w:szCs w:val="22"/>
        </w:rPr>
        <w:t xml:space="preserve">  </w:t>
      </w:r>
    </w:p>
    <w:p w14:paraId="26C768C6"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NAME OF DIRECTOR:</w:t>
      </w:r>
      <w:r w:rsidR="00FA2781">
        <w:tab/>
      </w:r>
      <w:r w:rsidRPr="234108E7">
        <w:rPr>
          <w:rFonts w:ascii="Cambria" w:hAnsi="Cambria" w:cs="Arial"/>
          <w:b/>
          <w:bCs/>
          <w:caps/>
          <w:sz w:val="22"/>
          <w:szCs w:val="22"/>
        </w:rPr>
        <w:t xml:space="preserve"> </w:t>
      </w:r>
      <w:r w:rsidR="00FA2781">
        <w:tab/>
      </w:r>
      <w:r w:rsidRPr="234108E7">
        <w:rPr>
          <w:rFonts w:ascii="Cambria" w:hAnsi="Cambria" w:cs="Arial"/>
          <w:b/>
          <w:bCs/>
          <w:caps/>
          <w:sz w:val="22"/>
          <w:szCs w:val="22"/>
        </w:rPr>
        <w:t xml:space="preserve">_________________________________ </w:t>
      </w:r>
      <w:r w:rsidR="00FA2781">
        <w:tab/>
      </w:r>
    </w:p>
    <w:p w14:paraId="4B0B3677" w14:textId="77777777" w:rsidR="00FA2781" w:rsidRPr="006B3B3A" w:rsidRDefault="00FA2781" w:rsidP="234108E7">
      <w:pPr>
        <w:rPr>
          <w:rFonts w:ascii="Cambria" w:hAnsi="Cambria" w:cs="Arial"/>
          <w:b/>
          <w:bCs/>
          <w:caps/>
          <w:sz w:val="22"/>
          <w:szCs w:val="22"/>
        </w:rPr>
      </w:pPr>
    </w:p>
    <w:p w14:paraId="08355876"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signature OF DIRECTOR:</w:t>
      </w:r>
      <w:r w:rsidR="00FA2781">
        <w:tab/>
      </w:r>
      <w:r w:rsidRPr="234108E7">
        <w:rPr>
          <w:rFonts w:ascii="Cambria" w:hAnsi="Cambria" w:cs="Arial"/>
          <w:b/>
          <w:bCs/>
          <w:caps/>
          <w:sz w:val="22"/>
          <w:szCs w:val="22"/>
        </w:rPr>
        <w:t xml:space="preserve">_________________________________ </w:t>
      </w:r>
      <w:r w:rsidR="00FA2781">
        <w:tab/>
      </w:r>
    </w:p>
    <w:p w14:paraId="018F698F" w14:textId="77777777" w:rsidR="00FA2781" w:rsidRPr="006B3B3A" w:rsidRDefault="00FA2781" w:rsidP="234108E7">
      <w:pPr>
        <w:rPr>
          <w:rFonts w:ascii="Cambria" w:hAnsi="Cambria" w:cs="Arial"/>
          <w:b/>
          <w:bCs/>
          <w:caps/>
          <w:sz w:val="22"/>
          <w:szCs w:val="22"/>
        </w:rPr>
      </w:pPr>
    </w:p>
    <w:p w14:paraId="75D13962" w14:textId="77777777" w:rsidR="00FA2781" w:rsidRPr="006B3B3A" w:rsidRDefault="41D504C8" w:rsidP="234108E7">
      <w:pPr>
        <w:rPr>
          <w:rFonts w:ascii="Cambria" w:hAnsi="Cambria" w:cs="Arial"/>
          <w:b/>
          <w:bCs/>
          <w:caps/>
          <w:sz w:val="22"/>
          <w:szCs w:val="22"/>
        </w:rPr>
      </w:pPr>
      <w:r w:rsidRPr="234108E7">
        <w:rPr>
          <w:rFonts w:ascii="Cambria" w:hAnsi="Cambria" w:cs="Arial"/>
          <w:b/>
          <w:bCs/>
          <w:caps/>
          <w:sz w:val="22"/>
          <w:szCs w:val="22"/>
        </w:rPr>
        <w:t>date signed/SEALED:</w:t>
      </w:r>
      <w:r w:rsidR="00FA2781">
        <w:tab/>
      </w:r>
      <w:r w:rsidRPr="234108E7">
        <w:rPr>
          <w:rFonts w:ascii="Cambria" w:hAnsi="Cambria" w:cs="Arial"/>
          <w:b/>
          <w:bCs/>
          <w:caps/>
          <w:sz w:val="22"/>
          <w:szCs w:val="22"/>
        </w:rPr>
        <w:t xml:space="preserve">_________________________________ </w:t>
      </w:r>
      <w:r w:rsidR="00FA2781">
        <w:tab/>
      </w:r>
      <w:r w:rsidR="00FA2781">
        <w:tab/>
      </w:r>
      <w:r w:rsidR="00FA2781">
        <w:tab/>
      </w:r>
      <w:r w:rsidR="00FA2781">
        <w:tab/>
      </w:r>
    </w:p>
    <w:p w14:paraId="76936BC5" w14:textId="77777777" w:rsidR="00FA2781" w:rsidRPr="006B3B3A" w:rsidRDefault="00FA2781" w:rsidP="234108E7">
      <w:pPr>
        <w:rPr>
          <w:rFonts w:ascii="Cambria" w:hAnsi="Cambria" w:cs="Arial"/>
          <w:b/>
          <w:bCs/>
          <w:caps/>
          <w:sz w:val="22"/>
          <w:szCs w:val="22"/>
        </w:rPr>
      </w:pPr>
    </w:p>
    <w:p w14:paraId="109A6406" w14:textId="77777777" w:rsidR="00FA2781" w:rsidRPr="006B3B3A" w:rsidRDefault="00FA2781" w:rsidP="234108E7">
      <w:pPr>
        <w:rPr>
          <w:rFonts w:ascii="Cambria" w:hAnsi="Cambria" w:cs="Arial"/>
          <w:b/>
          <w:bCs/>
          <w:caps/>
          <w:sz w:val="22"/>
          <w:szCs w:val="22"/>
        </w:rPr>
      </w:pPr>
    </w:p>
    <w:p w14:paraId="0D6191C9" w14:textId="0B5D4829" w:rsidR="0043281C" w:rsidRPr="006B3B3A" w:rsidRDefault="00FA2781" w:rsidP="00FA2781">
      <w:pPr>
        <w:rPr>
          <w:rFonts w:ascii="Cambria" w:hAnsi="Cambria"/>
          <w:b/>
          <w:bCs/>
          <w:color w:val="000000" w:themeColor="text1"/>
          <w:sz w:val="22"/>
          <w:szCs w:val="22"/>
        </w:rPr>
      </w:pPr>
      <w:r w:rsidRPr="006B3B3A">
        <w:rPr>
          <w:rFonts w:ascii="Cambria" w:hAnsi="Cambria" w:cs="Arial"/>
          <w:b/>
          <w:caps/>
          <w:sz w:val="22"/>
          <w:szCs w:val="22"/>
        </w:rPr>
        <w:tab/>
      </w:r>
    </w:p>
    <w:p w14:paraId="732273A7" w14:textId="77777777" w:rsidR="0043281C" w:rsidRPr="006B3B3A" w:rsidRDefault="0043281C" w:rsidP="00735616">
      <w:pPr>
        <w:widowControl w:val="0"/>
        <w:autoSpaceDE w:val="0"/>
        <w:autoSpaceDN w:val="0"/>
        <w:adjustRightInd w:val="0"/>
        <w:ind w:right="1140"/>
        <w:jc w:val="both"/>
        <w:rPr>
          <w:rFonts w:ascii="Cambria" w:hAnsi="Cambria"/>
          <w:b/>
          <w:bCs/>
          <w:color w:val="000000" w:themeColor="text1"/>
          <w:sz w:val="22"/>
          <w:szCs w:val="22"/>
        </w:rPr>
      </w:pPr>
    </w:p>
    <w:p w14:paraId="0221F65E" w14:textId="77777777" w:rsidR="0043281C" w:rsidRPr="006B3B3A" w:rsidRDefault="3D4739C6" w:rsidP="00735616">
      <w:pPr>
        <w:widowControl w:val="0"/>
        <w:autoSpaceDE w:val="0"/>
        <w:autoSpaceDN w:val="0"/>
        <w:adjustRightInd w:val="0"/>
        <w:ind w:right="1140"/>
        <w:jc w:val="both"/>
        <w:rPr>
          <w:rFonts w:ascii="Cambria" w:hAnsi="Cambria"/>
          <w:b/>
          <w:bCs/>
          <w:color w:val="000000" w:themeColor="text1"/>
          <w:sz w:val="22"/>
          <w:szCs w:val="22"/>
        </w:rPr>
      </w:pPr>
      <w:r w:rsidRPr="234108E7">
        <w:rPr>
          <w:rFonts w:ascii="Cambria" w:hAnsi="Cambria"/>
          <w:b/>
          <w:bCs/>
          <w:color w:val="000000" w:themeColor="text1"/>
          <w:sz w:val="22"/>
          <w:szCs w:val="22"/>
        </w:rPr>
        <w:t> </w:t>
      </w:r>
    </w:p>
    <w:bookmarkEnd w:id="739"/>
    <w:p w14:paraId="3F840EAA" w14:textId="06194A7A" w:rsidR="00ED24FC" w:rsidRPr="006B3B3A" w:rsidRDefault="00ED24FC" w:rsidP="234108E7">
      <w:pPr>
        <w:jc w:val="both"/>
        <w:rPr>
          <w:rFonts w:ascii="Cambria" w:hAnsi="Cambria"/>
          <w:b/>
          <w:bCs/>
          <w:color w:val="000000" w:themeColor="text1"/>
          <w:sz w:val="22"/>
          <w:szCs w:val="22"/>
        </w:rPr>
      </w:pPr>
    </w:p>
    <w:p w14:paraId="0E89997B" w14:textId="77777777" w:rsidR="00302710" w:rsidRPr="006B3B3A" w:rsidRDefault="00302710" w:rsidP="234108E7">
      <w:pPr>
        <w:jc w:val="both"/>
        <w:rPr>
          <w:rFonts w:ascii="Cambria" w:hAnsi="Cambria"/>
          <w:b/>
          <w:bCs/>
          <w:color w:val="000000" w:themeColor="text1"/>
          <w:sz w:val="22"/>
          <w:szCs w:val="22"/>
        </w:rPr>
      </w:pPr>
    </w:p>
    <w:p w14:paraId="7917046C" w14:textId="77777777" w:rsidR="007B32E0" w:rsidRPr="006B3B3A" w:rsidRDefault="007B32E0" w:rsidP="234108E7">
      <w:pPr>
        <w:rPr>
          <w:rFonts w:ascii="Cambria" w:hAnsi="Cambria"/>
          <w:b/>
          <w:bCs/>
          <w:color w:val="000000" w:themeColor="text1"/>
          <w:sz w:val="22"/>
          <w:szCs w:val="22"/>
          <w:lang w:val="en-US"/>
        </w:rPr>
      </w:pPr>
      <w:bookmarkStart w:id="740" w:name="_Toc66894139"/>
      <w:bookmarkStart w:id="741" w:name="_Toc46493533"/>
      <w:bookmarkStart w:id="742" w:name="_Toc46500938"/>
    </w:p>
    <w:p w14:paraId="12D0A232" w14:textId="015ED59C" w:rsidR="00BB70E2" w:rsidRPr="006B3B3A" w:rsidRDefault="00BB70E2">
      <w:pPr>
        <w:rPr>
          <w:rFonts w:ascii="Cambria" w:hAnsi="Cambria"/>
          <w:b/>
          <w:bCs/>
          <w:color w:val="000000" w:themeColor="text1"/>
          <w:sz w:val="22"/>
          <w:szCs w:val="22"/>
        </w:rPr>
      </w:pPr>
      <w:r w:rsidRPr="234108E7">
        <w:rPr>
          <w:rFonts w:ascii="Cambria" w:hAnsi="Cambria"/>
          <w:b/>
          <w:bCs/>
          <w:color w:val="000000" w:themeColor="text1"/>
          <w:sz w:val="22"/>
          <w:szCs w:val="22"/>
        </w:rPr>
        <w:br w:type="page"/>
      </w:r>
    </w:p>
    <w:p w14:paraId="533D329F" w14:textId="7B3EDB8F" w:rsidR="00F36F6B" w:rsidRPr="006B3B3A" w:rsidRDefault="611A9E4E" w:rsidP="003D6129">
      <w:pPr>
        <w:pStyle w:val="Heading1"/>
        <w:spacing w:before="0" w:after="0"/>
        <w:ind w:left="567"/>
        <w:contextualSpacing/>
        <w:jc w:val="center"/>
        <w:rPr>
          <w:rFonts w:ascii="Cambria" w:hAnsi="Cambria"/>
          <w:smallCaps/>
          <w:color w:val="000000" w:themeColor="text1"/>
          <w:sz w:val="22"/>
          <w:szCs w:val="22"/>
          <w:lang w:val="en-US"/>
        </w:rPr>
      </w:pPr>
      <w:bookmarkStart w:id="743" w:name="_Ref62160435"/>
      <w:bookmarkStart w:id="744" w:name="_Ref62160638"/>
      <w:bookmarkStart w:id="745" w:name="_Ref62161141"/>
      <w:bookmarkStart w:id="746" w:name="_Ref62162195"/>
      <w:bookmarkStart w:id="747" w:name="_Ref62426737"/>
      <w:bookmarkStart w:id="748" w:name="_Ref62427058"/>
      <w:bookmarkStart w:id="749" w:name="_Ref62427121"/>
      <w:bookmarkStart w:id="750" w:name="_Ref62427140"/>
      <w:bookmarkStart w:id="751" w:name="_Ref62427155"/>
      <w:bookmarkStart w:id="752" w:name="_Ref62427173"/>
      <w:bookmarkStart w:id="753" w:name="_Toc140408629"/>
      <w:bookmarkStart w:id="754" w:name="_Toc138165724"/>
      <w:bookmarkEnd w:id="740"/>
      <w:bookmarkEnd w:id="741"/>
      <w:bookmarkEnd w:id="742"/>
      <w:r w:rsidRPr="234108E7">
        <w:rPr>
          <w:rFonts w:ascii="Cambria" w:hAnsi="Cambria"/>
          <w:smallCaps/>
          <w:color w:val="000000" w:themeColor="text1"/>
          <w:sz w:val="22"/>
          <w:szCs w:val="22"/>
        </w:rPr>
        <w:t xml:space="preserve">ANNEX </w:t>
      </w:r>
      <w:r w:rsidR="239F50ED" w:rsidRPr="234108E7">
        <w:rPr>
          <w:rFonts w:ascii="Cambria" w:hAnsi="Cambria"/>
          <w:smallCaps/>
          <w:color w:val="000000" w:themeColor="text1"/>
          <w:sz w:val="22"/>
          <w:szCs w:val="22"/>
        </w:rPr>
        <w:t>1</w:t>
      </w:r>
      <w:r w:rsidRPr="234108E7">
        <w:rPr>
          <w:rFonts w:ascii="Cambria" w:hAnsi="Cambria"/>
          <w:smallCaps/>
          <w:color w:val="000000" w:themeColor="text1"/>
          <w:sz w:val="22"/>
          <w:szCs w:val="22"/>
        </w:rPr>
        <w:t xml:space="preserve"> - TARIFF MECHANISM</w:t>
      </w:r>
      <w:bookmarkEnd w:id="743"/>
      <w:bookmarkEnd w:id="744"/>
      <w:bookmarkEnd w:id="745"/>
      <w:bookmarkEnd w:id="746"/>
      <w:bookmarkEnd w:id="747"/>
      <w:bookmarkEnd w:id="748"/>
      <w:bookmarkEnd w:id="749"/>
      <w:bookmarkEnd w:id="750"/>
      <w:bookmarkEnd w:id="751"/>
      <w:bookmarkEnd w:id="752"/>
      <w:bookmarkEnd w:id="753"/>
      <w:bookmarkEnd w:id="754"/>
    </w:p>
    <w:p w14:paraId="1EABD728" w14:textId="77777777" w:rsidR="00083E7C" w:rsidRPr="006B3B3A" w:rsidRDefault="00083E7C" w:rsidP="00083E7C">
      <w:pPr>
        <w:pStyle w:val="ListParagraph"/>
        <w:jc w:val="both"/>
        <w:rPr>
          <w:rFonts w:ascii="Cambria" w:hAnsi="Cambria"/>
          <w:b/>
          <w:bCs/>
          <w:color w:val="000000" w:themeColor="text1"/>
          <w:sz w:val="22"/>
          <w:szCs w:val="22"/>
        </w:rPr>
      </w:pPr>
    </w:p>
    <w:p w14:paraId="6DCBD5CD" w14:textId="51F84C02" w:rsidR="00F36F6B" w:rsidRPr="006B3B3A" w:rsidRDefault="05DEEB20" w:rsidP="001D553A">
      <w:pPr>
        <w:numPr>
          <w:ilvl w:val="0"/>
          <w:numId w:val="31"/>
        </w:numPr>
        <w:ind w:left="567" w:hanging="567"/>
        <w:jc w:val="both"/>
        <w:rPr>
          <w:rFonts w:ascii="Cambria" w:hAnsi="Cambria"/>
          <w:b/>
          <w:bCs/>
          <w:color w:val="000000" w:themeColor="text1"/>
          <w:sz w:val="22"/>
          <w:szCs w:val="22"/>
        </w:rPr>
      </w:pPr>
      <w:bookmarkStart w:id="755" w:name="_Ref57151441"/>
      <w:bookmarkStart w:id="756" w:name="_Toc60990531"/>
      <w:bookmarkStart w:id="757" w:name="_Toc61697601"/>
      <w:bookmarkStart w:id="758" w:name="_Toc61968215"/>
      <w:bookmarkStart w:id="759" w:name="_Toc62669191"/>
      <w:bookmarkStart w:id="760" w:name="_Toc62669531"/>
      <w:bookmarkStart w:id="761" w:name="_Toc62669747"/>
      <w:r w:rsidRPr="7E7FC634">
        <w:rPr>
          <w:rFonts w:ascii="Cambria" w:hAnsi="Cambria"/>
          <w:b/>
          <w:bCs/>
          <w:color w:val="000000" w:themeColor="text1"/>
          <w:sz w:val="22"/>
          <w:szCs w:val="22"/>
        </w:rPr>
        <w:t>Tariff</w:t>
      </w:r>
      <w:bookmarkEnd w:id="755"/>
      <w:bookmarkEnd w:id="756"/>
      <w:bookmarkEnd w:id="757"/>
      <w:bookmarkEnd w:id="758"/>
      <w:bookmarkEnd w:id="759"/>
      <w:bookmarkEnd w:id="760"/>
      <w:bookmarkEnd w:id="761"/>
    </w:p>
    <w:p w14:paraId="17AD9F5F" w14:textId="77777777" w:rsidR="00083E7C" w:rsidRPr="006B3B3A" w:rsidRDefault="00083E7C" w:rsidP="234108E7">
      <w:pPr>
        <w:ind w:left="720"/>
        <w:jc w:val="both"/>
        <w:rPr>
          <w:rFonts w:ascii="Cambria" w:hAnsi="Cambria"/>
          <w:b/>
          <w:bCs/>
          <w:color w:val="000000" w:themeColor="text1"/>
          <w:sz w:val="22"/>
          <w:szCs w:val="22"/>
        </w:rPr>
      </w:pPr>
    </w:p>
    <w:p w14:paraId="3FD603B9" w14:textId="48CCED03" w:rsidR="00F36F6B" w:rsidRPr="006B3B3A" w:rsidRDefault="008C66E0" w:rsidP="234108E7">
      <w:pPr>
        <w:ind w:left="567"/>
        <w:jc w:val="both"/>
        <w:rPr>
          <w:rFonts w:ascii="Cambria" w:hAnsi="Cambria"/>
          <w:color w:val="000000" w:themeColor="text1"/>
          <w:sz w:val="22"/>
          <w:szCs w:val="22"/>
        </w:rPr>
      </w:pPr>
      <w:r>
        <w:rPr>
          <w:rFonts w:ascii="Cambria" w:hAnsi="Cambria"/>
          <w:color w:val="000000" w:themeColor="text1"/>
          <w:sz w:val="22"/>
          <w:szCs w:val="22"/>
        </w:rPr>
        <w:t>T</w:t>
      </w:r>
      <w:r w:rsidR="6670853D" w:rsidRPr="234108E7">
        <w:rPr>
          <w:rFonts w:ascii="Cambria" w:hAnsi="Cambria"/>
          <w:color w:val="000000" w:themeColor="text1"/>
          <w:sz w:val="22"/>
          <w:szCs w:val="22"/>
        </w:rPr>
        <w:t xml:space="preserve">he </w:t>
      </w:r>
      <w:r w:rsidR="00873C3F">
        <w:rPr>
          <w:rFonts w:ascii="Cambria" w:hAnsi="Cambria"/>
          <w:color w:val="000000" w:themeColor="text1"/>
          <w:sz w:val="22"/>
          <w:szCs w:val="22"/>
        </w:rPr>
        <w:t>DisCo</w:t>
      </w:r>
      <w:r w:rsidR="6670853D" w:rsidRPr="234108E7">
        <w:rPr>
          <w:rFonts w:ascii="Cambria" w:hAnsi="Cambria"/>
          <w:color w:val="000000" w:themeColor="text1"/>
          <w:sz w:val="22"/>
          <w:szCs w:val="22"/>
        </w:rPr>
        <w:t xml:space="preserve"> shall pay </w:t>
      </w:r>
      <w:r w:rsidR="00D16938">
        <w:rPr>
          <w:rFonts w:ascii="Cambria" w:hAnsi="Cambria"/>
          <w:color w:val="000000" w:themeColor="text1"/>
          <w:sz w:val="22"/>
          <w:szCs w:val="22"/>
        </w:rPr>
        <w:t>Embedded Generator</w:t>
      </w:r>
      <w:r w:rsidR="6670853D" w:rsidRPr="234108E7">
        <w:rPr>
          <w:rFonts w:ascii="Cambria" w:hAnsi="Cambria"/>
          <w:color w:val="000000" w:themeColor="text1"/>
          <w:sz w:val="22"/>
          <w:szCs w:val="22"/>
        </w:rPr>
        <w:t xml:space="preserve"> for the </w:t>
      </w:r>
      <w:r w:rsidR="00321020">
        <w:rPr>
          <w:rFonts w:ascii="Cambria" w:hAnsi="Cambria"/>
          <w:color w:val="000000" w:themeColor="text1"/>
          <w:sz w:val="22"/>
          <w:szCs w:val="22"/>
        </w:rPr>
        <w:t xml:space="preserve">Net Electrical Output </w:t>
      </w:r>
      <w:r w:rsidR="6670853D" w:rsidRPr="234108E7">
        <w:rPr>
          <w:rFonts w:ascii="Cambria" w:hAnsi="Cambria"/>
          <w:color w:val="000000" w:themeColor="text1"/>
          <w:sz w:val="22"/>
          <w:szCs w:val="22"/>
        </w:rPr>
        <w:t>a Tariff of [ * ] N/kWh.</w:t>
      </w:r>
    </w:p>
    <w:p w14:paraId="7979FA6A" w14:textId="77777777" w:rsidR="000176A1" w:rsidRPr="006B3B3A" w:rsidRDefault="000176A1" w:rsidP="234108E7">
      <w:pPr>
        <w:ind w:left="709"/>
        <w:jc w:val="both"/>
        <w:rPr>
          <w:rFonts w:ascii="Cambria" w:hAnsi="Cambria"/>
          <w:color w:val="000000" w:themeColor="text1"/>
          <w:sz w:val="22"/>
          <w:szCs w:val="22"/>
        </w:rPr>
      </w:pPr>
    </w:p>
    <w:p w14:paraId="36B214A3" w14:textId="2F3A8C7D" w:rsidR="00EF0ADC" w:rsidRPr="000C6F00" w:rsidRDefault="00EF0ADC" w:rsidP="008C66E0">
      <w:pPr>
        <w:ind w:left="567"/>
        <w:jc w:val="both"/>
        <w:rPr>
          <w:rFonts w:ascii="Cambria" w:hAnsi="Cambria" w:cs="Segoe UI"/>
          <w:b/>
          <w:bCs/>
          <w:i/>
          <w:iCs/>
          <w:color w:val="000000" w:themeColor="text1"/>
          <w:sz w:val="22"/>
          <w:szCs w:val="22"/>
        </w:rPr>
      </w:pPr>
      <w:r w:rsidRPr="000C6F00">
        <w:rPr>
          <w:rFonts w:ascii="Cambria" w:hAnsi="Cambria" w:cs="Segoe UI"/>
          <w:color w:val="000000" w:themeColor="text1"/>
          <w:sz w:val="22"/>
          <w:szCs w:val="22"/>
        </w:rPr>
        <w:t>The Tariff shall be subject to variation based on:</w:t>
      </w:r>
    </w:p>
    <w:p w14:paraId="68CE8429" w14:textId="77777777" w:rsidR="00EF0ADC" w:rsidRPr="006B3B3A" w:rsidRDefault="00EF0ADC" w:rsidP="00EF0ADC">
      <w:pPr>
        <w:jc w:val="both"/>
        <w:rPr>
          <w:rFonts w:ascii="Cambria" w:hAnsi="Cambria" w:cs="Segoe UI"/>
          <w:color w:val="000000" w:themeColor="text1"/>
          <w:sz w:val="22"/>
          <w:szCs w:val="22"/>
        </w:rPr>
      </w:pPr>
    </w:p>
    <w:p w14:paraId="55B0F5A8" w14:textId="77777777" w:rsidR="00EF0ADC" w:rsidRPr="006B3B3A" w:rsidRDefault="00EF0ADC" w:rsidP="001D553A">
      <w:pPr>
        <w:pStyle w:val="ListParagraph"/>
        <w:numPr>
          <w:ilvl w:val="0"/>
          <w:numId w:val="16"/>
        </w:numPr>
        <w:spacing w:after="160"/>
        <w:ind w:left="1843" w:hanging="709"/>
        <w:jc w:val="both"/>
        <w:rPr>
          <w:rFonts w:ascii="Cambria" w:hAnsi="Cambria" w:cs="Segoe UI"/>
          <w:color w:val="000000" w:themeColor="text1"/>
          <w:sz w:val="22"/>
          <w:szCs w:val="22"/>
        </w:rPr>
      </w:pPr>
      <w:r w:rsidRPr="234108E7">
        <w:rPr>
          <w:rFonts w:ascii="Cambria" w:hAnsi="Cambria" w:cs="Segoe UI"/>
          <w:b/>
          <w:bCs/>
          <w:color w:val="000000" w:themeColor="text1"/>
          <w:sz w:val="22"/>
          <w:szCs w:val="22"/>
        </w:rPr>
        <w:t>Currency Exchange Rate</w:t>
      </w:r>
      <w:r w:rsidRPr="234108E7">
        <w:rPr>
          <w:rFonts w:ascii="Cambria" w:hAnsi="Cambria" w:cs="Segoe UI"/>
          <w:color w:val="000000" w:themeColor="text1"/>
          <w:sz w:val="22"/>
          <w:szCs w:val="22"/>
        </w:rPr>
        <w:t>: Any increase in the NAFEX NGN: USD exchange rate as published by the FMDQ on its website at www.fmdqotc.com, or if such rate is not available on that website, then the website of any other competent source that publishes NAFEX rate,  such that any depreciation in the Naira against the USD over the preceding 12 Months will result in an adjustment of the Tariff. The Tariff is based on the current applicable Exchange Rate of N [______] to 1 USD. This tariff will be adjusted every Contract Year, per the fluctuation in the Applicable Exchange Rate.</w:t>
      </w:r>
    </w:p>
    <w:p w14:paraId="00CD02EE" w14:textId="77777777" w:rsidR="00EF0ADC" w:rsidRPr="006B3B3A" w:rsidRDefault="00EF0ADC" w:rsidP="001D553A">
      <w:pPr>
        <w:pStyle w:val="ListParagraph"/>
        <w:numPr>
          <w:ilvl w:val="0"/>
          <w:numId w:val="16"/>
        </w:numPr>
        <w:spacing w:after="160"/>
        <w:ind w:left="1843" w:hanging="709"/>
        <w:jc w:val="both"/>
        <w:rPr>
          <w:rFonts w:ascii="Cambria" w:hAnsi="Cambria" w:cs="Segoe UI"/>
          <w:color w:val="000000" w:themeColor="text1"/>
          <w:sz w:val="22"/>
          <w:szCs w:val="22"/>
        </w:rPr>
      </w:pPr>
      <w:r w:rsidRPr="234108E7">
        <w:rPr>
          <w:rFonts w:ascii="Cambria" w:hAnsi="Cambria" w:cs="Segoe UI"/>
          <w:b/>
          <w:bCs/>
          <w:color w:val="000000" w:themeColor="text1"/>
          <w:sz w:val="22"/>
          <w:szCs w:val="22"/>
        </w:rPr>
        <w:t>Change in Law or Change in Tax:</w:t>
      </w:r>
      <w:r w:rsidRPr="234108E7">
        <w:rPr>
          <w:rFonts w:ascii="Cambria" w:hAnsi="Cambria" w:cs="Segoe UI"/>
          <w:color w:val="000000" w:themeColor="text1"/>
          <w:sz w:val="22"/>
          <w:szCs w:val="22"/>
        </w:rPr>
        <w:t xml:space="preserve"> Where any increase occurs in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costs </w:t>
      </w:r>
      <w:r w:rsidRPr="234108E7">
        <w:rPr>
          <w:rFonts w:ascii="Cambria" w:hAnsi="Cambria" w:cs="Segoe UI"/>
          <w:b/>
          <w:bCs/>
          <w:color w:val="000000" w:themeColor="text1"/>
          <w:sz w:val="22"/>
          <w:szCs w:val="22"/>
        </w:rPr>
        <w:t>arising</w:t>
      </w:r>
      <w:r w:rsidRPr="234108E7">
        <w:rPr>
          <w:rFonts w:ascii="Cambria" w:hAnsi="Cambria" w:cs="Segoe UI"/>
          <w:color w:val="000000" w:themeColor="text1"/>
          <w:sz w:val="22"/>
          <w:szCs w:val="22"/>
        </w:rPr>
        <w:t xml:space="preserve"> due to any change in, addition to, termination of or substitution of any Applicable Law after the date of this Agreement;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provide sufficient evidence to prove increase in cost after the date of this Agreement and the </w:t>
      </w:r>
      <w:r>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shall have right to verify the veracity of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claim and settle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claim based on facts obtained. In order to claim an adjustment in the Tariff on account of a Relevant Change,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shall send a notice to the </w:t>
      </w:r>
      <w:r>
        <w:rPr>
          <w:rFonts w:ascii="Cambria" w:hAnsi="Cambria" w:cs="Segoe UI"/>
          <w:color w:val="000000" w:themeColor="text1"/>
          <w:sz w:val="22"/>
          <w:szCs w:val="22"/>
        </w:rPr>
        <w:t>DisCo</w:t>
      </w:r>
      <w:r w:rsidRPr="234108E7">
        <w:rPr>
          <w:rFonts w:ascii="Cambria" w:hAnsi="Cambria" w:cs="Segoe UI"/>
          <w:color w:val="000000" w:themeColor="text1"/>
          <w:sz w:val="22"/>
          <w:szCs w:val="22"/>
        </w:rPr>
        <w:t xml:space="preserve"> regarding such event and its estimate of the adjustment necessary to ensure that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 is in no worse financial position as a consequence of the Relevant Change as it would have been in if the Relevant Change had not occurred and taking into account.</w:t>
      </w:r>
    </w:p>
    <w:p w14:paraId="53F61038" w14:textId="77777777" w:rsidR="00EF0ADC" w:rsidRPr="006B3B3A" w:rsidRDefault="00EF0ADC" w:rsidP="001D553A">
      <w:pPr>
        <w:pStyle w:val="ListParagraph"/>
        <w:numPr>
          <w:ilvl w:val="0"/>
          <w:numId w:val="16"/>
        </w:numPr>
        <w:spacing w:after="160"/>
        <w:ind w:left="1843" w:hanging="709"/>
        <w:jc w:val="both"/>
        <w:rPr>
          <w:rFonts w:ascii="Cambria" w:hAnsi="Cambria" w:cs="Segoe UI"/>
          <w:color w:val="000000" w:themeColor="text1"/>
          <w:sz w:val="22"/>
          <w:szCs w:val="22"/>
        </w:rPr>
      </w:pPr>
      <w:r w:rsidRPr="234108E7">
        <w:rPr>
          <w:rFonts w:ascii="Cambria" w:hAnsi="Cambria" w:cs="Segoe UI"/>
          <w:b/>
          <w:bCs/>
          <w:color w:val="000000" w:themeColor="text1"/>
          <w:sz w:val="22"/>
          <w:szCs w:val="22"/>
        </w:rPr>
        <w:t>Inflation:</w:t>
      </w:r>
      <w:r w:rsidRPr="234108E7">
        <w:rPr>
          <w:rFonts w:ascii="Cambria" w:hAnsi="Cambria" w:cs="Segoe UI"/>
          <w:color w:val="000000" w:themeColor="text1"/>
          <w:sz w:val="22"/>
          <w:szCs w:val="22"/>
        </w:rPr>
        <w:t xml:space="preserve"> using the Monthly average Consumer Price Index (CPI) of the Federal Republic of </w:t>
      </w:r>
      <w:r w:rsidRPr="234108E7">
        <w:rPr>
          <w:rFonts w:ascii="Cambria" w:hAnsi="Cambria" w:cs="Segoe UI"/>
          <w:b/>
          <w:bCs/>
          <w:color w:val="000000" w:themeColor="text1"/>
          <w:sz w:val="22"/>
          <w:szCs w:val="22"/>
        </w:rPr>
        <w:t>Nigeria</w:t>
      </w:r>
      <w:r w:rsidRPr="234108E7">
        <w:rPr>
          <w:rFonts w:ascii="Cambria" w:hAnsi="Cambria" w:cs="Segoe UI"/>
          <w:color w:val="000000" w:themeColor="text1"/>
          <w:sz w:val="22"/>
          <w:szCs w:val="22"/>
        </w:rPr>
        <w:t xml:space="preserve"> as published by the National Bureau of Statistics (NBS), every 1% change in inflation will result in 1% change in the Tariff to be adjusted every 12 Months from the Month of the Commercial Operations Date.</w:t>
      </w:r>
    </w:p>
    <w:p w14:paraId="21D9112F" w14:textId="77777777" w:rsidR="00EF0ADC" w:rsidRPr="006B3B3A" w:rsidRDefault="00EF0ADC" w:rsidP="001D553A">
      <w:pPr>
        <w:pStyle w:val="ListParagraph"/>
        <w:numPr>
          <w:ilvl w:val="0"/>
          <w:numId w:val="16"/>
        </w:numPr>
        <w:spacing w:after="160"/>
        <w:ind w:left="1843" w:hanging="709"/>
        <w:jc w:val="both"/>
        <w:rPr>
          <w:rFonts w:ascii="Cambria" w:hAnsi="Cambria" w:cs="Segoe UI"/>
          <w:color w:val="000000" w:themeColor="text1"/>
          <w:sz w:val="22"/>
          <w:szCs w:val="22"/>
        </w:rPr>
      </w:pPr>
      <w:r w:rsidRPr="234108E7">
        <w:rPr>
          <w:rFonts w:ascii="Cambria" w:hAnsi="Cambria" w:cs="Segoe UI"/>
          <w:b/>
          <w:bCs/>
          <w:color w:val="000000" w:themeColor="text1"/>
          <w:sz w:val="22"/>
          <w:szCs w:val="22"/>
        </w:rPr>
        <w:t>Gas Price:</w:t>
      </w:r>
      <w:r w:rsidRPr="234108E7">
        <w:rPr>
          <w:rFonts w:ascii="Cambria" w:hAnsi="Cambria" w:cs="Segoe UI"/>
          <w:color w:val="000000" w:themeColor="text1"/>
          <w:sz w:val="22"/>
          <w:szCs w:val="22"/>
        </w:rPr>
        <w:t xml:space="preserve"> any and all increases or decreases in the </w:t>
      </w:r>
      <w:r>
        <w:rPr>
          <w:rFonts w:ascii="Cambria" w:hAnsi="Cambria" w:cs="Segoe UI"/>
          <w:color w:val="000000" w:themeColor="text1"/>
          <w:sz w:val="22"/>
          <w:szCs w:val="22"/>
        </w:rPr>
        <w:t>Embedded Generator</w:t>
      </w:r>
      <w:r w:rsidRPr="234108E7">
        <w:rPr>
          <w:rFonts w:ascii="Cambria" w:hAnsi="Cambria" w:cs="Segoe UI"/>
          <w:color w:val="000000" w:themeColor="text1"/>
          <w:sz w:val="22"/>
          <w:szCs w:val="22"/>
        </w:rPr>
        <w:t xml:space="preserve">’s benchmark gas price </w:t>
      </w:r>
      <w:r w:rsidRPr="234108E7">
        <w:rPr>
          <w:rFonts w:ascii="Cambria" w:hAnsi="Cambria" w:cs="Segoe UI"/>
          <w:b/>
          <w:bCs/>
          <w:color w:val="000000" w:themeColor="text1"/>
          <w:sz w:val="22"/>
          <w:szCs w:val="22"/>
        </w:rPr>
        <w:t>such</w:t>
      </w:r>
      <w:r w:rsidRPr="234108E7">
        <w:rPr>
          <w:rFonts w:ascii="Cambria" w:hAnsi="Cambria" w:cs="Segoe UI"/>
          <w:color w:val="000000" w:themeColor="text1"/>
          <w:sz w:val="22"/>
          <w:szCs w:val="22"/>
        </w:rPr>
        <w:t xml:space="preserve"> that a N1.00 variation in gas price under the Gas Supply Agreement will result in a Naira [●] variation in the Tariff. </w:t>
      </w:r>
    </w:p>
    <w:p w14:paraId="24C5EA8B" w14:textId="77777777" w:rsidR="000E3042" w:rsidRPr="006B3B3A" w:rsidRDefault="000E3042" w:rsidP="234108E7">
      <w:pPr>
        <w:jc w:val="both"/>
        <w:rPr>
          <w:rFonts w:ascii="Cambria" w:hAnsi="Cambria"/>
          <w:b/>
          <w:bCs/>
          <w:i/>
          <w:iCs/>
          <w:color w:val="000000" w:themeColor="text1"/>
          <w:sz w:val="22"/>
          <w:szCs w:val="22"/>
        </w:rPr>
      </w:pPr>
    </w:p>
    <w:p w14:paraId="2F25EABD" w14:textId="77777777" w:rsidR="0080493D" w:rsidRPr="006B3B3A" w:rsidRDefault="0080493D" w:rsidP="234108E7">
      <w:pPr>
        <w:ind w:left="720"/>
        <w:jc w:val="both"/>
        <w:rPr>
          <w:rFonts w:ascii="Cambria" w:hAnsi="Cambria"/>
          <w:b/>
          <w:bCs/>
          <w:color w:val="000000" w:themeColor="text1"/>
          <w:sz w:val="22"/>
          <w:szCs w:val="22"/>
        </w:rPr>
      </w:pPr>
    </w:p>
    <w:p w14:paraId="5985BEBE" w14:textId="77777777" w:rsidR="00551FB6" w:rsidRPr="006B3B3A" w:rsidRDefault="00551FB6" w:rsidP="234108E7">
      <w:pPr>
        <w:jc w:val="both"/>
        <w:rPr>
          <w:rFonts w:ascii="Cambria" w:hAnsi="Cambria"/>
          <w:b/>
          <w:bCs/>
          <w:color w:val="000000" w:themeColor="text1"/>
          <w:sz w:val="22"/>
          <w:szCs w:val="22"/>
        </w:rPr>
      </w:pPr>
    </w:p>
    <w:p w14:paraId="53D7F28A" w14:textId="77777777" w:rsidR="007B32E0" w:rsidRPr="006B3B3A" w:rsidRDefault="007B32E0" w:rsidP="234108E7">
      <w:pPr>
        <w:jc w:val="both"/>
        <w:rPr>
          <w:rFonts w:ascii="Cambria" w:hAnsi="Cambria"/>
          <w:b/>
          <w:bCs/>
          <w:color w:val="000000" w:themeColor="text1"/>
          <w:sz w:val="22"/>
          <w:szCs w:val="22"/>
        </w:rPr>
      </w:pPr>
    </w:p>
    <w:p w14:paraId="447B39C6" w14:textId="77777777" w:rsidR="007B32E0" w:rsidRPr="006B3B3A" w:rsidRDefault="007B32E0" w:rsidP="234108E7">
      <w:pPr>
        <w:jc w:val="both"/>
        <w:rPr>
          <w:rFonts w:ascii="Cambria" w:hAnsi="Cambria"/>
          <w:b/>
          <w:bCs/>
          <w:color w:val="000000" w:themeColor="text1"/>
          <w:sz w:val="22"/>
          <w:szCs w:val="22"/>
        </w:rPr>
      </w:pPr>
    </w:p>
    <w:p w14:paraId="45B3F1A4" w14:textId="14ED57D3" w:rsidR="00BC06C3" w:rsidRDefault="00F24CA0" w:rsidP="234108E7">
      <w:pPr>
        <w:rPr>
          <w:rFonts w:ascii="Cambria" w:hAnsi="Cambria"/>
          <w:b/>
          <w:bCs/>
          <w:color w:val="000000" w:themeColor="text1"/>
          <w:sz w:val="22"/>
          <w:szCs w:val="22"/>
        </w:rPr>
      </w:pPr>
      <w:r w:rsidRPr="234108E7">
        <w:rPr>
          <w:rFonts w:ascii="Cambria" w:hAnsi="Cambria"/>
          <w:b/>
          <w:bCs/>
          <w:color w:val="000000" w:themeColor="text1"/>
          <w:sz w:val="22"/>
          <w:szCs w:val="22"/>
        </w:rPr>
        <w:br w:type="page"/>
      </w:r>
    </w:p>
    <w:p w14:paraId="300DE774" w14:textId="77777777" w:rsidR="00BC06C3" w:rsidRPr="006B3B3A" w:rsidRDefault="00BC06C3" w:rsidP="234108E7">
      <w:pPr>
        <w:rPr>
          <w:rFonts w:ascii="Cambria" w:hAnsi="Cambria"/>
          <w:b/>
          <w:bCs/>
          <w:color w:val="000000" w:themeColor="text1"/>
          <w:sz w:val="22"/>
          <w:szCs w:val="22"/>
        </w:rPr>
      </w:pPr>
    </w:p>
    <w:p w14:paraId="7B8E99C9" w14:textId="77777777" w:rsidR="007B32E0" w:rsidRPr="006B3B3A" w:rsidRDefault="007B32E0" w:rsidP="234108E7">
      <w:pPr>
        <w:rPr>
          <w:rFonts w:ascii="Cambria" w:hAnsi="Cambria"/>
          <w:b/>
          <w:bCs/>
          <w:color w:val="000000" w:themeColor="text1"/>
          <w:sz w:val="22"/>
          <w:szCs w:val="22"/>
        </w:rPr>
      </w:pPr>
    </w:p>
    <w:p w14:paraId="376B068B" w14:textId="5E3FB8FA" w:rsidR="009A20EA" w:rsidRPr="006B3B3A" w:rsidRDefault="0451760B" w:rsidP="00D55669">
      <w:pPr>
        <w:pStyle w:val="Heading1"/>
        <w:spacing w:before="0" w:after="0"/>
        <w:ind w:left="567"/>
        <w:contextualSpacing/>
        <w:jc w:val="center"/>
        <w:rPr>
          <w:rFonts w:ascii="Cambria" w:hAnsi="Cambria"/>
          <w:smallCaps/>
          <w:color w:val="000000" w:themeColor="text1"/>
          <w:sz w:val="22"/>
          <w:szCs w:val="22"/>
        </w:rPr>
      </w:pPr>
      <w:bookmarkStart w:id="762" w:name="_Ref62161960"/>
      <w:bookmarkStart w:id="763" w:name="_Ref62163166"/>
      <w:bookmarkStart w:id="764" w:name="_Ref62163284"/>
      <w:bookmarkStart w:id="765" w:name="_Ref62427345"/>
      <w:bookmarkStart w:id="766" w:name="_Toc140408630"/>
      <w:bookmarkStart w:id="767" w:name="_Toc138165725"/>
      <w:r w:rsidRPr="234108E7">
        <w:rPr>
          <w:rFonts w:ascii="Cambria" w:hAnsi="Cambria"/>
          <w:smallCaps/>
          <w:color w:val="000000" w:themeColor="text1"/>
          <w:sz w:val="22"/>
          <w:szCs w:val="22"/>
        </w:rPr>
        <w:t xml:space="preserve">ANNEX 2 - CONNECTION SITE SPECIFICATIONS </w:t>
      </w:r>
      <w:bookmarkEnd w:id="762"/>
      <w:bookmarkEnd w:id="763"/>
      <w:bookmarkEnd w:id="764"/>
      <w:bookmarkEnd w:id="765"/>
      <w:r w:rsidRPr="234108E7">
        <w:rPr>
          <w:rFonts w:ascii="Cambria" w:hAnsi="Cambria"/>
          <w:smallCaps/>
          <w:color w:val="000000" w:themeColor="text1"/>
          <w:sz w:val="22"/>
          <w:szCs w:val="22"/>
        </w:rPr>
        <w:t>AND CONNECTION EQUIPMENT</w:t>
      </w:r>
      <w:bookmarkEnd w:id="766"/>
      <w:bookmarkEnd w:id="767"/>
    </w:p>
    <w:p w14:paraId="28928A68" w14:textId="77777777" w:rsidR="002526B1" w:rsidRPr="006B3B3A" w:rsidRDefault="002526B1" w:rsidP="234108E7">
      <w:pPr>
        <w:jc w:val="both"/>
        <w:rPr>
          <w:rFonts w:ascii="Cambria" w:hAnsi="Cambria"/>
          <w:b/>
          <w:bCs/>
          <w:color w:val="000000" w:themeColor="text1"/>
          <w:sz w:val="22"/>
          <w:szCs w:val="22"/>
        </w:rPr>
      </w:pPr>
    </w:p>
    <w:p w14:paraId="2906AA6F" w14:textId="77777777" w:rsidR="002526B1" w:rsidRPr="006B3B3A" w:rsidRDefault="002526B1" w:rsidP="234108E7">
      <w:pPr>
        <w:jc w:val="both"/>
        <w:rPr>
          <w:rFonts w:ascii="Cambria" w:hAnsi="Cambria"/>
          <w:b/>
          <w:bCs/>
          <w:color w:val="000000" w:themeColor="text1"/>
          <w:sz w:val="22"/>
          <w:szCs w:val="22"/>
        </w:rPr>
      </w:pPr>
    </w:p>
    <w:p w14:paraId="4A11A3E8" w14:textId="4D9EBEB6" w:rsidR="00F24CA0" w:rsidRPr="006B3B3A" w:rsidRDefault="00F24CA0" w:rsidP="234108E7">
      <w:pPr>
        <w:rPr>
          <w:rFonts w:ascii="Cambria" w:hAnsi="Cambria"/>
          <w:b/>
          <w:bCs/>
          <w:color w:val="000000" w:themeColor="text1"/>
          <w:sz w:val="22"/>
          <w:szCs w:val="22"/>
        </w:rPr>
      </w:pPr>
      <w:r w:rsidRPr="234108E7">
        <w:rPr>
          <w:rFonts w:ascii="Cambria" w:hAnsi="Cambria"/>
          <w:b/>
          <w:bCs/>
          <w:color w:val="000000" w:themeColor="text1"/>
          <w:sz w:val="22"/>
          <w:szCs w:val="22"/>
        </w:rPr>
        <w:br w:type="page"/>
      </w:r>
    </w:p>
    <w:p w14:paraId="57E2E6B5" w14:textId="3D2B2041" w:rsidR="00C37E57" w:rsidRPr="006B3B3A" w:rsidRDefault="1880ACC5" w:rsidP="002E31B7">
      <w:pPr>
        <w:pStyle w:val="Heading1"/>
        <w:spacing w:before="0" w:after="0"/>
        <w:ind w:left="567"/>
        <w:contextualSpacing/>
        <w:jc w:val="center"/>
        <w:rPr>
          <w:rFonts w:ascii="Cambria" w:hAnsi="Cambria"/>
          <w:smallCaps/>
          <w:color w:val="000000" w:themeColor="text1"/>
          <w:sz w:val="22"/>
          <w:szCs w:val="22"/>
          <w:lang w:val="en-US"/>
        </w:rPr>
      </w:pPr>
      <w:bookmarkStart w:id="768" w:name="_Ref62160694"/>
      <w:bookmarkStart w:id="769" w:name="_Ref62163223"/>
      <w:bookmarkStart w:id="770" w:name="_Ref62427011"/>
      <w:bookmarkStart w:id="771" w:name="_Toc140408631"/>
      <w:bookmarkStart w:id="772" w:name="_Toc138165726"/>
      <w:r w:rsidRPr="234108E7">
        <w:rPr>
          <w:rFonts w:ascii="Cambria" w:hAnsi="Cambria"/>
          <w:smallCaps/>
          <w:color w:val="000000" w:themeColor="text1"/>
          <w:sz w:val="22"/>
          <w:szCs w:val="22"/>
        </w:rPr>
        <w:t>ANNEX 3 - COMMISSIONING PROCEDURES</w:t>
      </w:r>
      <w:bookmarkEnd w:id="768"/>
      <w:bookmarkEnd w:id="769"/>
      <w:bookmarkEnd w:id="770"/>
      <w:bookmarkEnd w:id="771"/>
      <w:bookmarkEnd w:id="772"/>
    </w:p>
    <w:p w14:paraId="34FAADAD" w14:textId="77777777" w:rsidR="00F24CA0" w:rsidRPr="006B3B3A" w:rsidRDefault="00F24CA0" w:rsidP="00F24CA0">
      <w:pPr>
        <w:jc w:val="center"/>
        <w:rPr>
          <w:rFonts w:ascii="Cambria" w:hAnsi="Cambria"/>
          <w:b/>
          <w:bCs/>
          <w:color w:val="000000" w:themeColor="text1"/>
          <w:sz w:val="22"/>
          <w:szCs w:val="22"/>
        </w:rPr>
      </w:pPr>
    </w:p>
    <w:p w14:paraId="0479315B" w14:textId="695D8CDC" w:rsidR="00F24CA0" w:rsidRPr="006B3B3A" w:rsidRDefault="00F24CA0">
      <w:pPr>
        <w:rPr>
          <w:rFonts w:ascii="Cambria" w:hAnsi="Cambria"/>
          <w:b/>
          <w:bCs/>
          <w:color w:val="000000" w:themeColor="text1"/>
          <w:sz w:val="22"/>
          <w:szCs w:val="22"/>
        </w:rPr>
      </w:pPr>
      <w:r w:rsidRPr="234108E7">
        <w:rPr>
          <w:rFonts w:ascii="Cambria" w:hAnsi="Cambria"/>
          <w:b/>
          <w:bCs/>
          <w:color w:val="000000" w:themeColor="text1"/>
          <w:sz w:val="22"/>
          <w:szCs w:val="22"/>
        </w:rPr>
        <w:br w:type="page"/>
      </w:r>
    </w:p>
    <w:p w14:paraId="44F1B135" w14:textId="77777777" w:rsidR="00F24CA0" w:rsidRPr="006B3B3A" w:rsidRDefault="00F24CA0" w:rsidP="00F24CA0">
      <w:pPr>
        <w:jc w:val="center"/>
        <w:rPr>
          <w:rFonts w:ascii="Cambria" w:hAnsi="Cambria"/>
          <w:b/>
          <w:bCs/>
          <w:color w:val="000000" w:themeColor="text1"/>
          <w:sz w:val="22"/>
          <w:szCs w:val="22"/>
        </w:rPr>
      </w:pPr>
    </w:p>
    <w:p w14:paraId="0FE587B6" w14:textId="77777777" w:rsidR="00F24CA0" w:rsidRPr="006B3B3A" w:rsidRDefault="313A7190" w:rsidP="00F24CA0">
      <w:pPr>
        <w:pStyle w:val="Heading1"/>
        <w:spacing w:before="0" w:after="0"/>
        <w:ind w:left="567"/>
        <w:contextualSpacing/>
        <w:jc w:val="center"/>
        <w:rPr>
          <w:rFonts w:ascii="Cambria" w:hAnsi="Cambria"/>
          <w:smallCaps/>
          <w:color w:val="000000" w:themeColor="text1"/>
          <w:sz w:val="22"/>
          <w:szCs w:val="22"/>
          <w:lang w:val="en-US"/>
        </w:rPr>
      </w:pPr>
      <w:bookmarkStart w:id="773" w:name="_Toc140408632"/>
      <w:bookmarkStart w:id="774" w:name="_Toc138165727"/>
      <w:r w:rsidRPr="234108E7">
        <w:rPr>
          <w:rFonts w:ascii="Cambria" w:hAnsi="Cambria"/>
          <w:smallCaps/>
          <w:color w:val="000000" w:themeColor="text1"/>
          <w:sz w:val="22"/>
          <w:szCs w:val="22"/>
        </w:rPr>
        <w:t>ANNEX 4 - DESCRIPTION OF DELIVERY POINT/CONNECTION POINT</w:t>
      </w:r>
      <w:bookmarkEnd w:id="773"/>
      <w:bookmarkEnd w:id="774"/>
    </w:p>
    <w:p w14:paraId="73941DFE" w14:textId="77777777" w:rsidR="00F24CA0" w:rsidRPr="006B3B3A" w:rsidRDefault="00F24CA0" w:rsidP="234108E7">
      <w:pPr>
        <w:jc w:val="both"/>
        <w:rPr>
          <w:rFonts w:ascii="Cambria" w:hAnsi="Cambria"/>
          <w:b/>
          <w:bCs/>
          <w:color w:val="000000" w:themeColor="text1"/>
          <w:sz w:val="22"/>
          <w:szCs w:val="22"/>
        </w:rPr>
      </w:pPr>
    </w:p>
    <w:p w14:paraId="6F699285" w14:textId="078CA894" w:rsidR="00F24CA0" w:rsidRPr="006B3B3A" w:rsidRDefault="00F24CA0" w:rsidP="234108E7">
      <w:pPr>
        <w:rPr>
          <w:rFonts w:ascii="Cambria" w:hAnsi="Cambria"/>
          <w:b/>
          <w:bCs/>
          <w:color w:val="000000" w:themeColor="text1"/>
          <w:sz w:val="22"/>
          <w:szCs w:val="22"/>
        </w:rPr>
      </w:pPr>
      <w:r w:rsidRPr="234108E7">
        <w:rPr>
          <w:rFonts w:ascii="Cambria" w:hAnsi="Cambria"/>
          <w:b/>
          <w:bCs/>
          <w:color w:val="000000" w:themeColor="text1"/>
          <w:sz w:val="22"/>
          <w:szCs w:val="22"/>
        </w:rPr>
        <w:br w:type="page"/>
      </w:r>
    </w:p>
    <w:p w14:paraId="0B1B99FD" w14:textId="77777777" w:rsidR="00F24CA0" w:rsidRPr="006B3B3A" w:rsidRDefault="313A7190" w:rsidP="00F24CA0">
      <w:pPr>
        <w:pStyle w:val="Heading1"/>
        <w:spacing w:before="0" w:after="0"/>
        <w:ind w:left="567"/>
        <w:contextualSpacing/>
        <w:jc w:val="center"/>
        <w:rPr>
          <w:rFonts w:ascii="Cambria" w:hAnsi="Cambria"/>
          <w:b w:val="0"/>
          <w:bCs w:val="0"/>
          <w:color w:val="000000" w:themeColor="text1"/>
          <w:sz w:val="22"/>
          <w:szCs w:val="22"/>
        </w:rPr>
      </w:pPr>
      <w:bookmarkStart w:id="775" w:name="_Toc140408633"/>
      <w:bookmarkStart w:id="776" w:name="_Toc138165728"/>
      <w:r w:rsidRPr="234108E7">
        <w:rPr>
          <w:rFonts w:ascii="Cambria" w:hAnsi="Cambria"/>
          <w:smallCaps/>
          <w:color w:val="000000" w:themeColor="text1"/>
          <w:sz w:val="22"/>
          <w:szCs w:val="22"/>
        </w:rPr>
        <w:t>ANNEX 5 - FUNCTIONAL SPECIFICATIONS AND OPERATING PARAMETERS</w:t>
      </w:r>
      <w:bookmarkEnd w:id="775"/>
      <w:bookmarkEnd w:id="776"/>
    </w:p>
    <w:p w14:paraId="3CEF2D24" w14:textId="77777777" w:rsidR="00F24CA0" w:rsidRPr="006B3B3A" w:rsidRDefault="00F24CA0" w:rsidP="234108E7">
      <w:pPr>
        <w:jc w:val="both"/>
        <w:rPr>
          <w:rFonts w:ascii="Cambria" w:hAnsi="Cambria"/>
          <w:b/>
          <w:bCs/>
          <w:color w:val="000000" w:themeColor="text1"/>
          <w:sz w:val="22"/>
          <w:szCs w:val="22"/>
        </w:rPr>
      </w:pPr>
    </w:p>
    <w:p w14:paraId="2AF1A157" w14:textId="7ACBAF77" w:rsidR="00F24CA0" w:rsidRPr="006B3B3A" w:rsidRDefault="00F24CA0" w:rsidP="234108E7">
      <w:pPr>
        <w:rPr>
          <w:rFonts w:ascii="Cambria" w:hAnsi="Cambria"/>
          <w:b/>
          <w:bCs/>
          <w:color w:val="000000" w:themeColor="text1"/>
          <w:sz w:val="22"/>
          <w:szCs w:val="22"/>
        </w:rPr>
      </w:pPr>
      <w:r w:rsidRPr="234108E7">
        <w:rPr>
          <w:rFonts w:ascii="Cambria" w:hAnsi="Cambria"/>
          <w:b/>
          <w:bCs/>
          <w:color w:val="000000" w:themeColor="text1"/>
          <w:sz w:val="22"/>
          <w:szCs w:val="22"/>
        </w:rPr>
        <w:br w:type="page"/>
      </w:r>
    </w:p>
    <w:p w14:paraId="731769B4" w14:textId="77777777" w:rsidR="00F24CA0" w:rsidRPr="006B3B3A" w:rsidRDefault="00F24CA0" w:rsidP="234108E7">
      <w:pPr>
        <w:jc w:val="both"/>
        <w:rPr>
          <w:rFonts w:ascii="Cambria" w:hAnsi="Cambria"/>
          <w:b/>
          <w:bCs/>
          <w:color w:val="000000" w:themeColor="text1"/>
          <w:sz w:val="22"/>
          <w:szCs w:val="22"/>
        </w:rPr>
      </w:pPr>
    </w:p>
    <w:p w14:paraId="106DA6F1" w14:textId="58BFA2DB" w:rsidR="002526B1" w:rsidRPr="006B3B3A" w:rsidRDefault="4B0CBE42" w:rsidP="00940664">
      <w:pPr>
        <w:pStyle w:val="Heading1"/>
        <w:spacing w:before="0" w:after="0"/>
        <w:ind w:left="567"/>
        <w:contextualSpacing/>
        <w:jc w:val="center"/>
        <w:rPr>
          <w:rFonts w:ascii="Cambria" w:hAnsi="Cambria"/>
          <w:smallCaps/>
          <w:color w:val="000000" w:themeColor="text1"/>
          <w:sz w:val="22"/>
          <w:szCs w:val="22"/>
          <w:lang w:val="en-US"/>
        </w:rPr>
      </w:pPr>
      <w:bookmarkStart w:id="777" w:name="_Toc140408634"/>
      <w:bookmarkStart w:id="778" w:name="_Toc138165729"/>
      <w:r w:rsidRPr="234108E7">
        <w:rPr>
          <w:rFonts w:ascii="Cambria" w:hAnsi="Cambria"/>
          <w:smallCaps/>
          <w:color w:val="000000" w:themeColor="text1"/>
          <w:sz w:val="22"/>
          <w:szCs w:val="22"/>
        </w:rPr>
        <w:t>ANNEX 6 - APPOINTMENT OF EXPERT</w:t>
      </w:r>
      <w:bookmarkEnd w:id="777"/>
      <w:bookmarkEnd w:id="778"/>
    </w:p>
    <w:p w14:paraId="7817B595" w14:textId="77777777" w:rsidR="00F24CA0" w:rsidRPr="006B3B3A" w:rsidRDefault="00F24CA0" w:rsidP="00F24CA0">
      <w:pPr>
        <w:rPr>
          <w:rFonts w:ascii="Cambria" w:hAnsi="Cambria"/>
          <w:sz w:val="22"/>
          <w:szCs w:val="22"/>
          <w:lang w:val="en-US"/>
        </w:rPr>
      </w:pPr>
    </w:p>
    <w:p w14:paraId="1F6BFF07" w14:textId="7944A39D" w:rsidR="00F24CA0" w:rsidRPr="006B3B3A" w:rsidRDefault="00F24CA0">
      <w:pPr>
        <w:rPr>
          <w:rFonts w:ascii="Cambria" w:hAnsi="Cambria"/>
          <w:sz w:val="22"/>
          <w:szCs w:val="22"/>
          <w:lang w:val="en-US"/>
        </w:rPr>
      </w:pPr>
      <w:r w:rsidRPr="234108E7">
        <w:rPr>
          <w:rFonts w:ascii="Cambria" w:hAnsi="Cambria"/>
          <w:sz w:val="22"/>
          <w:szCs w:val="22"/>
        </w:rPr>
        <w:br w:type="page"/>
      </w:r>
    </w:p>
    <w:p w14:paraId="1E6CA0DD" w14:textId="77777777" w:rsidR="00F24CA0" w:rsidRPr="006B3B3A" w:rsidRDefault="313A7190" w:rsidP="00F24CA0">
      <w:pPr>
        <w:pStyle w:val="Heading1"/>
        <w:spacing w:before="0" w:after="0"/>
        <w:contextualSpacing/>
        <w:jc w:val="center"/>
        <w:rPr>
          <w:rFonts w:ascii="Cambria" w:hAnsi="Cambria"/>
          <w:smallCaps/>
          <w:color w:val="000000" w:themeColor="text1"/>
          <w:sz w:val="22"/>
          <w:szCs w:val="22"/>
          <w:lang w:val="en-US"/>
        </w:rPr>
      </w:pPr>
      <w:bookmarkStart w:id="779" w:name="_Toc140408635"/>
      <w:bookmarkStart w:id="780" w:name="_Toc138165730"/>
      <w:r w:rsidRPr="234108E7">
        <w:rPr>
          <w:rFonts w:ascii="Cambria" w:hAnsi="Cambria"/>
          <w:smallCaps/>
          <w:color w:val="000000" w:themeColor="text1"/>
          <w:sz w:val="22"/>
          <w:szCs w:val="22"/>
        </w:rPr>
        <w:t>ANNEX 7 – OPERATIONS AND MAINTENANCE FRAMEWORK FOR THE PLANT</w:t>
      </w:r>
      <w:bookmarkEnd w:id="779"/>
      <w:bookmarkEnd w:id="780"/>
    </w:p>
    <w:p w14:paraId="6DF6A6E7" w14:textId="77777777" w:rsidR="002526B1" w:rsidRPr="006B3B3A" w:rsidRDefault="002526B1" w:rsidP="234108E7">
      <w:pPr>
        <w:jc w:val="both"/>
        <w:rPr>
          <w:rFonts w:ascii="Cambria" w:hAnsi="Cambria"/>
          <w:b/>
          <w:bCs/>
          <w:color w:val="000000" w:themeColor="text1"/>
          <w:sz w:val="22"/>
          <w:szCs w:val="22"/>
        </w:rPr>
      </w:pPr>
    </w:p>
    <w:p w14:paraId="334EE39E" w14:textId="0CC06DC4" w:rsidR="00F24CA0" w:rsidRPr="006B3B3A" w:rsidRDefault="00F24CA0" w:rsidP="234108E7">
      <w:pPr>
        <w:rPr>
          <w:rFonts w:ascii="Cambria" w:hAnsi="Cambria"/>
          <w:b/>
          <w:bCs/>
          <w:color w:val="000000" w:themeColor="text1"/>
          <w:sz w:val="22"/>
          <w:szCs w:val="22"/>
        </w:rPr>
      </w:pPr>
      <w:r w:rsidRPr="234108E7">
        <w:rPr>
          <w:rFonts w:ascii="Cambria" w:hAnsi="Cambria"/>
          <w:b/>
          <w:bCs/>
          <w:color w:val="000000" w:themeColor="text1"/>
          <w:sz w:val="22"/>
          <w:szCs w:val="22"/>
        </w:rPr>
        <w:br w:type="page"/>
      </w:r>
    </w:p>
    <w:p w14:paraId="4D3FB69E" w14:textId="77777777" w:rsidR="00F24CA0" w:rsidRPr="006B3B3A" w:rsidRDefault="00F24CA0" w:rsidP="234108E7">
      <w:pPr>
        <w:jc w:val="both"/>
        <w:rPr>
          <w:rFonts w:ascii="Cambria" w:hAnsi="Cambria"/>
          <w:b/>
          <w:bCs/>
          <w:color w:val="000000" w:themeColor="text1"/>
          <w:sz w:val="22"/>
          <w:szCs w:val="22"/>
        </w:rPr>
      </w:pPr>
    </w:p>
    <w:p w14:paraId="09DC4338" w14:textId="43CC638D" w:rsidR="00B8115D" w:rsidRPr="006B3B3A" w:rsidRDefault="4ACC21CC" w:rsidP="00EF5DE3">
      <w:pPr>
        <w:pStyle w:val="Heading1"/>
        <w:spacing w:before="0" w:after="0"/>
        <w:ind w:left="567"/>
        <w:contextualSpacing/>
        <w:jc w:val="center"/>
        <w:rPr>
          <w:rFonts w:ascii="Cambria" w:hAnsi="Cambria"/>
          <w:smallCaps/>
          <w:color w:val="000000" w:themeColor="text1"/>
          <w:sz w:val="22"/>
          <w:szCs w:val="22"/>
          <w:lang w:val="en-US"/>
        </w:rPr>
      </w:pPr>
      <w:bookmarkStart w:id="781" w:name="_Toc140408636"/>
      <w:bookmarkStart w:id="782" w:name="_Toc138165731"/>
      <w:r w:rsidRPr="234108E7">
        <w:rPr>
          <w:rFonts w:ascii="Cambria" w:hAnsi="Cambria"/>
          <w:smallCaps/>
          <w:color w:val="000000" w:themeColor="text1"/>
          <w:sz w:val="22"/>
          <w:szCs w:val="22"/>
        </w:rPr>
        <w:t xml:space="preserve">ANNEX 8 </w:t>
      </w:r>
      <w:r w:rsidR="313A7190" w:rsidRPr="234108E7">
        <w:rPr>
          <w:rFonts w:ascii="Cambria" w:hAnsi="Cambria"/>
          <w:smallCaps/>
          <w:color w:val="000000" w:themeColor="text1"/>
          <w:sz w:val="22"/>
          <w:szCs w:val="22"/>
        </w:rPr>
        <w:t>–</w:t>
      </w:r>
      <w:r w:rsidRPr="234108E7">
        <w:rPr>
          <w:rFonts w:ascii="Cambria" w:hAnsi="Cambria"/>
          <w:smallCaps/>
          <w:color w:val="000000" w:themeColor="text1"/>
          <w:sz w:val="22"/>
          <w:szCs w:val="22"/>
        </w:rPr>
        <w:t xml:space="preserve"> INVOICE</w:t>
      </w:r>
      <w:bookmarkEnd w:id="781"/>
      <w:bookmarkEnd w:id="782"/>
    </w:p>
    <w:p w14:paraId="4480D626" w14:textId="77777777" w:rsidR="00F24CA0" w:rsidRPr="006B3B3A" w:rsidRDefault="00F24CA0" w:rsidP="00F24CA0">
      <w:pPr>
        <w:rPr>
          <w:rFonts w:ascii="Cambria" w:hAnsi="Cambria"/>
          <w:sz w:val="22"/>
          <w:szCs w:val="22"/>
          <w:lang w:val="en-US"/>
        </w:rPr>
      </w:pPr>
    </w:p>
    <w:p w14:paraId="7B397F1A" w14:textId="77777777" w:rsidR="00F24CA0" w:rsidRPr="006B3B3A" w:rsidRDefault="00F24CA0" w:rsidP="00F24CA0">
      <w:pPr>
        <w:rPr>
          <w:rFonts w:ascii="Cambria" w:hAnsi="Cambria"/>
          <w:sz w:val="22"/>
          <w:szCs w:val="22"/>
          <w:lang w:val="en-US"/>
        </w:rPr>
      </w:pPr>
    </w:p>
    <w:p w14:paraId="53AD05CC" w14:textId="575CE166" w:rsidR="00F24CA0" w:rsidRPr="006B3B3A" w:rsidRDefault="00F24CA0">
      <w:pPr>
        <w:rPr>
          <w:rFonts w:ascii="Cambria" w:hAnsi="Cambria"/>
          <w:sz w:val="22"/>
          <w:szCs w:val="22"/>
          <w:lang w:val="en-US"/>
        </w:rPr>
      </w:pPr>
      <w:r w:rsidRPr="234108E7">
        <w:rPr>
          <w:rFonts w:ascii="Cambria" w:hAnsi="Cambria"/>
          <w:sz w:val="22"/>
          <w:szCs w:val="22"/>
        </w:rPr>
        <w:br w:type="page"/>
      </w:r>
    </w:p>
    <w:p w14:paraId="61650148" w14:textId="77777777" w:rsidR="00F24CA0" w:rsidRPr="006B3B3A" w:rsidRDefault="313A7190" w:rsidP="00F24CA0">
      <w:pPr>
        <w:pStyle w:val="Heading1"/>
        <w:spacing w:before="0" w:after="0"/>
        <w:ind w:left="567"/>
        <w:contextualSpacing/>
        <w:jc w:val="center"/>
        <w:rPr>
          <w:rFonts w:ascii="Cambria" w:hAnsi="Cambria"/>
          <w:smallCaps/>
          <w:color w:val="000000" w:themeColor="text1"/>
          <w:sz w:val="22"/>
          <w:szCs w:val="22"/>
          <w:lang w:val="en-US"/>
        </w:rPr>
      </w:pPr>
      <w:bookmarkStart w:id="783" w:name="_Toc140408637"/>
      <w:bookmarkStart w:id="784" w:name="_Toc138165732"/>
      <w:r w:rsidRPr="234108E7">
        <w:rPr>
          <w:rFonts w:ascii="Cambria" w:hAnsi="Cambria"/>
          <w:smallCaps/>
          <w:color w:val="000000" w:themeColor="text1"/>
          <w:sz w:val="22"/>
          <w:szCs w:val="22"/>
        </w:rPr>
        <w:t>ANNEX 9 - TERMINATION COMPENSATION</w:t>
      </w:r>
      <w:bookmarkEnd w:id="783"/>
      <w:bookmarkEnd w:id="784"/>
    </w:p>
    <w:p w14:paraId="7AEF0B68" w14:textId="77777777" w:rsidR="00F24CA0" w:rsidRPr="006B3B3A" w:rsidRDefault="00F24CA0" w:rsidP="234108E7">
      <w:pPr>
        <w:jc w:val="both"/>
        <w:rPr>
          <w:rFonts w:ascii="Cambria" w:hAnsi="Cambria"/>
          <w:b/>
          <w:bCs/>
          <w:color w:val="000000" w:themeColor="text1"/>
          <w:sz w:val="22"/>
          <w:szCs w:val="22"/>
        </w:rPr>
      </w:pPr>
    </w:p>
    <w:p w14:paraId="3F959655" w14:textId="77777777" w:rsidR="00F24CA0" w:rsidRPr="006B3B3A" w:rsidRDefault="00F24CA0" w:rsidP="234108E7">
      <w:pPr>
        <w:jc w:val="both"/>
        <w:rPr>
          <w:rFonts w:ascii="Cambria" w:hAnsi="Cambria"/>
          <w:b/>
          <w:bCs/>
          <w:color w:val="000000" w:themeColor="text1"/>
          <w:sz w:val="22"/>
          <w:szCs w:val="22"/>
        </w:rPr>
      </w:pPr>
    </w:p>
    <w:p w14:paraId="68B516F7" w14:textId="77777777" w:rsidR="00F24CA0" w:rsidRPr="006B3B3A" w:rsidRDefault="00F24CA0" w:rsidP="234108E7">
      <w:pPr>
        <w:jc w:val="both"/>
        <w:rPr>
          <w:rFonts w:ascii="Cambria" w:hAnsi="Cambria"/>
          <w:b/>
          <w:bCs/>
          <w:color w:val="000000" w:themeColor="text1"/>
          <w:sz w:val="22"/>
          <w:szCs w:val="22"/>
        </w:rPr>
      </w:pPr>
    </w:p>
    <w:p w14:paraId="063EE4A4" w14:textId="77777777" w:rsidR="00F24CA0" w:rsidRPr="006B3B3A" w:rsidRDefault="00F24CA0" w:rsidP="234108E7">
      <w:pPr>
        <w:jc w:val="both"/>
        <w:rPr>
          <w:rFonts w:ascii="Cambria" w:hAnsi="Cambria"/>
          <w:b/>
          <w:bCs/>
          <w:color w:val="000000" w:themeColor="text1"/>
          <w:sz w:val="22"/>
          <w:szCs w:val="22"/>
        </w:rPr>
      </w:pPr>
    </w:p>
    <w:p w14:paraId="35D61210" w14:textId="77777777" w:rsidR="00F24CA0" w:rsidRPr="006B3B3A" w:rsidRDefault="00F24CA0" w:rsidP="234108E7">
      <w:pPr>
        <w:jc w:val="both"/>
        <w:rPr>
          <w:rFonts w:ascii="Cambria" w:hAnsi="Cambria"/>
          <w:b/>
          <w:bCs/>
          <w:color w:val="000000" w:themeColor="text1"/>
          <w:sz w:val="22"/>
          <w:szCs w:val="22"/>
        </w:rPr>
      </w:pPr>
    </w:p>
    <w:p w14:paraId="707FC946" w14:textId="77777777" w:rsidR="00F24CA0" w:rsidRPr="006B3B3A" w:rsidRDefault="00F24CA0" w:rsidP="234108E7">
      <w:pPr>
        <w:jc w:val="both"/>
        <w:rPr>
          <w:rFonts w:ascii="Cambria" w:hAnsi="Cambria"/>
          <w:b/>
          <w:bCs/>
          <w:color w:val="000000" w:themeColor="text1"/>
          <w:sz w:val="22"/>
          <w:szCs w:val="22"/>
        </w:rPr>
      </w:pPr>
    </w:p>
    <w:p w14:paraId="71597DFC" w14:textId="77777777" w:rsidR="00F24CA0" w:rsidRPr="006B3B3A" w:rsidRDefault="00F24CA0" w:rsidP="234108E7">
      <w:pPr>
        <w:jc w:val="both"/>
        <w:rPr>
          <w:rFonts w:ascii="Cambria" w:hAnsi="Cambria"/>
          <w:b/>
          <w:bCs/>
          <w:color w:val="000000" w:themeColor="text1"/>
          <w:sz w:val="22"/>
          <w:szCs w:val="22"/>
        </w:rPr>
      </w:pPr>
    </w:p>
    <w:p w14:paraId="11431A9F" w14:textId="77777777" w:rsidR="00F24CA0" w:rsidRPr="006B3B3A" w:rsidRDefault="00F24CA0" w:rsidP="234108E7">
      <w:pPr>
        <w:jc w:val="both"/>
        <w:rPr>
          <w:rFonts w:ascii="Cambria" w:hAnsi="Cambria"/>
          <w:b/>
          <w:bCs/>
          <w:color w:val="000000" w:themeColor="text1"/>
          <w:sz w:val="22"/>
          <w:szCs w:val="22"/>
        </w:rPr>
      </w:pPr>
    </w:p>
    <w:p w14:paraId="5660F2CB" w14:textId="77777777" w:rsidR="00F24CA0" w:rsidRPr="006B3B3A" w:rsidRDefault="00F24CA0" w:rsidP="234108E7">
      <w:pPr>
        <w:jc w:val="both"/>
        <w:rPr>
          <w:rFonts w:ascii="Cambria" w:hAnsi="Cambria"/>
          <w:b/>
          <w:bCs/>
          <w:color w:val="000000" w:themeColor="text1"/>
          <w:sz w:val="22"/>
          <w:szCs w:val="22"/>
        </w:rPr>
      </w:pPr>
    </w:p>
    <w:p w14:paraId="604F35F4" w14:textId="77777777" w:rsidR="00F24CA0" w:rsidRPr="006B3B3A" w:rsidRDefault="00F24CA0" w:rsidP="234108E7">
      <w:pPr>
        <w:jc w:val="both"/>
        <w:rPr>
          <w:rFonts w:ascii="Cambria" w:hAnsi="Cambria"/>
          <w:b/>
          <w:bCs/>
          <w:color w:val="000000" w:themeColor="text1"/>
          <w:sz w:val="22"/>
          <w:szCs w:val="22"/>
        </w:rPr>
      </w:pPr>
    </w:p>
    <w:p w14:paraId="5841133B" w14:textId="77777777" w:rsidR="00F24CA0" w:rsidRPr="006B3B3A" w:rsidRDefault="00F24CA0" w:rsidP="234108E7">
      <w:pPr>
        <w:jc w:val="both"/>
        <w:rPr>
          <w:rFonts w:ascii="Cambria" w:hAnsi="Cambria"/>
          <w:b/>
          <w:bCs/>
          <w:color w:val="000000" w:themeColor="text1"/>
          <w:sz w:val="22"/>
          <w:szCs w:val="22"/>
        </w:rPr>
      </w:pPr>
    </w:p>
    <w:p w14:paraId="59D5B42C" w14:textId="77777777" w:rsidR="00F24CA0" w:rsidRPr="006B3B3A" w:rsidRDefault="00F24CA0" w:rsidP="234108E7">
      <w:pPr>
        <w:jc w:val="both"/>
        <w:rPr>
          <w:rFonts w:ascii="Cambria" w:hAnsi="Cambria"/>
          <w:b/>
          <w:bCs/>
          <w:color w:val="000000" w:themeColor="text1"/>
          <w:sz w:val="22"/>
          <w:szCs w:val="22"/>
        </w:rPr>
      </w:pPr>
    </w:p>
    <w:p w14:paraId="766DD05A" w14:textId="77777777" w:rsidR="00F24CA0" w:rsidRPr="006B3B3A" w:rsidRDefault="00F24CA0" w:rsidP="234108E7">
      <w:pPr>
        <w:jc w:val="both"/>
        <w:rPr>
          <w:rFonts w:ascii="Cambria" w:hAnsi="Cambria"/>
          <w:b/>
          <w:bCs/>
          <w:color w:val="000000" w:themeColor="text1"/>
          <w:sz w:val="22"/>
          <w:szCs w:val="22"/>
        </w:rPr>
      </w:pPr>
    </w:p>
    <w:p w14:paraId="6DDEFAC3" w14:textId="77777777" w:rsidR="00F24CA0" w:rsidRPr="006B3B3A" w:rsidRDefault="00F24CA0" w:rsidP="234108E7">
      <w:pPr>
        <w:jc w:val="both"/>
        <w:rPr>
          <w:rFonts w:ascii="Cambria" w:hAnsi="Cambria"/>
          <w:b/>
          <w:bCs/>
          <w:color w:val="000000" w:themeColor="text1"/>
          <w:sz w:val="22"/>
          <w:szCs w:val="22"/>
        </w:rPr>
      </w:pPr>
    </w:p>
    <w:p w14:paraId="1E47049A" w14:textId="77777777" w:rsidR="00F24CA0" w:rsidRPr="006B3B3A" w:rsidRDefault="00F24CA0" w:rsidP="234108E7">
      <w:pPr>
        <w:jc w:val="both"/>
        <w:rPr>
          <w:rFonts w:ascii="Cambria" w:hAnsi="Cambria"/>
          <w:b/>
          <w:bCs/>
          <w:color w:val="000000" w:themeColor="text1"/>
          <w:sz w:val="22"/>
          <w:szCs w:val="22"/>
        </w:rPr>
      </w:pPr>
    </w:p>
    <w:p w14:paraId="258841DE" w14:textId="77777777" w:rsidR="00F24CA0" w:rsidRPr="006B3B3A" w:rsidRDefault="00F24CA0" w:rsidP="234108E7">
      <w:pPr>
        <w:jc w:val="both"/>
        <w:rPr>
          <w:rFonts w:ascii="Cambria" w:hAnsi="Cambria"/>
          <w:b/>
          <w:bCs/>
          <w:color w:val="000000" w:themeColor="text1"/>
          <w:sz w:val="22"/>
          <w:szCs w:val="22"/>
        </w:rPr>
      </w:pPr>
    </w:p>
    <w:p w14:paraId="7753A4C8" w14:textId="77777777" w:rsidR="00F24CA0" w:rsidRPr="006B3B3A" w:rsidRDefault="00F24CA0" w:rsidP="234108E7">
      <w:pPr>
        <w:jc w:val="both"/>
        <w:rPr>
          <w:rFonts w:ascii="Cambria" w:hAnsi="Cambria"/>
          <w:b/>
          <w:bCs/>
          <w:color w:val="000000" w:themeColor="text1"/>
          <w:sz w:val="22"/>
          <w:szCs w:val="22"/>
        </w:rPr>
      </w:pPr>
    </w:p>
    <w:p w14:paraId="5EE58344" w14:textId="77777777" w:rsidR="00F24CA0" w:rsidRPr="006B3B3A" w:rsidRDefault="00F24CA0" w:rsidP="234108E7">
      <w:pPr>
        <w:jc w:val="both"/>
        <w:rPr>
          <w:rFonts w:ascii="Cambria" w:hAnsi="Cambria"/>
          <w:b/>
          <w:bCs/>
          <w:color w:val="000000" w:themeColor="text1"/>
          <w:sz w:val="22"/>
          <w:szCs w:val="22"/>
        </w:rPr>
      </w:pPr>
    </w:p>
    <w:p w14:paraId="25E9B639" w14:textId="77777777" w:rsidR="00F24CA0" w:rsidRPr="006B3B3A" w:rsidRDefault="00F24CA0" w:rsidP="234108E7">
      <w:pPr>
        <w:jc w:val="both"/>
        <w:rPr>
          <w:rFonts w:ascii="Cambria" w:hAnsi="Cambria"/>
          <w:b/>
          <w:bCs/>
          <w:color w:val="000000" w:themeColor="text1"/>
          <w:sz w:val="22"/>
          <w:szCs w:val="22"/>
        </w:rPr>
      </w:pPr>
    </w:p>
    <w:p w14:paraId="12007F7A" w14:textId="77777777" w:rsidR="00F24CA0" w:rsidRPr="006B3B3A" w:rsidRDefault="00F24CA0" w:rsidP="234108E7">
      <w:pPr>
        <w:jc w:val="both"/>
        <w:rPr>
          <w:rFonts w:ascii="Cambria" w:hAnsi="Cambria"/>
          <w:b/>
          <w:bCs/>
          <w:color w:val="000000" w:themeColor="text1"/>
          <w:sz w:val="22"/>
          <w:szCs w:val="22"/>
        </w:rPr>
      </w:pPr>
    </w:p>
    <w:p w14:paraId="38272BD6" w14:textId="77777777" w:rsidR="00F24CA0" w:rsidRPr="006B3B3A" w:rsidRDefault="00F24CA0" w:rsidP="234108E7">
      <w:pPr>
        <w:jc w:val="both"/>
        <w:rPr>
          <w:rFonts w:ascii="Cambria" w:hAnsi="Cambria"/>
          <w:b/>
          <w:bCs/>
          <w:color w:val="000000" w:themeColor="text1"/>
          <w:sz w:val="22"/>
          <w:szCs w:val="22"/>
        </w:rPr>
      </w:pPr>
    </w:p>
    <w:p w14:paraId="51C97347" w14:textId="77777777" w:rsidR="00F24CA0" w:rsidRPr="006B3B3A" w:rsidRDefault="00F24CA0" w:rsidP="234108E7">
      <w:pPr>
        <w:jc w:val="both"/>
        <w:rPr>
          <w:rFonts w:ascii="Cambria" w:hAnsi="Cambria"/>
          <w:b/>
          <w:bCs/>
          <w:color w:val="000000" w:themeColor="text1"/>
          <w:sz w:val="22"/>
          <w:szCs w:val="22"/>
        </w:rPr>
      </w:pPr>
    </w:p>
    <w:p w14:paraId="38585006" w14:textId="77777777" w:rsidR="00F24CA0" w:rsidRPr="006B3B3A" w:rsidRDefault="00F24CA0" w:rsidP="234108E7">
      <w:pPr>
        <w:jc w:val="both"/>
        <w:rPr>
          <w:rFonts w:ascii="Cambria" w:hAnsi="Cambria"/>
          <w:b/>
          <w:bCs/>
          <w:color w:val="000000" w:themeColor="text1"/>
          <w:sz w:val="22"/>
          <w:szCs w:val="22"/>
        </w:rPr>
      </w:pPr>
    </w:p>
    <w:p w14:paraId="2F02B8DE" w14:textId="77777777" w:rsidR="00F24CA0" w:rsidRPr="006B3B3A" w:rsidRDefault="00F24CA0" w:rsidP="234108E7">
      <w:pPr>
        <w:jc w:val="both"/>
        <w:rPr>
          <w:rFonts w:ascii="Cambria" w:hAnsi="Cambria"/>
          <w:b/>
          <w:bCs/>
          <w:color w:val="000000" w:themeColor="text1"/>
          <w:sz w:val="22"/>
          <w:szCs w:val="22"/>
        </w:rPr>
      </w:pPr>
    </w:p>
    <w:p w14:paraId="167AE974" w14:textId="77777777" w:rsidR="00F24CA0" w:rsidRPr="006B3B3A" w:rsidRDefault="00F24CA0" w:rsidP="234108E7">
      <w:pPr>
        <w:jc w:val="both"/>
        <w:rPr>
          <w:rFonts w:ascii="Cambria" w:hAnsi="Cambria"/>
          <w:b/>
          <w:bCs/>
          <w:color w:val="000000" w:themeColor="text1"/>
          <w:sz w:val="22"/>
          <w:szCs w:val="22"/>
        </w:rPr>
      </w:pPr>
    </w:p>
    <w:p w14:paraId="045AC197" w14:textId="77777777" w:rsidR="00F24CA0" w:rsidRPr="006B3B3A" w:rsidRDefault="00F24CA0" w:rsidP="234108E7">
      <w:pPr>
        <w:jc w:val="both"/>
        <w:rPr>
          <w:rFonts w:ascii="Cambria" w:hAnsi="Cambria"/>
          <w:b/>
          <w:bCs/>
          <w:color w:val="000000" w:themeColor="text1"/>
          <w:sz w:val="22"/>
          <w:szCs w:val="22"/>
        </w:rPr>
      </w:pPr>
    </w:p>
    <w:p w14:paraId="28C1650B" w14:textId="77777777" w:rsidR="00F24CA0" w:rsidRPr="006B3B3A" w:rsidRDefault="00F24CA0" w:rsidP="234108E7">
      <w:pPr>
        <w:jc w:val="both"/>
        <w:rPr>
          <w:rFonts w:ascii="Cambria" w:hAnsi="Cambria"/>
          <w:b/>
          <w:bCs/>
          <w:color w:val="000000" w:themeColor="text1"/>
          <w:sz w:val="22"/>
          <w:szCs w:val="22"/>
        </w:rPr>
      </w:pPr>
    </w:p>
    <w:p w14:paraId="1E4E30C3" w14:textId="77777777" w:rsidR="00F24CA0" w:rsidRPr="006B3B3A" w:rsidRDefault="00F24CA0" w:rsidP="234108E7">
      <w:pPr>
        <w:jc w:val="both"/>
        <w:rPr>
          <w:rFonts w:ascii="Cambria" w:hAnsi="Cambria"/>
          <w:b/>
          <w:bCs/>
          <w:color w:val="000000" w:themeColor="text1"/>
          <w:sz w:val="22"/>
          <w:szCs w:val="22"/>
        </w:rPr>
      </w:pPr>
    </w:p>
    <w:p w14:paraId="38B1738B" w14:textId="77777777" w:rsidR="00F24CA0" w:rsidRPr="006B3B3A" w:rsidRDefault="00F24CA0" w:rsidP="234108E7">
      <w:pPr>
        <w:jc w:val="both"/>
        <w:rPr>
          <w:rFonts w:ascii="Cambria" w:hAnsi="Cambria"/>
          <w:b/>
          <w:bCs/>
          <w:color w:val="000000" w:themeColor="text1"/>
          <w:sz w:val="22"/>
          <w:szCs w:val="22"/>
        </w:rPr>
      </w:pPr>
    </w:p>
    <w:p w14:paraId="0AAA7903" w14:textId="77777777" w:rsidR="00F24CA0" w:rsidRPr="006B3B3A" w:rsidRDefault="00F24CA0" w:rsidP="234108E7">
      <w:pPr>
        <w:jc w:val="both"/>
        <w:rPr>
          <w:rFonts w:ascii="Cambria" w:hAnsi="Cambria"/>
          <w:b/>
          <w:bCs/>
          <w:color w:val="000000" w:themeColor="text1"/>
          <w:sz w:val="22"/>
          <w:szCs w:val="22"/>
        </w:rPr>
      </w:pPr>
    </w:p>
    <w:p w14:paraId="48F10F94" w14:textId="77777777" w:rsidR="00F24CA0" w:rsidRPr="006B3B3A" w:rsidRDefault="00F24CA0" w:rsidP="234108E7">
      <w:pPr>
        <w:jc w:val="both"/>
        <w:rPr>
          <w:rFonts w:ascii="Cambria" w:hAnsi="Cambria"/>
          <w:b/>
          <w:bCs/>
          <w:color w:val="000000" w:themeColor="text1"/>
          <w:sz w:val="22"/>
          <w:szCs w:val="22"/>
        </w:rPr>
      </w:pPr>
    </w:p>
    <w:p w14:paraId="62EF700A" w14:textId="77777777" w:rsidR="00F24CA0" w:rsidRPr="006B3B3A" w:rsidRDefault="00F24CA0" w:rsidP="234108E7">
      <w:pPr>
        <w:jc w:val="both"/>
        <w:rPr>
          <w:rFonts w:ascii="Cambria" w:hAnsi="Cambria"/>
          <w:b/>
          <w:bCs/>
          <w:color w:val="000000" w:themeColor="text1"/>
          <w:sz w:val="22"/>
          <w:szCs w:val="22"/>
        </w:rPr>
      </w:pPr>
    </w:p>
    <w:p w14:paraId="16AA1038" w14:textId="77777777" w:rsidR="00F24CA0" w:rsidRPr="006B3B3A" w:rsidRDefault="00F24CA0" w:rsidP="234108E7">
      <w:pPr>
        <w:jc w:val="both"/>
        <w:rPr>
          <w:rFonts w:ascii="Cambria" w:hAnsi="Cambria"/>
          <w:b/>
          <w:bCs/>
          <w:color w:val="000000" w:themeColor="text1"/>
          <w:sz w:val="22"/>
          <w:szCs w:val="22"/>
        </w:rPr>
      </w:pPr>
    </w:p>
    <w:p w14:paraId="153CECFE" w14:textId="77777777" w:rsidR="00F24CA0" w:rsidRPr="006B3B3A" w:rsidRDefault="00F24CA0" w:rsidP="234108E7">
      <w:pPr>
        <w:jc w:val="both"/>
        <w:rPr>
          <w:rFonts w:ascii="Cambria" w:hAnsi="Cambria"/>
          <w:b/>
          <w:bCs/>
          <w:color w:val="000000" w:themeColor="text1"/>
          <w:sz w:val="22"/>
          <w:szCs w:val="22"/>
        </w:rPr>
      </w:pPr>
    </w:p>
    <w:p w14:paraId="5D5C8C09" w14:textId="77777777" w:rsidR="00F24CA0" w:rsidRPr="006B3B3A" w:rsidRDefault="00F24CA0" w:rsidP="234108E7">
      <w:pPr>
        <w:jc w:val="both"/>
        <w:rPr>
          <w:rFonts w:ascii="Cambria" w:hAnsi="Cambria"/>
          <w:b/>
          <w:bCs/>
          <w:color w:val="000000" w:themeColor="text1"/>
          <w:sz w:val="22"/>
          <w:szCs w:val="22"/>
        </w:rPr>
      </w:pPr>
    </w:p>
    <w:p w14:paraId="42752536" w14:textId="77777777" w:rsidR="00F24CA0" w:rsidRPr="006B3B3A" w:rsidRDefault="00F24CA0" w:rsidP="234108E7">
      <w:pPr>
        <w:jc w:val="both"/>
        <w:rPr>
          <w:rFonts w:ascii="Cambria" w:hAnsi="Cambria"/>
          <w:b/>
          <w:bCs/>
          <w:color w:val="000000" w:themeColor="text1"/>
          <w:sz w:val="22"/>
          <w:szCs w:val="22"/>
        </w:rPr>
      </w:pPr>
    </w:p>
    <w:p w14:paraId="232170B2" w14:textId="77777777" w:rsidR="00F24CA0" w:rsidRPr="006B3B3A" w:rsidRDefault="00F24CA0" w:rsidP="234108E7">
      <w:pPr>
        <w:jc w:val="both"/>
        <w:rPr>
          <w:rFonts w:ascii="Cambria" w:hAnsi="Cambria"/>
          <w:b/>
          <w:bCs/>
          <w:color w:val="000000" w:themeColor="text1"/>
          <w:sz w:val="22"/>
          <w:szCs w:val="22"/>
        </w:rPr>
      </w:pPr>
    </w:p>
    <w:p w14:paraId="54ED1B9A" w14:textId="77777777" w:rsidR="00F24CA0" w:rsidRPr="006B3B3A" w:rsidRDefault="00F24CA0" w:rsidP="234108E7">
      <w:pPr>
        <w:jc w:val="both"/>
        <w:rPr>
          <w:rFonts w:ascii="Cambria" w:hAnsi="Cambria"/>
          <w:b/>
          <w:bCs/>
          <w:color w:val="000000" w:themeColor="text1"/>
          <w:sz w:val="22"/>
          <w:szCs w:val="22"/>
        </w:rPr>
      </w:pPr>
    </w:p>
    <w:p w14:paraId="2748D2F7" w14:textId="77777777" w:rsidR="00F24CA0" w:rsidRPr="006B3B3A" w:rsidRDefault="00F24CA0" w:rsidP="234108E7">
      <w:pPr>
        <w:jc w:val="both"/>
        <w:rPr>
          <w:rFonts w:ascii="Cambria" w:hAnsi="Cambria"/>
          <w:b/>
          <w:bCs/>
          <w:color w:val="000000" w:themeColor="text1"/>
          <w:sz w:val="22"/>
          <w:szCs w:val="22"/>
        </w:rPr>
      </w:pPr>
    </w:p>
    <w:p w14:paraId="2FD2166A" w14:textId="77777777" w:rsidR="00F24CA0" w:rsidRPr="006B3B3A" w:rsidRDefault="00F24CA0" w:rsidP="234108E7">
      <w:pPr>
        <w:jc w:val="both"/>
        <w:rPr>
          <w:rFonts w:ascii="Cambria" w:hAnsi="Cambria"/>
          <w:b/>
          <w:bCs/>
          <w:color w:val="000000" w:themeColor="text1"/>
          <w:sz w:val="22"/>
          <w:szCs w:val="22"/>
        </w:rPr>
      </w:pPr>
    </w:p>
    <w:p w14:paraId="29B29B54" w14:textId="77777777" w:rsidR="00F24CA0" w:rsidRPr="006B3B3A" w:rsidRDefault="00F24CA0" w:rsidP="234108E7">
      <w:pPr>
        <w:jc w:val="both"/>
        <w:rPr>
          <w:rFonts w:ascii="Cambria" w:hAnsi="Cambria"/>
          <w:b/>
          <w:bCs/>
          <w:color w:val="000000" w:themeColor="text1"/>
          <w:sz w:val="22"/>
          <w:szCs w:val="22"/>
        </w:rPr>
      </w:pPr>
    </w:p>
    <w:p w14:paraId="43FDAF8B" w14:textId="77777777" w:rsidR="00F24CA0" w:rsidRPr="006B3B3A" w:rsidRDefault="00F24CA0" w:rsidP="234108E7">
      <w:pPr>
        <w:jc w:val="both"/>
        <w:rPr>
          <w:rFonts w:ascii="Cambria" w:hAnsi="Cambria"/>
          <w:b/>
          <w:bCs/>
          <w:color w:val="000000" w:themeColor="text1"/>
          <w:sz w:val="22"/>
          <w:szCs w:val="22"/>
        </w:rPr>
      </w:pPr>
    </w:p>
    <w:p w14:paraId="76445304" w14:textId="77777777" w:rsidR="00F24CA0" w:rsidRPr="006B3B3A" w:rsidRDefault="00F24CA0" w:rsidP="234108E7">
      <w:pPr>
        <w:jc w:val="both"/>
        <w:rPr>
          <w:rFonts w:ascii="Cambria" w:hAnsi="Cambria"/>
          <w:b/>
          <w:bCs/>
          <w:color w:val="000000" w:themeColor="text1"/>
          <w:sz w:val="22"/>
          <w:szCs w:val="22"/>
        </w:rPr>
      </w:pPr>
    </w:p>
    <w:p w14:paraId="3631B365" w14:textId="77777777" w:rsidR="00F24CA0" w:rsidRPr="006B3B3A" w:rsidRDefault="00F24CA0" w:rsidP="234108E7">
      <w:pPr>
        <w:jc w:val="both"/>
        <w:rPr>
          <w:rFonts w:ascii="Cambria" w:hAnsi="Cambria"/>
          <w:b/>
          <w:bCs/>
          <w:color w:val="000000" w:themeColor="text1"/>
          <w:sz w:val="22"/>
          <w:szCs w:val="22"/>
        </w:rPr>
      </w:pPr>
    </w:p>
    <w:p w14:paraId="2BBBF5BF" w14:textId="77777777" w:rsidR="00F24CA0" w:rsidRPr="006B3B3A" w:rsidRDefault="00F24CA0" w:rsidP="234108E7">
      <w:pPr>
        <w:jc w:val="both"/>
        <w:rPr>
          <w:rFonts w:ascii="Cambria" w:hAnsi="Cambria"/>
          <w:b/>
          <w:bCs/>
          <w:color w:val="000000" w:themeColor="text1"/>
          <w:sz w:val="22"/>
          <w:szCs w:val="22"/>
        </w:rPr>
      </w:pPr>
    </w:p>
    <w:p w14:paraId="64CF61DF" w14:textId="77777777" w:rsidR="00F24CA0" w:rsidRPr="006B3B3A" w:rsidRDefault="00F24CA0" w:rsidP="234108E7">
      <w:pPr>
        <w:jc w:val="both"/>
        <w:rPr>
          <w:rFonts w:ascii="Cambria" w:hAnsi="Cambria"/>
          <w:b/>
          <w:bCs/>
          <w:color w:val="000000" w:themeColor="text1"/>
          <w:sz w:val="22"/>
          <w:szCs w:val="22"/>
        </w:rPr>
      </w:pPr>
    </w:p>
    <w:p w14:paraId="02EA9EC7" w14:textId="77777777" w:rsidR="00F24CA0" w:rsidRPr="006B3B3A" w:rsidRDefault="00F24CA0" w:rsidP="234108E7">
      <w:pPr>
        <w:jc w:val="both"/>
        <w:rPr>
          <w:rFonts w:ascii="Cambria" w:hAnsi="Cambria"/>
          <w:b/>
          <w:bCs/>
          <w:color w:val="000000" w:themeColor="text1"/>
          <w:sz w:val="22"/>
          <w:szCs w:val="22"/>
        </w:rPr>
      </w:pPr>
    </w:p>
    <w:p w14:paraId="7DD9E7F2" w14:textId="77777777" w:rsidR="00F24CA0" w:rsidRDefault="00F24CA0" w:rsidP="234108E7">
      <w:pPr>
        <w:jc w:val="both"/>
        <w:rPr>
          <w:rFonts w:ascii="Cambria" w:hAnsi="Cambria"/>
          <w:b/>
          <w:bCs/>
          <w:color w:val="000000" w:themeColor="text1"/>
          <w:sz w:val="22"/>
          <w:szCs w:val="22"/>
        </w:rPr>
      </w:pPr>
    </w:p>
    <w:p w14:paraId="4C7AC96F" w14:textId="77777777" w:rsidR="009B2496" w:rsidRDefault="009B2496" w:rsidP="234108E7">
      <w:pPr>
        <w:jc w:val="both"/>
        <w:rPr>
          <w:rFonts w:ascii="Cambria" w:hAnsi="Cambria"/>
          <w:b/>
          <w:bCs/>
          <w:color w:val="000000" w:themeColor="text1"/>
          <w:sz w:val="22"/>
          <w:szCs w:val="22"/>
        </w:rPr>
      </w:pPr>
    </w:p>
    <w:p w14:paraId="4252532D" w14:textId="77777777" w:rsidR="009B2496" w:rsidRDefault="009B2496" w:rsidP="234108E7">
      <w:pPr>
        <w:jc w:val="both"/>
        <w:rPr>
          <w:rFonts w:ascii="Cambria" w:hAnsi="Cambria"/>
          <w:b/>
          <w:bCs/>
          <w:color w:val="000000" w:themeColor="text1"/>
          <w:sz w:val="22"/>
          <w:szCs w:val="22"/>
        </w:rPr>
      </w:pPr>
    </w:p>
    <w:p w14:paraId="337D7D24" w14:textId="77777777" w:rsidR="009B2496" w:rsidRDefault="009B2496" w:rsidP="234108E7">
      <w:pPr>
        <w:jc w:val="both"/>
        <w:rPr>
          <w:rFonts w:ascii="Cambria" w:hAnsi="Cambria"/>
          <w:b/>
          <w:bCs/>
          <w:color w:val="000000" w:themeColor="text1"/>
          <w:sz w:val="22"/>
          <w:szCs w:val="22"/>
        </w:rPr>
      </w:pPr>
    </w:p>
    <w:p w14:paraId="41820190" w14:textId="77777777" w:rsidR="009B2496" w:rsidRDefault="009B2496" w:rsidP="234108E7">
      <w:pPr>
        <w:jc w:val="both"/>
        <w:rPr>
          <w:rFonts w:ascii="Cambria" w:hAnsi="Cambria"/>
          <w:b/>
          <w:bCs/>
          <w:color w:val="000000" w:themeColor="text1"/>
          <w:sz w:val="22"/>
          <w:szCs w:val="22"/>
        </w:rPr>
      </w:pPr>
    </w:p>
    <w:p w14:paraId="24BB5B26" w14:textId="77777777" w:rsidR="009B2496" w:rsidRPr="006B3B3A" w:rsidRDefault="009B2496" w:rsidP="234108E7">
      <w:pPr>
        <w:jc w:val="both"/>
        <w:rPr>
          <w:rFonts w:ascii="Cambria" w:hAnsi="Cambria"/>
          <w:b/>
          <w:bCs/>
          <w:color w:val="000000" w:themeColor="text1"/>
          <w:sz w:val="22"/>
          <w:szCs w:val="22"/>
        </w:rPr>
      </w:pPr>
    </w:p>
    <w:p w14:paraId="2BA41CD6" w14:textId="77777777" w:rsidR="00F24CA0" w:rsidRPr="006B3B3A" w:rsidRDefault="00F24CA0" w:rsidP="234108E7">
      <w:pPr>
        <w:jc w:val="both"/>
        <w:rPr>
          <w:rFonts w:ascii="Cambria" w:hAnsi="Cambria"/>
          <w:b/>
          <w:bCs/>
          <w:color w:val="000000" w:themeColor="text1"/>
          <w:sz w:val="22"/>
          <w:szCs w:val="22"/>
        </w:rPr>
      </w:pPr>
    </w:p>
    <w:p w14:paraId="71DE7491" w14:textId="0626A458" w:rsidR="002B7514" w:rsidRPr="006B3B3A" w:rsidRDefault="3FA3BAAC" w:rsidP="002B7514">
      <w:pPr>
        <w:pStyle w:val="Heading1"/>
        <w:spacing w:before="0" w:after="0"/>
        <w:ind w:left="567"/>
        <w:contextualSpacing/>
        <w:jc w:val="center"/>
        <w:rPr>
          <w:rFonts w:ascii="Cambria" w:hAnsi="Cambria"/>
          <w:smallCaps/>
          <w:color w:val="000000" w:themeColor="text1"/>
          <w:sz w:val="22"/>
          <w:szCs w:val="22"/>
          <w:lang w:val="en-US"/>
        </w:rPr>
      </w:pPr>
      <w:bookmarkStart w:id="785" w:name="_Toc140408638"/>
      <w:bookmarkStart w:id="786" w:name="_Toc138165733"/>
      <w:r w:rsidRPr="234108E7">
        <w:rPr>
          <w:rFonts w:ascii="Cambria" w:hAnsi="Cambria"/>
          <w:smallCaps/>
          <w:color w:val="000000" w:themeColor="text1"/>
          <w:sz w:val="22"/>
          <w:szCs w:val="22"/>
        </w:rPr>
        <w:t xml:space="preserve">ANNEX </w:t>
      </w:r>
      <w:r w:rsidR="4C6A9D24" w:rsidRPr="234108E7">
        <w:rPr>
          <w:rFonts w:ascii="Cambria" w:hAnsi="Cambria"/>
          <w:smallCaps/>
          <w:color w:val="000000" w:themeColor="text1"/>
          <w:sz w:val="22"/>
          <w:szCs w:val="22"/>
        </w:rPr>
        <w:t>10</w:t>
      </w:r>
      <w:r w:rsidRPr="234108E7">
        <w:rPr>
          <w:rFonts w:ascii="Cambria" w:hAnsi="Cambria"/>
          <w:smallCaps/>
          <w:color w:val="000000" w:themeColor="text1"/>
          <w:sz w:val="22"/>
          <w:szCs w:val="22"/>
        </w:rPr>
        <w:t xml:space="preserve"> - </w:t>
      </w:r>
      <w:r w:rsidR="4C6A9D24" w:rsidRPr="234108E7">
        <w:rPr>
          <w:rFonts w:ascii="Cambria" w:hAnsi="Cambria"/>
          <w:smallCaps/>
          <w:color w:val="000000" w:themeColor="text1"/>
          <w:sz w:val="22"/>
          <w:szCs w:val="22"/>
        </w:rPr>
        <w:t>SELLER AND BUYER INSURANCE REQUIREMENTS</w:t>
      </w:r>
      <w:bookmarkEnd w:id="785"/>
      <w:bookmarkEnd w:id="786"/>
      <w:r w:rsidR="4C6A9D24" w:rsidRPr="234108E7">
        <w:rPr>
          <w:rFonts w:ascii="Cambria" w:hAnsi="Cambria"/>
          <w:smallCaps/>
          <w:color w:val="000000" w:themeColor="text1"/>
          <w:sz w:val="22"/>
          <w:szCs w:val="22"/>
        </w:rPr>
        <w:t xml:space="preserve">  </w:t>
      </w:r>
    </w:p>
    <w:p w14:paraId="51F31A21" w14:textId="77777777" w:rsidR="00F24CA0" w:rsidRPr="006B3B3A" w:rsidRDefault="00F24CA0" w:rsidP="234108E7">
      <w:pPr>
        <w:jc w:val="both"/>
        <w:rPr>
          <w:rFonts w:ascii="Cambria" w:hAnsi="Cambria"/>
          <w:b/>
          <w:bCs/>
          <w:color w:val="000000" w:themeColor="text1"/>
          <w:sz w:val="22"/>
          <w:szCs w:val="22"/>
        </w:rPr>
      </w:pPr>
    </w:p>
    <w:p w14:paraId="4CA02225" w14:textId="77777777" w:rsidR="00F24CA0" w:rsidRPr="006B3B3A" w:rsidRDefault="00F24CA0" w:rsidP="00F24CA0">
      <w:pPr>
        <w:pStyle w:val="ListParagraph"/>
        <w:jc w:val="both"/>
        <w:rPr>
          <w:rFonts w:ascii="Cambria" w:hAnsi="Cambria"/>
          <w:b/>
          <w:bCs/>
          <w:color w:val="000000" w:themeColor="text1"/>
          <w:sz w:val="22"/>
          <w:szCs w:val="22"/>
        </w:rPr>
      </w:pPr>
    </w:p>
    <w:p w14:paraId="364AC07B" w14:textId="1CA8D0B0" w:rsidR="00F24CA0" w:rsidRPr="00262646" w:rsidRDefault="00D16938" w:rsidP="001D553A">
      <w:pPr>
        <w:pStyle w:val="ListParagraph"/>
        <w:numPr>
          <w:ilvl w:val="3"/>
          <w:numId w:val="32"/>
        </w:numPr>
        <w:ind w:left="567" w:hanging="567"/>
        <w:jc w:val="both"/>
        <w:rPr>
          <w:rFonts w:ascii="Cambria" w:hAnsi="Cambria"/>
          <w:b/>
          <w:bCs/>
          <w:color w:val="000000" w:themeColor="text1"/>
          <w:sz w:val="22"/>
          <w:szCs w:val="22"/>
        </w:rPr>
      </w:pPr>
      <w:r>
        <w:rPr>
          <w:rFonts w:ascii="Cambria" w:hAnsi="Cambria"/>
          <w:b/>
          <w:bCs/>
          <w:color w:val="000000" w:themeColor="text1"/>
          <w:sz w:val="22"/>
          <w:szCs w:val="22"/>
        </w:rPr>
        <w:t>Embedded Generator</w:t>
      </w:r>
      <w:r w:rsidR="313A7190" w:rsidRPr="234108E7">
        <w:rPr>
          <w:rFonts w:ascii="Cambria" w:hAnsi="Cambria"/>
          <w:b/>
          <w:bCs/>
          <w:color w:val="000000" w:themeColor="text1"/>
          <w:sz w:val="22"/>
          <w:szCs w:val="22"/>
        </w:rPr>
        <w:t>’s Insurances</w:t>
      </w:r>
    </w:p>
    <w:p w14:paraId="6CC6FCC2" w14:textId="77777777" w:rsidR="00F24CA0" w:rsidRPr="006B3B3A" w:rsidRDefault="00F24CA0" w:rsidP="234108E7">
      <w:pPr>
        <w:ind w:left="720"/>
        <w:jc w:val="both"/>
        <w:rPr>
          <w:rFonts w:ascii="Cambria" w:hAnsi="Cambria"/>
          <w:b/>
          <w:bCs/>
          <w:color w:val="000000" w:themeColor="text1"/>
          <w:sz w:val="22"/>
          <w:szCs w:val="22"/>
        </w:rPr>
      </w:pPr>
    </w:p>
    <w:p w14:paraId="28DB82A8" w14:textId="1BB117D7" w:rsidR="00F24CA0" w:rsidRPr="00262646" w:rsidRDefault="313A7190" w:rsidP="001D553A">
      <w:pPr>
        <w:pStyle w:val="ListParagraph"/>
        <w:numPr>
          <w:ilvl w:val="1"/>
          <w:numId w:val="55"/>
        </w:numPr>
        <w:ind w:left="1134" w:hanging="567"/>
        <w:jc w:val="both"/>
        <w:rPr>
          <w:rFonts w:ascii="Cambria" w:hAnsi="Cambria"/>
          <w:color w:val="000000" w:themeColor="text1"/>
          <w:sz w:val="22"/>
          <w:szCs w:val="22"/>
        </w:rPr>
      </w:pPr>
      <w:r w:rsidRPr="234108E7">
        <w:rPr>
          <w:rFonts w:ascii="Cambria" w:hAnsi="Cambria"/>
          <w:color w:val="000000" w:themeColor="text1"/>
          <w:sz w:val="22"/>
          <w:szCs w:val="22"/>
        </w:rPr>
        <w:t xml:space="preserve">Construction all risks insurance for the </w:t>
      </w:r>
      <w:r w:rsidR="176DA1AA" w:rsidRPr="234108E7">
        <w:rPr>
          <w:rFonts w:ascii="Cambria" w:hAnsi="Cambria"/>
          <w:color w:val="000000" w:themeColor="text1"/>
          <w:sz w:val="22"/>
          <w:szCs w:val="22"/>
        </w:rPr>
        <w:t>Plant</w:t>
      </w:r>
      <w:r w:rsidRPr="234108E7">
        <w:rPr>
          <w:rFonts w:ascii="Cambria" w:hAnsi="Cambria"/>
          <w:color w:val="000000" w:themeColor="text1"/>
          <w:sz w:val="22"/>
          <w:szCs w:val="22"/>
        </w:rPr>
        <w:t xml:space="preserve"> and the </w:t>
      </w:r>
      <w:r w:rsidR="00D16938">
        <w:rPr>
          <w:rFonts w:ascii="Cambria" w:hAnsi="Cambria"/>
          <w:color w:val="000000" w:themeColor="text1"/>
          <w:sz w:val="22"/>
          <w:szCs w:val="22"/>
        </w:rPr>
        <w:t>Embedded Generator</w:t>
      </w:r>
      <w:r w:rsidRPr="234108E7">
        <w:rPr>
          <w:rFonts w:ascii="Cambria" w:hAnsi="Cambria"/>
          <w:color w:val="000000" w:themeColor="text1"/>
          <w:sz w:val="22"/>
          <w:szCs w:val="22"/>
        </w:rPr>
        <w:t xml:space="preserve">’s Connection Equipment, with a sufficient limit to cover full replacement value of the </w:t>
      </w:r>
      <w:r w:rsidR="176DA1AA" w:rsidRPr="234108E7">
        <w:rPr>
          <w:rFonts w:ascii="Cambria" w:hAnsi="Cambria"/>
          <w:color w:val="000000" w:themeColor="text1"/>
          <w:sz w:val="22"/>
          <w:szCs w:val="22"/>
        </w:rPr>
        <w:t>Plant</w:t>
      </w:r>
      <w:r w:rsidRPr="234108E7">
        <w:rPr>
          <w:rFonts w:ascii="Cambria" w:hAnsi="Cambria"/>
          <w:color w:val="000000" w:themeColor="text1"/>
          <w:sz w:val="22"/>
          <w:szCs w:val="22"/>
        </w:rPr>
        <w:t xml:space="preserve"> and the </w:t>
      </w:r>
      <w:r w:rsidR="00D16938">
        <w:rPr>
          <w:rFonts w:ascii="Cambria" w:hAnsi="Cambria"/>
          <w:color w:val="000000" w:themeColor="text1"/>
          <w:sz w:val="22"/>
          <w:szCs w:val="22"/>
        </w:rPr>
        <w:t>Embedded Generator</w:t>
      </w:r>
      <w:r w:rsidRPr="234108E7">
        <w:rPr>
          <w:rFonts w:ascii="Cambria" w:hAnsi="Cambria"/>
          <w:color w:val="000000" w:themeColor="text1"/>
          <w:sz w:val="22"/>
          <w:szCs w:val="22"/>
        </w:rPr>
        <w:t xml:space="preserve">’s Connection Equipment; </w:t>
      </w:r>
    </w:p>
    <w:p w14:paraId="08303B54" w14:textId="77777777" w:rsidR="00F24CA0" w:rsidRPr="006B3B3A" w:rsidRDefault="00F24CA0" w:rsidP="234108E7">
      <w:pPr>
        <w:ind w:left="720"/>
        <w:jc w:val="both"/>
        <w:rPr>
          <w:rFonts w:ascii="Cambria" w:hAnsi="Cambria"/>
          <w:color w:val="000000" w:themeColor="text1"/>
          <w:sz w:val="22"/>
          <w:szCs w:val="22"/>
        </w:rPr>
      </w:pPr>
    </w:p>
    <w:p w14:paraId="3D60C641" w14:textId="5FF984CE" w:rsidR="00F24CA0" w:rsidRPr="006B3B3A" w:rsidRDefault="313A7190" w:rsidP="001D553A">
      <w:pPr>
        <w:pStyle w:val="ListParagraph"/>
        <w:numPr>
          <w:ilvl w:val="1"/>
          <w:numId w:val="55"/>
        </w:numPr>
        <w:ind w:left="1134" w:hanging="567"/>
        <w:jc w:val="both"/>
        <w:rPr>
          <w:rFonts w:ascii="Cambria" w:hAnsi="Cambria"/>
          <w:color w:val="000000" w:themeColor="text1"/>
          <w:sz w:val="22"/>
          <w:szCs w:val="22"/>
        </w:rPr>
      </w:pPr>
      <w:r w:rsidRPr="234108E7">
        <w:rPr>
          <w:rFonts w:ascii="Cambria" w:hAnsi="Cambria"/>
          <w:color w:val="000000" w:themeColor="text1"/>
          <w:sz w:val="22"/>
          <w:szCs w:val="22"/>
        </w:rPr>
        <w:t>Operational all risks insurance (including Business Interruption Cover) for the Plant</w:t>
      </w:r>
      <w:r w:rsidR="176DA1AA" w:rsidRPr="234108E7">
        <w:rPr>
          <w:rFonts w:ascii="Cambria" w:hAnsi="Cambria"/>
          <w:color w:val="000000" w:themeColor="text1"/>
          <w:sz w:val="22"/>
          <w:szCs w:val="22"/>
        </w:rPr>
        <w:t xml:space="preserve"> and the </w:t>
      </w:r>
      <w:r w:rsidR="00D16938">
        <w:rPr>
          <w:rFonts w:ascii="Cambria" w:hAnsi="Cambria"/>
          <w:color w:val="000000" w:themeColor="text1"/>
          <w:sz w:val="22"/>
          <w:szCs w:val="22"/>
        </w:rPr>
        <w:t>Embedded Generator</w:t>
      </w:r>
      <w:r w:rsidR="176DA1AA" w:rsidRPr="234108E7">
        <w:rPr>
          <w:rFonts w:ascii="Cambria" w:hAnsi="Cambria"/>
          <w:color w:val="000000" w:themeColor="text1"/>
          <w:sz w:val="22"/>
          <w:szCs w:val="22"/>
        </w:rPr>
        <w:t>’s Connection Equipment</w:t>
      </w:r>
      <w:r w:rsidRPr="234108E7">
        <w:rPr>
          <w:rFonts w:ascii="Cambria" w:hAnsi="Cambria"/>
          <w:color w:val="000000" w:themeColor="text1"/>
          <w:sz w:val="22"/>
          <w:szCs w:val="22"/>
        </w:rPr>
        <w:t xml:space="preserve">, with sufficient limits to cover full replacement value of the </w:t>
      </w:r>
      <w:r w:rsidR="3354DFF9" w:rsidRPr="234108E7">
        <w:rPr>
          <w:rFonts w:ascii="Cambria" w:hAnsi="Cambria"/>
          <w:color w:val="000000" w:themeColor="text1"/>
          <w:sz w:val="22"/>
          <w:szCs w:val="22"/>
        </w:rPr>
        <w:t>Plant</w:t>
      </w:r>
      <w:r w:rsidRPr="234108E7">
        <w:rPr>
          <w:rFonts w:ascii="Cambria" w:hAnsi="Cambria"/>
          <w:color w:val="000000" w:themeColor="text1"/>
          <w:sz w:val="22"/>
          <w:szCs w:val="22"/>
        </w:rPr>
        <w:t xml:space="preserve"> and the </w:t>
      </w:r>
      <w:r w:rsidR="00D16938">
        <w:rPr>
          <w:rFonts w:ascii="Cambria" w:hAnsi="Cambria"/>
          <w:color w:val="000000" w:themeColor="text1"/>
          <w:sz w:val="22"/>
          <w:szCs w:val="22"/>
        </w:rPr>
        <w:t>Embedded Generator</w:t>
      </w:r>
      <w:r w:rsidRPr="234108E7">
        <w:rPr>
          <w:rFonts w:ascii="Cambria" w:hAnsi="Cambria"/>
          <w:color w:val="000000" w:themeColor="text1"/>
          <w:sz w:val="22"/>
          <w:szCs w:val="22"/>
        </w:rPr>
        <w:t xml:space="preserve">’s Connection Equipment, and Business Interruption Cover for an indemnity period covering the maximum possible time it would take to replace the </w:t>
      </w:r>
      <w:r w:rsidR="03825716" w:rsidRPr="234108E7">
        <w:rPr>
          <w:rFonts w:ascii="Cambria" w:hAnsi="Cambria"/>
          <w:color w:val="000000" w:themeColor="text1"/>
          <w:sz w:val="22"/>
          <w:szCs w:val="22"/>
        </w:rPr>
        <w:t>Plant</w:t>
      </w:r>
      <w:r w:rsidRPr="234108E7">
        <w:rPr>
          <w:rFonts w:ascii="Cambria" w:hAnsi="Cambria"/>
          <w:color w:val="000000" w:themeColor="text1"/>
          <w:sz w:val="22"/>
          <w:szCs w:val="22"/>
        </w:rPr>
        <w:t xml:space="preserve"> and the </w:t>
      </w:r>
      <w:r w:rsidR="00D16938">
        <w:rPr>
          <w:rFonts w:ascii="Cambria" w:hAnsi="Cambria"/>
          <w:color w:val="000000" w:themeColor="text1"/>
          <w:sz w:val="22"/>
          <w:szCs w:val="22"/>
        </w:rPr>
        <w:t>Embedded Generator</w:t>
      </w:r>
      <w:r w:rsidRPr="234108E7">
        <w:rPr>
          <w:rFonts w:ascii="Cambria" w:hAnsi="Cambria"/>
          <w:color w:val="000000" w:themeColor="text1"/>
          <w:sz w:val="22"/>
          <w:szCs w:val="22"/>
        </w:rPr>
        <w:t xml:space="preserve">’s Connection Equipment or repair them to a condition that would reasonably be expected to result in the </w:t>
      </w:r>
      <w:r w:rsidR="03825716" w:rsidRPr="234108E7">
        <w:rPr>
          <w:rFonts w:ascii="Cambria" w:hAnsi="Cambria"/>
          <w:color w:val="000000" w:themeColor="text1"/>
          <w:sz w:val="22"/>
          <w:szCs w:val="22"/>
        </w:rPr>
        <w:t>Plant</w:t>
      </w:r>
      <w:r w:rsidRPr="234108E7">
        <w:rPr>
          <w:rFonts w:ascii="Cambria" w:hAnsi="Cambria"/>
          <w:color w:val="000000" w:themeColor="text1"/>
          <w:sz w:val="22"/>
          <w:szCs w:val="22"/>
        </w:rPr>
        <w:t xml:space="preserve"> and the </w:t>
      </w:r>
      <w:r w:rsidR="00D16938">
        <w:rPr>
          <w:rFonts w:ascii="Cambria" w:hAnsi="Cambria"/>
          <w:color w:val="000000" w:themeColor="text1"/>
          <w:sz w:val="22"/>
          <w:szCs w:val="22"/>
        </w:rPr>
        <w:t>Embedded Generator</w:t>
      </w:r>
      <w:r w:rsidRPr="234108E7">
        <w:rPr>
          <w:rFonts w:ascii="Cambria" w:hAnsi="Cambria"/>
          <w:color w:val="000000" w:themeColor="text1"/>
          <w:sz w:val="22"/>
          <w:szCs w:val="22"/>
        </w:rPr>
        <w:t xml:space="preserve">’s Connection Equipment being able to meet the </w:t>
      </w:r>
      <w:r w:rsidR="00D16938">
        <w:rPr>
          <w:rFonts w:ascii="Cambria" w:hAnsi="Cambria"/>
          <w:color w:val="000000" w:themeColor="text1"/>
          <w:sz w:val="22"/>
          <w:szCs w:val="22"/>
        </w:rPr>
        <w:t>Embedded Generator</w:t>
      </w:r>
      <w:r w:rsidRPr="234108E7">
        <w:rPr>
          <w:rFonts w:ascii="Cambria" w:hAnsi="Cambria"/>
          <w:color w:val="000000" w:themeColor="text1"/>
          <w:sz w:val="22"/>
          <w:szCs w:val="22"/>
        </w:rPr>
        <w:t>‘s obligations; and</w:t>
      </w:r>
    </w:p>
    <w:p w14:paraId="44A2830E" w14:textId="4459878E" w:rsidR="00F24CA0" w:rsidRDefault="00F24CA0" w:rsidP="234108E7">
      <w:pPr>
        <w:pStyle w:val="ListParagraph"/>
        <w:ind w:left="1134"/>
        <w:jc w:val="both"/>
        <w:rPr>
          <w:rFonts w:ascii="Cambria" w:hAnsi="Cambria"/>
          <w:color w:val="000000" w:themeColor="text1"/>
          <w:sz w:val="22"/>
          <w:szCs w:val="22"/>
        </w:rPr>
      </w:pPr>
    </w:p>
    <w:p w14:paraId="298A88F4" w14:textId="08782F33" w:rsidR="00F24CA0" w:rsidRPr="001D2ED9" w:rsidRDefault="313A7190" w:rsidP="001D553A">
      <w:pPr>
        <w:pStyle w:val="ListParagraph"/>
        <w:numPr>
          <w:ilvl w:val="1"/>
          <w:numId w:val="55"/>
        </w:numPr>
        <w:ind w:left="1134" w:hanging="567"/>
        <w:jc w:val="both"/>
        <w:rPr>
          <w:rFonts w:ascii="Cambria" w:hAnsi="Cambria"/>
          <w:color w:val="000000" w:themeColor="text1"/>
          <w:sz w:val="22"/>
          <w:szCs w:val="22"/>
        </w:rPr>
      </w:pPr>
      <w:r w:rsidRPr="234108E7">
        <w:rPr>
          <w:rFonts w:ascii="Cambria" w:hAnsi="Cambria"/>
          <w:color w:val="000000" w:themeColor="text1"/>
          <w:sz w:val="22"/>
          <w:szCs w:val="22"/>
        </w:rPr>
        <w:t xml:space="preserve">General liability insurance with a limit of [AMOUNT] per occurrence, covering the </w:t>
      </w:r>
      <w:r w:rsidR="00D16938">
        <w:rPr>
          <w:rFonts w:ascii="Cambria" w:hAnsi="Cambria"/>
          <w:color w:val="000000" w:themeColor="text1"/>
          <w:sz w:val="22"/>
          <w:szCs w:val="22"/>
        </w:rPr>
        <w:t>Embedded Generator</w:t>
      </w:r>
      <w:r w:rsidRPr="234108E7">
        <w:rPr>
          <w:rFonts w:ascii="Cambria" w:hAnsi="Cambria"/>
          <w:color w:val="000000" w:themeColor="text1"/>
          <w:sz w:val="22"/>
          <w:szCs w:val="22"/>
        </w:rPr>
        <w:t xml:space="preserve"> for legal liability arising out of damage to third party property or injury (or death) to third parties. This general liability insurance must contain contractual liability protection for losses or damages caused to </w:t>
      </w:r>
      <w:r w:rsidR="00D16938">
        <w:rPr>
          <w:rFonts w:ascii="Cambria" w:hAnsi="Cambria"/>
          <w:color w:val="000000" w:themeColor="text1"/>
          <w:sz w:val="22"/>
          <w:szCs w:val="22"/>
        </w:rPr>
        <w:t>Embedded Generator</w:t>
      </w:r>
      <w:r w:rsidRPr="234108E7">
        <w:rPr>
          <w:rFonts w:ascii="Cambria" w:hAnsi="Cambria"/>
          <w:color w:val="000000" w:themeColor="text1"/>
          <w:sz w:val="22"/>
          <w:szCs w:val="22"/>
        </w:rPr>
        <w:t>’s property, staff or agents.</w:t>
      </w:r>
    </w:p>
    <w:p w14:paraId="42B4BC73" w14:textId="77777777" w:rsidR="00F24CA0" w:rsidRPr="001D2ED9" w:rsidRDefault="00F24CA0" w:rsidP="234108E7">
      <w:pPr>
        <w:ind w:left="720"/>
        <w:jc w:val="both"/>
        <w:rPr>
          <w:rFonts w:ascii="Cambria" w:hAnsi="Cambria"/>
          <w:color w:val="000000" w:themeColor="text1"/>
          <w:sz w:val="22"/>
          <w:szCs w:val="22"/>
        </w:rPr>
      </w:pPr>
    </w:p>
    <w:p w14:paraId="6B29FFA5" w14:textId="3AF90D2F" w:rsidR="00540BD7" w:rsidRPr="006B3B3A" w:rsidRDefault="00540BD7" w:rsidP="234108E7">
      <w:pPr>
        <w:pStyle w:val="ListParagraph"/>
        <w:ind w:left="851"/>
        <w:jc w:val="both"/>
        <w:rPr>
          <w:rFonts w:ascii="Cambria" w:hAnsi="Cambria"/>
          <w:b/>
          <w:bCs/>
          <w:color w:val="000000" w:themeColor="text1"/>
          <w:sz w:val="22"/>
          <w:szCs w:val="22"/>
        </w:rPr>
      </w:pPr>
    </w:p>
    <w:p w14:paraId="4ECC4BA2" w14:textId="77777777" w:rsidR="00F24CA0" w:rsidRPr="006B3B3A" w:rsidRDefault="00F24CA0" w:rsidP="234108E7">
      <w:pPr>
        <w:jc w:val="both"/>
        <w:rPr>
          <w:rFonts w:ascii="Cambria" w:hAnsi="Cambria"/>
          <w:b/>
          <w:bCs/>
          <w:color w:val="000000" w:themeColor="text1"/>
          <w:sz w:val="22"/>
          <w:szCs w:val="22"/>
        </w:rPr>
      </w:pPr>
    </w:p>
    <w:p w14:paraId="2918BC7E" w14:textId="16F3B0DD" w:rsidR="00833961" w:rsidRDefault="00833961">
      <w:pPr>
        <w:rPr>
          <w:rFonts w:ascii="Cambria" w:hAnsi="Cambria"/>
          <w:b/>
          <w:bCs/>
          <w:color w:val="000000" w:themeColor="text1"/>
          <w:sz w:val="22"/>
          <w:szCs w:val="22"/>
        </w:rPr>
      </w:pPr>
      <w:r>
        <w:rPr>
          <w:rFonts w:ascii="Cambria" w:hAnsi="Cambria"/>
          <w:b/>
          <w:bCs/>
          <w:color w:val="000000" w:themeColor="text1"/>
          <w:sz w:val="22"/>
          <w:szCs w:val="22"/>
        </w:rPr>
        <w:br w:type="page"/>
      </w:r>
    </w:p>
    <w:p w14:paraId="74DF64C3" w14:textId="638221E1" w:rsidR="0086001E" w:rsidRPr="001D553A" w:rsidRDefault="00833961" w:rsidP="00833961">
      <w:pPr>
        <w:pStyle w:val="Heading1"/>
        <w:spacing w:before="0" w:after="0"/>
        <w:ind w:left="567"/>
        <w:contextualSpacing/>
        <w:jc w:val="center"/>
        <w:rPr>
          <w:rFonts w:ascii="Cambria" w:hAnsi="Cambria"/>
          <w:smallCaps/>
          <w:color w:val="000000" w:themeColor="text1"/>
          <w:sz w:val="22"/>
        </w:rPr>
      </w:pPr>
      <w:bookmarkStart w:id="787" w:name="_Toc140408639"/>
      <w:bookmarkStart w:id="788" w:name="_Toc138165734"/>
      <w:r w:rsidRPr="234108E7">
        <w:rPr>
          <w:rFonts w:ascii="Cambria" w:hAnsi="Cambria"/>
          <w:smallCaps/>
          <w:color w:val="000000" w:themeColor="text1"/>
          <w:sz w:val="22"/>
          <w:szCs w:val="22"/>
        </w:rPr>
        <w:t>ANNEX 1</w:t>
      </w:r>
      <w:r w:rsidR="00C21169">
        <w:rPr>
          <w:rFonts w:ascii="Cambria" w:hAnsi="Cambria"/>
          <w:smallCaps/>
          <w:color w:val="000000" w:themeColor="text1"/>
          <w:sz w:val="22"/>
          <w:szCs w:val="22"/>
        </w:rPr>
        <w:t>1</w:t>
      </w:r>
      <w:r w:rsidRPr="234108E7">
        <w:rPr>
          <w:rFonts w:ascii="Cambria" w:hAnsi="Cambria"/>
          <w:smallCaps/>
          <w:color w:val="000000" w:themeColor="text1"/>
          <w:sz w:val="22"/>
          <w:szCs w:val="22"/>
        </w:rPr>
        <w:t xml:space="preserve"> </w:t>
      </w:r>
      <w:r w:rsidR="00183D87">
        <w:rPr>
          <w:rFonts w:ascii="Cambria" w:hAnsi="Cambria"/>
          <w:smallCaps/>
          <w:color w:val="000000" w:themeColor="text1"/>
          <w:sz w:val="22"/>
          <w:szCs w:val="22"/>
        </w:rPr>
        <w:t>–</w:t>
      </w:r>
      <w:r w:rsidRPr="234108E7">
        <w:rPr>
          <w:rFonts w:ascii="Cambria" w:hAnsi="Cambria"/>
          <w:smallCaps/>
          <w:color w:val="000000" w:themeColor="text1"/>
          <w:sz w:val="22"/>
          <w:szCs w:val="22"/>
        </w:rPr>
        <w:t xml:space="preserve"> </w:t>
      </w:r>
      <w:r w:rsidR="00183D87">
        <w:rPr>
          <w:rFonts w:ascii="Cambria" w:hAnsi="Cambria"/>
          <w:smallCaps/>
          <w:color w:val="000000" w:themeColor="text1"/>
          <w:sz w:val="22"/>
          <w:szCs w:val="22"/>
        </w:rPr>
        <w:t>USEFUL LIFE OF COMPONENTS OF THE PLANT</w:t>
      </w:r>
      <w:bookmarkEnd w:id="787"/>
      <w:bookmarkEnd w:id="788"/>
      <w:r w:rsidRPr="234108E7">
        <w:rPr>
          <w:rFonts w:ascii="Cambria" w:hAnsi="Cambria"/>
          <w:smallCaps/>
          <w:color w:val="000000" w:themeColor="text1"/>
          <w:sz w:val="22"/>
          <w:szCs w:val="22"/>
        </w:rPr>
        <w:t xml:space="preserve"> </w:t>
      </w:r>
    </w:p>
    <w:p w14:paraId="091A9BEC" w14:textId="77777777" w:rsidR="0086001E" w:rsidRDefault="0086001E" w:rsidP="0090371D"/>
    <w:p w14:paraId="0F4F532D" w14:textId="77777777" w:rsidR="0086001E" w:rsidRDefault="0086001E" w:rsidP="0090371D"/>
    <w:p w14:paraId="5A20DF54" w14:textId="414740F5" w:rsidR="0086001E" w:rsidRDefault="0090371D">
      <w:r>
        <w:br w:type="page"/>
      </w:r>
    </w:p>
    <w:p w14:paraId="4A64FB02" w14:textId="2D7E9E42" w:rsidR="0041355A" w:rsidRPr="006B3B3A" w:rsidRDefault="0041355A" w:rsidP="0041355A">
      <w:pPr>
        <w:pStyle w:val="Heading1"/>
        <w:spacing w:before="0" w:after="0"/>
        <w:ind w:left="567"/>
        <w:contextualSpacing/>
        <w:jc w:val="center"/>
        <w:rPr>
          <w:rFonts w:ascii="Cambria" w:hAnsi="Cambria"/>
          <w:smallCaps/>
          <w:color w:val="000000" w:themeColor="text1"/>
          <w:sz w:val="22"/>
          <w:szCs w:val="22"/>
          <w:lang w:val="en-US"/>
        </w:rPr>
      </w:pPr>
      <w:bookmarkStart w:id="789" w:name="_Toc140408640"/>
      <w:r w:rsidRPr="234108E7">
        <w:rPr>
          <w:rFonts w:ascii="Cambria" w:hAnsi="Cambria"/>
          <w:smallCaps/>
          <w:color w:val="000000" w:themeColor="text1"/>
          <w:sz w:val="22"/>
          <w:szCs w:val="22"/>
        </w:rPr>
        <w:t>ANNEX 1</w:t>
      </w:r>
      <w:r>
        <w:rPr>
          <w:rFonts w:ascii="Cambria" w:hAnsi="Cambria"/>
          <w:smallCaps/>
          <w:color w:val="000000" w:themeColor="text1"/>
          <w:sz w:val="22"/>
          <w:szCs w:val="22"/>
        </w:rPr>
        <w:t>2</w:t>
      </w:r>
      <w:r w:rsidRPr="234108E7">
        <w:rPr>
          <w:rFonts w:ascii="Cambria" w:hAnsi="Cambria"/>
          <w:smallCaps/>
          <w:color w:val="000000" w:themeColor="text1"/>
          <w:sz w:val="22"/>
          <w:szCs w:val="22"/>
        </w:rPr>
        <w:t xml:space="preserve"> </w:t>
      </w:r>
      <w:r>
        <w:rPr>
          <w:rFonts w:ascii="Cambria" w:hAnsi="Cambria"/>
          <w:smallCaps/>
          <w:color w:val="000000" w:themeColor="text1"/>
          <w:sz w:val="22"/>
          <w:szCs w:val="22"/>
        </w:rPr>
        <w:t>–</w:t>
      </w:r>
      <w:r w:rsidRPr="234108E7">
        <w:rPr>
          <w:rFonts w:ascii="Cambria" w:hAnsi="Cambria"/>
          <w:smallCaps/>
          <w:color w:val="000000" w:themeColor="text1"/>
          <w:sz w:val="22"/>
          <w:szCs w:val="22"/>
        </w:rPr>
        <w:t xml:space="preserve"> </w:t>
      </w:r>
      <w:r>
        <w:rPr>
          <w:rFonts w:ascii="Cambria" w:hAnsi="Cambria"/>
          <w:smallCaps/>
          <w:color w:val="000000" w:themeColor="text1"/>
          <w:sz w:val="22"/>
          <w:szCs w:val="22"/>
        </w:rPr>
        <w:t xml:space="preserve">MINIMUM </w:t>
      </w:r>
      <w:r w:rsidR="0086001E">
        <w:rPr>
          <w:rFonts w:ascii="Cambria" w:hAnsi="Cambria"/>
          <w:smallCaps/>
          <w:color w:val="000000" w:themeColor="text1"/>
          <w:sz w:val="22"/>
          <w:szCs w:val="22"/>
        </w:rPr>
        <w:t>CHARGEABLE ENERGY CALCULATION</w:t>
      </w:r>
      <w:bookmarkEnd w:id="789"/>
      <w:r w:rsidRPr="234108E7">
        <w:rPr>
          <w:rFonts w:ascii="Cambria" w:hAnsi="Cambria"/>
          <w:smallCaps/>
          <w:color w:val="000000" w:themeColor="text1"/>
          <w:sz w:val="22"/>
          <w:szCs w:val="22"/>
        </w:rPr>
        <w:t xml:space="preserve">  </w:t>
      </w:r>
    </w:p>
    <w:p w14:paraId="3FD13DE1" w14:textId="77777777" w:rsidR="00EE7F36" w:rsidRDefault="00EE7F36">
      <w:pPr>
        <w:rPr>
          <w:rFonts w:ascii="Cambria" w:hAnsi="Cambria"/>
          <w:b/>
          <w:bCs/>
          <w:color w:val="000000" w:themeColor="text1"/>
          <w:sz w:val="22"/>
          <w:szCs w:val="22"/>
        </w:rPr>
      </w:pPr>
    </w:p>
    <w:p w14:paraId="7C899593" w14:textId="77777777" w:rsidR="00EE7F36" w:rsidRDefault="00EE7F36">
      <w:pPr>
        <w:rPr>
          <w:rFonts w:ascii="Cambria" w:hAnsi="Cambria"/>
          <w:b/>
          <w:bCs/>
          <w:color w:val="000000" w:themeColor="text1"/>
          <w:sz w:val="22"/>
          <w:szCs w:val="22"/>
        </w:rPr>
      </w:pPr>
    </w:p>
    <w:p w14:paraId="1B9D1888" w14:textId="1345E4AE" w:rsidR="0078047F" w:rsidRPr="0078047F" w:rsidRDefault="00EE7F36">
      <w:pPr>
        <w:rPr>
          <w:rFonts w:ascii="Cambria" w:hAnsi="Cambria"/>
          <w:color w:val="000000" w:themeColor="text1"/>
          <w:sz w:val="22"/>
          <w:szCs w:val="22"/>
        </w:rPr>
      </w:pPr>
      <w:r>
        <w:rPr>
          <w:rFonts w:ascii="Cambria" w:hAnsi="Cambria"/>
          <w:color w:val="000000" w:themeColor="text1"/>
          <w:sz w:val="22"/>
          <w:szCs w:val="22"/>
        </w:rPr>
        <w:t xml:space="preserve">This annex will also include the total number of premium customers, estimated load </w:t>
      </w:r>
      <w:r w:rsidR="00940E18">
        <w:rPr>
          <w:rFonts w:ascii="Cambria" w:hAnsi="Cambria"/>
          <w:color w:val="000000" w:themeColor="text1"/>
          <w:sz w:val="22"/>
          <w:szCs w:val="22"/>
        </w:rPr>
        <w:t xml:space="preserve">and their names. </w:t>
      </w:r>
      <w:r w:rsidR="00F215F3">
        <w:rPr>
          <w:rFonts w:ascii="Cambria" w:hAnsi="Cambria"/>
          <w:b/>
          <w:bCs/>
          <w:color w:val="000000" w:themeColor="text1"/>
          <w:sz w:val="22"/>
          <w:szCs w:val="22"/>
        </w:rPr>
        <w:br w:type="page"/>
      </w:r>
    </w:p>
    <w:p w14:paraId="24B40F74" w14:textId="77777777" w:rsidR="0078047F" w:rsidRDefault="0078047F">
      <w:pPr>
        <w:rPr>
          <w:rFonts w:ascii="Cambria" w:hAnsi="Cambria"/>
          <w:b/>
          <w:bCs/>
          <w:color w:val="000000" w:themeColor="text1"/>
          <w:sz w:val="22"/>
          <w:szCs w:val="22"/>
        </w:rPr>
      </w:pPr>
    </w:p>
    <w:p w14:paraId="037122E9" w14:textId="77777777" w:rsidR="0078047F" w:rsidRDefault="0078047F">
      <w:pPr>
        <w:rPr>
          <w:rFonts w:ascii="Cambria" w:hAnsi="Cambria"/>
          <w:b/>
          <w:bCs/>
          <w:color w:val="000000" w:themeColor="text1"/>
          <w:sz w:val="22"/>
          <w:szCs w:val="22"/>
        </w:rPr>
      </w:pPr>
    </w:p>
    <w:p w14:paraId="2CEF5EA6" w14:textId="59B20739" w:rsidR="002526B1" w:rsidRDefault="009912F9" w:rsidP="009912F9">
      <w:pPr>
        <w:pStyle w:val="Heading1"/>
        <w:spacing w:before="0" w:after="0"/>
        <w:ind w:left="567"/>
        <w:contextualSpacing/>
        <w:jc w:val="center"/>
        <w:rPr>
          <w:rFonts w:ascii="Cambria" w:hAnsi="Cambria"/>
          <w:smallCaps/>
          <w:color w:val="000000" w:themeColor="text1"/>
          <w:sz w:val="22"/>
          <w:szCs w:val="22"/>
        </w:rPr>
      </w:pPr>
      <w:bookmarkStart w:id="790" w:name="_Toc140408641"/>
      <w:r>
        <w:rPr>
          <w:rFonts w:ascii="Cambria" w:hAnsi="Cambria"/>
          <w:smallCaps/>
          <w:color w:val="000000" w:themeColor="text1"/>
          <w:sz w:val="22"/>
          <w:szCs w:val="22"/>
        </w:rPr>
        <w:t xml:space="preserve">ANNEX 13 </w:t>
      </w:r>
      <w:r w:rsidR="00DD04F4">
        <w:rPr>
          <w:rFonts w:ascii="Cambria" w:hAnsi="Cambria"/>
          <w:smallCaps/>
          <w:color w:val="000000" w:themeColor="text1"/>
          <w:sz w:val="22"/>
          <w:szCs w:val="22"/>
        </w:rPr>
        <w:t>–</w:t>
      </w:r>
      <w:r>
        <w:rPr>
          <w:rFonts w:ascii="Cambria" w:hAnsi="Cambria"/>
          <w:smallCaps/>
          <w:color w:val="000000" w:themeColor="text1"/>
          <w:sz w:val="22"/>
          <w:szCs w:val="22"/>
        </w:rPr>
        <w:t xml:space="preserve"> </w:t>
      </w:r>
      <w:r w:rsidR="00CD3D77">
        <w:rPr>
          <w:rFonts w:ascii="Cambria" w:hAnsi="Cambria"/>
          <w:smallCaps/>
          <w:color w:val="000000" w:themeColor="text1"/>
          <w:sz w:val="22"/>
          <w:szCs w:val="22"/>
        </w:rPr>
        <w:t>PRE</w:t>
      </w:r>
      <w:r w:rsidR="00DD04F4">
        <w:rPr>
          <w:rFonts w:ascii="Cambria" w:hAnsi="Cambria"/>
          <w:smallCaps/>
          <w:color w:val="000000" w:themeColor="text1"/>
          <w:sz w:val="22"/>
          <w:szCs w:val="22"/>
        </w:rPr>
        <w:t>-EXECUTION CONDITIONS PRECEDENT</w:t>
      </w:r>
      <w:bookmarkEnd w:id="790"/>
    </w:p>
    <w:p w14:paraId="751DCCC2" w14:textId="77777777" w:rsidR="00787CC9" w:rsidRDefault="00787CC9" w:rsidP="006E7C85">
      <w:pPr>
        <w:pStyle w:val="ListParagraph"/>
        <w:ind w:left="851"/>
        <w:jc w:val="both"/>
        <w:rPr>
          <w:rFonts w:ascii="Cambria" w:hAnsi="Cambria"/>
          <w:sz w:val="22"/>
          <w:szCs w:val="22"/>
        </w:rPr>
      </w:pPr>
    </w:p>
    <w:p w14:paraId="52FB2619" w14:textId="45A2BA1A" w:rsidR="006E7C85" w:rsidRDefault="006E7C85" w:rsidP="006E7C85">
      <w:pPr>
        <w:pStyle w:val="ListParagraph"/>
        <w:ind w:left="851"/>
        <w:jc w:val="both"/>
        <w:rPr>
          <w:rFonts w:ascii="Cambria" w:hAnsi="Cambria"/>
          <w:sz w:val="22"/>
          <w:szCs w:val="22"/>
        </w:rPr>
      </w:pPr>
    </w:p>
    <w:p w14:paraId="22E5E2C0" w14:textId="052D724E" w:rsidR="00D90E00" w:rsidRDefault="006E7C85" w:rsidP="001D553A">
      <w:pPr>
        <w:pStyle w:val="ListParagraph"/>
        <w:numPr>
          <w:ilvl w:val="6"/>
          <w:numId w:val="32"/>
        </w:numPr>
        <w:ind w:left="851"/>
        <w:jc w:val="both"/>
        <w:rPr>
          <w:rFonts w:ascii="Cambria" w:hAnsi="Cambria"/>
          <w:sz w:val="22"/>
          <w:szCs w:val="22"/>
        </w:rPr>
      </w:pPr>
      <w:r>
        <w:rPr>
          <w:rFonts w:ascii="Cambria" w:hAnsi="Cambria"/>
          <w:sz w:val="22"/>
          <w:szCs w:val="22"/>
        </w:rPr>
        <w:t>R</w:t>
      </w:r>
      <w:r w:rsidR="00D90E00" w:rsidRPr="00D90E00">
        <w:rPr>
          <w:rFonts w:ascii="Cambria" w:hAnsi="Cambria"/>
          <w:sz w:val="22"/>
          <w:szCs w:val="22"/>
        </w:rPr>
        <w:t>eview</w:t>
      </w:r>
      <w:r w:rsidR="00787A19">
        <w:rPr>
          <w:rFonts w:ascii="Cambria" w:hAnsi="Cambria"/>
          <w:sz w:val="22"/>
          <w:szCs w:val="22"/>
        </w:rPr>
        <w:t xml:space="preserve"> of</w:t>
      </w:r>
      <w:r w:rsidR="00D90E00" w:rsidRPr="00D90E00">
        <w:rPr>
          <w:rFonts w:ascii="Cambria" w:hAnsi="Cambria"/>
          <w:sz w:val="22"/>
          <w:szCs w:val="22"/>
        </w:rPr>
        <w:t xml:space="preserve"> the load assessment and approving the load to determine the contract capacity</w:t>
      </w:r>
    </w:p>
    <w:p w14:paraId="2C049CBD" w14:textId="29E8265F" w:rsidR="002526B1" w:rsidRPr="001D3239" w:rsidRDefault="00664EC8" w:rsidP="001D553A">
      <w:pPr>
        <w:pStyle w:val="ListParagraph"/>
        <w:numPr>
          <w:ilvl w:val="6"/>
          <w:numId w:val="32"/>
        </w:numPr>
        <w:ind w:left="851"/>
        <w:jc w:val="both"/>
        <w:rPr>
          <w:rFonts w:ascii="Cambria" w:hAnsi="Cambria"/>
          <w:sz w:val="22"/>
        </w:rPr>
      </w:pPr>
      <w:r>
        <w:rPr>
          <w:rFonts w:ascii="Cambria" w:hAnsi="Cambria"/>
          <w:sz w:val="22"/>
          <w:szCs w:val="22"/>
        </w:rPr>
        <w:t>[.]</w:t>
      </w:r>
    </w:p>
    <w:p w14:paraId="072D5B33" w14:textId="77777777" w:rsidR="001D3239" w:rsidRDefault="001D3239" w:rsidP="001D3239">
      <w:pPr>
        <w:jc w:val="both"/>
        <w:rPr>
          <w:rFonts w:ascii="Cambria" w:hAnsi="Cambria"/>
          <w:sz w:val="22"/>
        </w:rPr>
      </w:pPr>
    </w:p>
    <w:p w14:paraId="4187EE0F" w14:textId="77777777" w:rsidR="001D3239" w:rsidRDefault="001D3239" w:rsidP="001D3239">
      <w:pPr>
        <w:jc w:val="both"/>
        <w:rPr>
          <w:rFonts w:ascii="Cambria" w:hAnsi="Cambria"/>
          <w:sz w:val="22"/>
        </w:rPr>
      </w:pPr>
    </w:p>
    <w:p w14:paraId="0B051ABA" w14:textId="77777777" w:rsidR="001D3239" w:rsidRDefault="001D3239" w:rsidP="001D3239">
      <w:pPr>
        <w:jc w:val="both"/>
        <w:rPr>
          <w:rFonts w:ascii="Cambria" w:hAnsi="Cambria"/>
          <w:sz w:val="22"/>
        </w:rPr>
      </w:pPr>
    </w:p>
    <w:p w14:paraId="4F1C572E" w14:textId="77777777" w:rsidR="001D3239" w:rsidRDefault="001D3239" w:rsidP="001D3239">
      <w:pPr>
        <w:jc w:val="both"/>
        <w:rPr>
          <w:rFonts w:ascii="Cambria" w:hAnsi="Cambria"/>
          <w:sz w:val="22"/>
        </w:rPr>
      </w:pPr>
    </w:p>
    <w:p w14:paraId="5095F80F" w14:textId="77777777" w:rsidR="001D3239" w:rsidRDefault="001D3239" w:rsidP="001D3239">
      <w:pPr>
        <w:jc w:val="both"/>
        <w:rPr>
          <w:rFonts w:ascii="Cambria" w:hAnsi="Cambria"/>
          <w:sz w:val="22"/>
        </w:rPr>
      </w:pPr>
    </w:p>
    <w:p w14:paraId="3585FA02" w14:textId="77777777" w:rsidR="001D3239" w:rsidRDefault="001D3239" w:rsidP="001D3239">
      <w:pPr>
        <w:jc w:val="both"/>
        <w:rPr>
          <w:rFonts w:ascii="Cambria" w:hAnsi="Cambria"/>
          <w:sz w:val="22"/>
        </w:rPr>
      </w:pPr>
    </w:p>
    <w:p w14:paraId="58EEBD3C" w14:textId="77777777" w:rsidR="001D3239" w:rsidRDefault="001D3239" w:rsidP="001D3239">
      <w:pPr>
        <w:jc w:val="both"/>
        <w:rPr>
          <w:rFonts w:ascii="Cambria" w:hAnsi="Cambria"/>
          <w:sz w:val="22"/>
        </w:rPr>
      </w:pPr>
    </w:p>
    <w:p w14:paraId="48727974" w14:textId="77777777" w:rsidR="001D3239" w:rsidRDefault="001D3239" w:rsidP="001D3239">
      <w:pPr>
        <w:jc w:val="both"/>
        <w:rPr>
          <w:rFonts w:ascii="Cambria" w:hAnsi="Cambria"/>
          <w:sz w:val="22"/>
        </w:rPr>
      </w:pPr>
    </w:p>
    <w:p w14:paraId="20E33F4D" w14:textId="77777777" w:rsidR="001D3239" w:rsidRDefault="001D3239" w:rsidP="001D3239">
      <w:pPr>
        <w:jc w:val="both"/>
        <w:rPr>
          <w:rFonts w:ascii="Cambria" w:hAnsi="Cambria"/>
          <w:sz w:val="22"/>
        </w:rPr>
      </w:pPr>
    </w:p>
    <w:p w14:paraId="2961B9FB" w14:textId="77777777" w:rsidR="001D3239" w:rsidRDefault="001D3239" w:rsidP="001D3239">
      <w:pPr>
        <w:jc w:val="both"/>
        <w:rPr>
          <w:rFonts w:ascii="Cambria" w:hAnsi="Cambria"/>
          <w:sz w:val="22"/>
        </w:rPr>
      </w:pPr>
    </w:p>
    <w:p w14:paraId="1FF5668D" w14:textId="77777777" w:rsidR="001D3239" w:rsidRDefault="001D3239" w:rsidP="001D3239">
      <w:pPr>
        <w:jc w:val="both"/>
        <w:rPr>
          <w:rFonts w:ascii="Cambria" w:hAnsi="Cambria"/>
          <w:sz w:val="22"/>
        </w:rPr>
      </w:pPr>
    </w:p>
    <w:p w14:paraId="5A74783B" w14:textId="77777777" w:rsidR="001D3239" w:rsidRDefault="001D3239" w:rsidP="001D3239">
      <w:pPr>
        <w:jc w:val="both"/>
        <w:rPr>
          <w:rFonts w:ascii="Cambria" w:hAnsi="Cambria"/>
          <w:sz w:val="22"/>
        </w:rPr>
      </w:pPr>
    </w:p>
    <w:p w14:paraId="37D52B3C" w14:textId="77777777" w:rsidR="001D3239" w:rsidRDefault="001D3239" w:rsidP="001D3239">
      <w:pPr>
        <w:jc w:val="both"/>
        <w:rPr>
          <w:rFonts w:ascii="Cambria" w:hAnsi="Cambria"/>
          <w:sz w:val="22"/>
        </w:rPr>
      </w:pPr>
    </w:p>
    <w:p w14:paraId="7C5B5A0A" w14:textId="77777777" w:rsidR="001D3239" w:rsidRDefault="001D3239" w:rsidP="001D3239">
      <w:pPr>
        <w:jc w:val="both"/>
        <w:rPr>
          <w:rFonts w:ascii="Cambria" w:hAnsi="Cambria"/>
          <w:sz w:val="22"/>
        </w:rPr>
      </w:pPr>
    </w:p>
    <w:p w14:paraId="4F4EC952" w14:textId="77777777" w:rsidR="001D3239" w:rsidRDefault="001D3239" w:rsidP="001D3239">
      <w:pPr>
        <w:jc w:val="both"/>
        <w:rPr>
          <w:rFonts w:ascii="Cambria" w:hAnsi="Cambria"/>
          <w:sz w:val="22"/>
        </w:rPr>
      </w:pPr>
    </w:p>
    <w:p w14:paraId="138BA7BE" w14:textId="77777777" w:rsidR="001D3239" w:rsidRDefault="001D3239" w:rsidP="001D3239">
      <w:pPr>
        <w:jc w:val="both"/>
        <w:rPr>
          <w:rFonts w:ascii="Cambria" w:hAnsi="Cambria"/>
          <w:sz w:val="22"/>
        </w:rPr>
      </w:pPr>
    </w:p>
    <w:p w14:paraId="2317E975" w14:textId="77777777" w:rsidR="001D3239" w:rsidRDefault="001D3239" w:rsidP="001D3239">
      <w:pPr>
        <w:jc w:val="both"/>
        <w:rPr>
          <w:rFonts w:ascii="Cambria" w:hAnsi="Cambria"/>
          <w:sz w:val="22"/>
        </w:rPr>
      </w:pPr>
    </w:p>
    <w:p w14:paraId="7F4D3CBF" w14:textId="77777777" w:rsidR="001D3239" w:rsidRDefault="001D3239" w:rsidP="001D3239">
      <w:pPr>
        <w:jc w:val="both"/>
        <w:rPr>
          <w:rFonts w:ascii="Cambria" w:hAnsi="Cambria"/>
          <w:sz w:val="22"/>
        </w:rPr>
      </w:pPr>
    </w:p>
    <w:p w14:paraId="638194F6" w14:textId="77777777" w:rsidR="001D3239" w:rsidRDefault="001D3239" w:rsidP="001D3239">
      <w:pPr>
        <w:jc w:val="both"/>
        <w:rPr>
          <w:rFonts w:ascii="Cambria" w:hAnsi="Cambria"/>
          <w:sz w:val="22"/>
        </w:rPr>
      </w:pPr>
    </w:p>
    <w:p w14:paraId="19D8922C" w14:textId="77777777" w:rsidR="001D3239" w:rsidRDefault="001D3239" w:rsidP="001D3239">
      <w:pPr>
        <w:jc w:val="both"/>
        <w:rPr>
          <w:rFonts w:ascii="Cambria" w:hAnsi="Cambria"/>
          <w:sz w:val="22"/>
        </w:rPr>
      </w:pPr>
    </w:p>
    <w:p w14:paraId="6B455F78" w14:textId="77777777" w:rsidR="001D3239" w:rsidRDefault="001D3239" w:rsidP="001D3239">
      <w:pPr>
        <w:jc w:val="both"/>
        <w:rPr>
          <w:rFonts w:ascii="Cambria" w:hAnsi="Cambria"/>
          <w:sz w:val="22"/>
        </w:rPr>
      </w:pPr>
    </w:p>
    <w:p w14:paraId="5C161A39" w14:textId="77777777" w:rsidR="001D3239" w:rsidRDefault="001D3239" w:rsidP="001D3239">
      <w:pPr>
        <w:jc w:val="both"/>
        <w:rPr>
          <w:rFonts w:ascii="Cambria" w:hAnsi="Cambria"/>
          <w:sz w:val="22"/>
        </w:rPr>
      </w:pPr>
    </w:p>
    <w:p w14:paraId="254853A4" w14:textId="77777777" w:rsidR="001D3239" w:rsidRDefault="001D3239" w:rsidP="001D3239">
      <w:pPr>
        <w:jc w:val="both"/>
        <w:rPr>
          <w:rFonts w:ascii="Cambria" w:hAnsi="Cambria"/>
          <w:sz w:val="22"/>
        </w:rPr>
      </w:pPr>
    </w:p>
    <w:p w14:paraId="1DCE403A" w14:textId="77777777" w:rsidR="001D3239" w:rsidRDefault="001D3239" w:rsidP="001D3239">
      <w:pPr>
        <w:jc w:val="both"/>
        <w:rPr>
          <w:rFonts w:ascii="Cambria" w:hAnsi="Cambria"/>
          <w:sz w:val="22"/>
        </w:rPr>
      </w:pPr>
    </w:p>
    <w:p w14:paraId="0D25A70F" w14:textId="77777777" w:rsidR="001D3239" w:rsidRDefault="001D3239" w:rsidP="001D3239">
      <w:pPr>
        <w:jc w:val="both"/>
        <w:rPr>
          <w:rFonts w:ascii="Cambria" w:hAnsi="Cambria"/>
          <w:sz w:val="22"/>
        </w:rPr>
      </w:pPr>
    </w:p>
    <w:p w14:paraId="5E658A47" w14:textId="77777777" w:rsidR="001D3239" w:rsidRDefault="001D3239" w:rsidP="001D3239">
      <w:pPr>
        <w:jc w:val="both"/>
        <w:rPr>
          <w:rFonts w:ascii="Cambria" w:hAnsi="Cambria"/>
          <w:sz w:val="22"/>
        </w:rPr>
      </w:pPr>
    </w:p>
    <w:p w14:paraId="7D01770D" w14:textId="77777777" w:rsidR="001D3239" w:rsidRDefault="001D3239" w:rsidP="001D3239">
      <w:pPr>
        <w:jc w:val="both"/>
        <w:rPr>
          <w:rFonts w:ascii="Cambria" w:hAnsi="Cambria"/>
          <w:sz w:val="22"/>
        </w:rPr>
      </w:pPr>
    </w:p>
    <w:p w14:paraId="29CB4305" w14:textId="77777777" w:rsidR="001D3239" w:rsidRDefault="001D3239" w:rsidP="001D3239">
      <w:pPr>
        <w:jc w:val="both"/>
        <w:rPr>
          <w:rFonts w:ascii="Cambria" w:hAnsi="Cambria"/>
          <w:sz w:val="22"/>
        </w:rPr>
      </w:pPr>
    </w:p>
    <w:p w14:paraId="5170D37D" w14:textId="77777777" w:rsidR="001D3239" w:rsidRDefault="001D3239" w:rsidP="001D3239">
      <w:pPr>
        <w:jc w:val="both"/>
        <w:rPr>
          <w:rFonts w:ascii="Cambria" w:hAnsi="Cambria"/>
          <w:sz w:val="22"/>
        </w:rPr>
      </w:pPr>
    </w:p>
    <w:p w14:paraId="4FD67740" w14:textId="77777777" w:rsidR="001D3239" w:rsidRDefault="001D3239" w:rsidP="001D3239">
      <w:pPr>
        <w:jc w:val="both"/>
        <w:rPr>
          <w:rFonts w:ascii="Cambria" w:hAnsi="Cambria"/>
          <w:sz w:val="22"/>
        </w:rPr>
      </w:pPr>
    </w:p>
    <w:p w14:paraId="14C8C534" w14:textId="77777777" w:rsidR="001D3239" w:rsidRDefault="001D3239" w:rsidP="001D3239">
      <w:pPr>
        <w:jc w:val="both"/>
        <w:rPr>
          <w:rFonts w:ascii="Cambria" w:hAnsi="Cambria"/>
          <w:sz w:val="22"/>
        </w:rPr>
      </w:pPr>
    </w:p>
    <w:p w14:paraId="03F807F1" w14:textId="77777777" w:rsidR="001D3239" w:rsidRDefault="001D3239" w:rsidP="001D3239">
      <w:pPr>
        <w:jc w:val="both"/>
        <w:rPr>
          <w:rFonts w:ascii="Cambria" w:hAnsi="Cambria"/>
          <w:sz w:val="22"/>
        </w:rPr>
      </w:pPr>
    </w:p>
    <w:p w14:paraId="3078B60B" w14:textId="77777777" w:rsidR="001D3239" w:rsidRDefault="001D3239" w:rsidP="001D3239">
      <w:pPr>
        <w:jc w:val="both"/>
        <w:rPr>
          <w:rFonts w:ascii="Cambria" w:hAnsi="Cambria"/>
          <w:sz w:val="22"/>
        </w:rPr>
      </w:pPr>
    </w:p>
    <w:p w14:paraId="09035F5F" w14:textId="77777777" w:rsidR="001D3239" w:rsidRDefault="001D3239" w:rsidP="001D3239">
      <w:pPr>
        <w:jc w:val="both"/>
        <w:rPr>
          <w:rFonts w:ascii="Cambria" w:hAnsi="Cambria"/>
          <w:sz w:val="22"/>
        </w:rPr>
      </w:pPr>
    </w:p>
    <w:p w14:paraId="670A10E3" w14:textId="77777777" w:rsidR="001D3239" w:rsidRDefault="001D3239" w:rsidP="001D3239">
      <w:pPr>
        <w:jc w:val="both"/>
        <w:rPr>
          <w:rFonts w:ascii="Cambria" w:hAnsi="Cambria"/>
          <w:sz w:val="22"/>
        </w:rPr>
      </w:pPr>
    </w:p>
    <w:p w14:paraId="396442FC" w14:textId="77777777" w:rsidR="001D3239" w:rsidRDefault="001D3239" w:rsidP="001D3239">
      <w:pPr>
        <w:jc w:val="both"/>
        <w:rPr>
          <w:rFonts w:ascii="Cambria" w:hAnsi="Cambria"/>
          <w:sz w:val="22"/>
        </w:rPr>
      </w:pPr>
    </w:p>
    <w:p w14:paraId="51EE0642" w14:textId="77777777" w:rsidR="001D3239" w:rsidRDefault="001D3239" w:rsidP="001D3239">
      <w:pPr>
        <w:jc w:val="both"/>
        <w:rPr>
          <w:rFonts w:ascii="Cambria" w:hAnsi="Cambria"/>
          <w:sz w:val="22"/>
        </w:rPr>
      </w:pPr>
    </w:p>
    <w:p w14:paraId="5AC7C2DB" w14:textId="77777777" w:rsidR="001D3239" w:rsidRDefault="001D3239" w:rsidP="001D3239">
      <w:pPr>
        <w:jc w:val="both"/>
        <w:rPr>
          <w:rFonts w:ascii="Cambria" w:hAnsi="Cambria"/>
          <w:sz w:val="22"/>
        </w:rPr>
      </w:pPr>
    </w:p>
    <w:p w14:paraId="42517E47" w14:textId="77777777" w:rsidR="001D3239" w:rsidRDefault="001D3239" w:rsidP="001D3239">
      <w:pPr>
        <w:jc w:val="both"/>
        <w:rPr>
          <w:rFonts w:ascii="Cambria" w:hAnsi="Cambria"/>
          <w:sz w:val="22"/>
        </w:rPr>
      </w:pPr>
    </w:p>
    <w:p w14:paraId="2C2F3BAE" w14:textId="77777777" w:rsidR="001D3239" w:rsidRDefault="001D3239" w:rsidP="001D3239">
      <w:pPr>
        <w:jc w:val="both"/>
        <w:rPr>
          <w:rFonts w:ascii="Cambria" w:hAnsi="Cambria"/>
          <w:sz w:val="22"/>
        </w:rPr>
      </w:pPr>
    </w:p>
    <w:p w14:paraId="5483AAB4" w14:textId="77777777" w:rsidR="001D3239" w:rsidRDefault="001D3239" w:rsidP="001D3239">
      <w:pPr>
        <w:jc w:val="both"/>
        <w:rPr>
          <w:rFonts w:ascii="Cambria" w:hAnsi="Cambria"/>
          <w:sz w:val="22"/>
        </w:rPr>
      </w:pPr>
    </w:p>
    <w:p w14:paraId="4942F8C7" w14:textId="77777777" w:rsidR="001D3239" w:rsidRDefault="001D3239" w:rsidP="001D3239">
      <w:pPr>
        <w:jc w:val="both"/>
        <w:rPr>
          <w:rFonts w:ascii="Cambria" w:hAnsi="Cambria"/>
          <w:sz w:val="22"/>
        </w:rPr>
      </w:pPr>
    </w:p>
    <w:p w14:paraId="4B7138EC" w14:textId="77777777" w:rsidR="001D3239" w:rsidRDefault="001D3239" w:rsidP="001D3239">
      <w:pPr>
        <w:jc w:val="both"/>
        <w:rPr>
          <w:rFonts w:ascii="Cambria" w:hAnsi="Cambria"/>
          <w:sz w:val="22"/>
        </w:rPr>
      </w:pPr>
    </w:p>
    <w:p w14:paraId="3FF67617" w14:textId="77777777" w:rsidR="001D3239" w:rsidRDefault="001D3239" w:rsidP="001D3239">
      <w:pPr>
        <w:jc w:val="both"/>
        <w:rPr>
          <w:rFonts w:ascii="Cambria" w:hAnsi="Cambria"/>
          <w:sz w:val="22"/>
        </w:rPr>
      </w:pPr>
    </w:p>
    <w:p w14:paraId="115623F2" w14:textId="77777777" w:rsidR="001D3239" w:rsidRDefault="001D3239" w:rsidP="001D3239">
      <w:pPr>
        <w:jc w:val="both"/>
        <w:rPr>
          <w:rFonts w:ascii="Cambria" w:hAnsi="Cambria"/>
          <w:sz w:val="22"/>
        </w:rPr>
      </w:pPr>
    </w:p>
    <w:p w14:paraId="12304231" w14:textId="77777777" w:rsidR="001D3239" w:rsidRDefault="001D3239" w:rsidP="001D3239">
      <w:pPr>
        <w:jc w:val="both"/>
        <w:rPr>
          <w:rFonts w:ascii="Cambria" w:hAnsi="Cambria"/>
          <w:sz w:val="22"/>
        </w:rPr>
      </w:pPr>
    </w:p>
    <w:p w14:paraId="14682665" w14:textId="77777777" w:rsidR="001D3239" w:rsidRDefault="001D3239" w:rsidP="001D3239">
      <w:pPr>
        <w:jc w:val="both"/>
        <w:rPr>
          <w:rFonts w:ascii="Cambria" w:hAnsi="Cambria"/>
          <w:sz w:val="22"/>
        </w:rPr>
      </w:pPr>
    </w:p>
    <w:p w14:paraId="5BC78046" w14:textId="77777777" w:rsidR="001D3239" w:rsidRDefault="001D3239" w:rsidP="001D3239">
      <w:pPr>
        <w:jc w:val="both"/>
        <w:rPr>
          <w:rFonts w:ascii="Cambria" w:hAnsi="Cambria"/>
          <w:sz w:val="22"/>
        </w:rPr>
      </w:pPr>
    </w:p>
    <w:p w14:paraId="41DBCC88" w14:textId="77777777" w:rsidR="001D3239" w:rsidRPr="00F63F78" w:rsidRDefault="001D3239" w:rsidP="001D3239">
      <w:pPr>
        <w:jc w:val="both"/>
        <w:rPr>
          <w:rFonts w:ascii="Cambria" w:hAnsi="Cambria"/>
          <w:color w:val="000000" w:themeColor="text1"/>
          <w:sz w:val="22"/>
        </w:rPr>
      </w:pPr>
    </w:p>
    <w:p w14:paraId="15C90A2A" w14:textId="10FABFA9" w:rsidR="001D3239" w:rsidRPr="00F63F78" w:rsidRDefault="001D3239" w:rsidP="001D3239">
      <w:pPr>
        <w:jc w:val="center"/>
        <w:rPr>
          <w:rFonts w:ascii="Cambria" w:hAnsi="Cambria"/>
          <w:color w:val="000000" w:themeColor="text1"/>
          <w:sz w:val="22"/>
        </w:rPr>
      </w:pPr>
      <w:r w:rsidRPr="00F63F78">
        <w:rPr>
          <w:rStyle w:val="normaltextrun"/>
          <w:rFonts w:ascii="Cambria" w:hAnsi="Cambria" w:cs="Segoe UI"/>
          <w:b/>
          <w:bCs/>
          <w:smallCaps/>
          <w:color w:val="000000" w:themeColor="text1"/>
          <w:sz w:val="22"/>
          <w:szCs w:val="22"/>
          <w:shd w:val="clear" w:color="auto" w:fill="FFFFFF"/>
        </w:rPr>
        <w:t xml:space="preserve">ANNEX 14 – OPERATIONS AND MAINTENANCE FRAMEWORK FOR THE NETWORK </w:t>
      </w:r>
      <w:r w:rsidR="00F63F78" w:rsidRPr="00F63F78">
        <w:rPr>
          <w:rStyle w:val="normaltextrun"/>
          <w:rFonts w:ascii="Cambria" w:hAnsi="Cambria" w:cs="Segoe UI"/>
          <w:b/>
          <w:bCs/>
          <w:smallCaps/>
          <w:color w:val="000000" w:themeColor="text1"/>
          <w:sz w:val="22"/>
          <w:szCs w:val="22"/>
          <w:shd w:val="clear" w:color="auto" w:fill="FFFFFF"/>
        </w:rPr>
        <w:t>INFRASTRUCTURE INVESTMENT</w:t>
      </w:r>
    </w:p>
    <w:sectPr w:rsidR="001D3239" w:rsidRPr="00F63F78" w:rsidSect="0070578E">
      <w:headerReference w:type="default" r:id="rId11"/>
      <w:footerReference w:type="default" r:id="rId12"/>
      <w:pgSz w:w="11906" w:h="16838" w:code="9"/>
      <w:pgMar w:top="1417" w:right="1133" w:bottom="93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AF949" w14:textId="77777777" w:rsidR="00F37C92" w:rsidRDefault="00F37C92" w:rsidP="00A22FA6">
      <w:r>
        <w:separator/>
      </w:r>
    </w:p>
  </w:endnote>
  <w:endnote w:type="continuationSeparator" w:id="0">
    <w:p w14:paraId="4FDDFA79" w14:textId="77777777" w:rsidR="00F37C92" w:rsidRDefault="00F37C92" w:rsidP="00A22FA6">
      <w:r>
        <w:continuationSeparator/>
      </w:r>
    </w:p>
  </w:endnote>
  <w:endnote w:type="continuationNotice" w:id="1">
    <w:p w14:paraId="2B6D1E13" w14:textId="77777777" w:rsidR="00F37C92" w:rsidRDefault="00F37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20B0604020202020204"/>
    <w:charset w:val="00"/>
    <w:family w:val="roman"/>
    <w:pitch w:val="default"/>
  </w:font>
  <w:font w:name="Times New Roman Bold">
    <w:altName w:val="Times New Roman"/>
    <w:panose1 w:val="020B0604020202020204"/>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notTrueType/>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29EC" w14:textId="29791D1B" w:rsidR="0007066B" w:rsidRDefault="008F1FC6">
    <w:pPr>
      <w:pStyle w:val="Footer"/>
      <w:jc w:val="right"/>
    </w:pPr>
    <w:sdt>
      <w:sdtPr>
        <w:id w:val="724190210"/>
        <w:docPartObj>
          <w:docPartGallery w:val="Page Numbers (Bottom of Page)"/>
          <w:docPartUnique/>
        </w:docPartObj>
      </w:sdtPr>
      <w:sdtEndPr/>
      <w:sdtContent>
        <w:sdt>
          <w:sdtPr>
            <w:id w:val="1578166608"/>
            <w:docPartObj>
              <w:docPartGallery w:val="Page Numbers (Top of Page)"/>
              <w:docPartUnique/>
            </w:docPartObj>
          </w:sdtPr>
          <w:sdtEndPr/>
          <w:sdtContent>
            <w:r w:rsidR="0E38B0C9">
              <w:t xml:space="preserve"> </w:t>
            </w:r>
            <w:r w:rsidR="0E38B0C9" w:rsidRPr="0E38B0C9">
              <w:rPr>
                <w:rFonts w:ascii="Cambria" w:hAnsi="Cambria"/>
              </w:rPr>
              <w:t xml:space="preserve">Page </w:t>
            </w:r>
            <w:r w:rsidR="00F27E53" w:rsidRPr="0E38B0C9">
              <w:rPr>
                <w:rFonts w:ascii="Cambria" w:hAnsi="Cambria"/>
                <w:b/>
                <w:bCs/>
              </w:rPr>
              <w:fldChar w:fldCharType="begin"/>
            </w:r>
            <w:r w:rsidR="00F27E53" w:rsidRPr="0E38B0C9">
              <w:rPr>
                <w:rFonts w:ascii="Cambria" w:hAnsi="Cambria"/>
                <w:b/>
                <w:bCs/>
              </w:rPr>
              <w:instrText xml:space="preserve"> PAGE </w:instrText>
            </w:r>
            <w:r w:rsidR="00F27E53" w:rsidRPr="0E38B0C9">
              <w:rPr>
                <w:rFonts w:ascii="Cambria" w:hAnsi="Cambria"/>
                <w:b/>
                <w:bCs/>
              </w:rPr>
              <w:fldChar w:fldCharType="separate"/>
            </w:r>
            <w:r w:rsidR="0E38B0C9" w:rsidRPr="0E38B0C9">
              <w:rPr>
                <w:rFonts w:ascii="Cambria" w:hAnsi="Cambria"/>
                <w:b/>
                <w:bCs/>
              </w:rPr>
              <w:t>2</w:t>
            </w:r>
            <w:r w:rsidR="00F27E53" w:rsidRPr="0E38B0C9">
              <w:rPr>
                <w:rFonts w:ascii="Cambria" w:hAnsi="Cambria"/>
                <w:b/>
                <w:bCs/>
              </w:rPr>
              <w:fldChar w:fldCharType="end"/>
            </w:r>
            <w:r w:rsidR="0E38B0C9" w:rsidRPr="0E38B0C9">
              <w:rPr>
                <w:rFonts w:ascii="Cambria" w:hAnsi="Cambria"/>
              </w:rPr>
              <w:t xml:space="preserve"> of </w:t>
            </w:r>
            <w:r w:rsidR="00F27E53" w:rsidRPr="0E38B0C9">
              <w:rPr>
                <w:rFonts w:ascii="Cambria" w:hAnsi="Cambria"/>
                <w:b/>
                <w:bCs/>
              </w:rPr>
              <w:fldChar w:fldCharType="begin"/>
            </w:r>
            <w:r w:rsidR="00F27E53" w:rsidRPr="0E38B0C9">
              <w:rPr>
                <w:rFonts w:ascii="Cambria" w:hAnsi="Cambria"/>
                <w:b/>
                <w:bCs/>
              </w:rPr>
              <w:instrText xml:space="preserve"> NUMPAGES  </w:instrText>
            </w:r>
            <w:r w:rsidR="00F27E53" w:rsidRPr="0E38B0C9">
              <w:rPr>
                <w:rFonts w:ascii="Cambria" w:hAnsi="Cambria"/>
                <w:b/>
                <w:bCs/>
              </w:rPr>
              <w:fldChar w:fldCharType="separate"/>
            </w:r>
            <w:r w:rsidR="0E38B0C9" w:rsidRPr="0E38B0C9">
              <w:rPr>
                <w:rFonts w:ascii="Cambria" w:hAnsi="Cambria"/>
                <w:b/>
                <w:bCs/>
              </w:rPr>
              <w:t>2</w:t>
            </w:r>
            <w:r w:rsidR="00F27E53" w:rsidRPr="0E38B0C9">
              <w:rPr>
                <w:rFonts w:ascii="Cambria" w:hAnsi="Cambria"/>
                <w:b/>
                <w:bCs/>
              </w:rPr>
              <w:fldChar w:fldCharType="end"/>
            </w:r>
          </w:sdtContent>
        </w:sdt>
      </w:sdtContent>
    </w:sdt>
  </w:p>
  <w:p w14:paraId="017B9903" w14:textId="77777777" w:rsidR="009536A8" w:rsidRDefault="0095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103B4" w14:textId="77777777" w:rsidR="00F37C92" w:rsidRDefault="00F37C92" w:rsidP="00A22FA6">
      <w:r>
        <w:separator/>
      </w:r>
    </w:p>
  </w:footnote>
  <w:footnote w:type="continuationSeparator" w:id="0">
    <w:p w14:paraId="2CFDFDFD" w14:textId="77777777" w:rsidR="00F37C92" w:rsidRDefault="00F37C92" w:rsidP="00A22FA6">
      <w:r>
        <w:continuationSeparator/>
      </w:r>
    </w:p>
  </w:footnote>
  <w:footnote w:type="continuationNotice" w:id="1">
    <w:p w14:paraId="1DDE2927" w14:textId="77777777" w:rsidR="00F37C92" w:rsidRDefault="00F37C92"/>
  </w:footnote>
  <w:footnote w:id="2">
    <w:p w14:paraId="538F706D" w14:textId="77777777" w:rsidR="00937DC9" w:rsidRPr="003828BB" w:rsidRDefault="00937DC9" w:rsidP="006F7AB9">
      <w:pPr>
        <w:pStyle w:val="FootnoteText"/>
        <w:rPr>
          <w:rFonts w:ascii="Cambria" w:hAnsi="Cambria"/>
          <w:lang w:val="en-US"/>
        </w:rPr>
      </w:pPr>
      <w:r w:rsidRPr="003828BB">
        <w:rPr>
          <w:rStyle w:val="FootnoteReference"/>
          <w:rFonts w:ascii="Cambria" w:hAnsi="Cambria"/>
        </w:rPr>
        <w:footnoteRef/>
      </w:r>
      <w:r w:rsidRPr="003828BB">
        <w:rPr>
          <w:rFonts w:ascii="Cambria" w:hAnsi="Cambria"/>
        </w:rPr>
        <w:t xml:space="preserve"> </w:t>
      </w:r>
      <w:r w:rsidRPr="003828BB">
        <w:rPr>
          <w:rFonts w:ascii="Cambria" w:hAnsi="Cambria"/>
          <w:lang w:val="en-US"/>
        </w:rPr>
        <w:t xml:space="preserve">Parties to confirm or amend as they see fit </w:t>
      </w:r>
    </w:p>
  </w:footnote>
  <w:footnote w:id="3">
    <w:p w14:paraId="651B7078" w14:textId="6BF63009" w:rsidR="00EB441F" w:rsidRPr="00D43567" w:rsidRDefault="00EB441F">
      <w:pPr>
        <w:pStyle w:val="FootnoteText"/>
        <w:rPr>
          <w:rFonts w:ascii="Cambria" w:hAnsi="Cambria"/>
          <w:lang w:val="en-US"/>
        </w:rPr>
      </w:pPr>
      <w:r>
        <w:rPr>
          <w:rStyle w:val="FootnoteReference"/>
        </w:rPr>
        <w:footnoteRef/>
      </w:r>
      <w:r w:rsidR="234108E7">
        <w:t xml:space="preserve"> </w:t>
      </w:r>
      <w:r w:rsidR="234108E7" w:rsidRPr="00EB441F">
        <w:t xml:space="preserve">RMI to confirm </w:t>
      </w:r>
      <w:r w:rsidR="234108E7">
        <w:rPr>
          <w:lang w:val="en-US"/>
        </w:rPr>
        <w:t>whether they</w:t>
      </w:r>
      <w:r w:rsidR="234108E7" w:rsidRPr="00EB441F">
        <w:t xml:space="preserve"> are </w:t>
      </w:r>
      <w:r w:rsidR="234108E7">
        <w:rPr>
          <w:lang w:val="en-US"/>
        </w:rPr>
        <w:t>satisfied</w:t>
      </w:r>
      <w:r w:rsidR="234108E7" w:rsidRPr="00EB441F">
        <w:t xml:space="preserve"> with this mechanism</w:t>
      </w:r>
      <w:r w:rsidR="234108E7">
        <w:rPr>
          <w:lang w:val="en-US"/>
        </w:rPr>
        <w:t>.</w:t>
      </w:r>
    </w:p>
  </w:footnote>
  <w:footnote w:id="4">
    <w:p w14:paraId="77470C80" w14:textId="77777777" w:rsidR="000F680A" w:rsidRPr="00F67FFA" w:rsidRDefault="000F680A" w:rsidP="000F680A">
      <w:pPr>
        <w:pStyle w:val="FootnoteText"/>
        <w:rPr>
          <w:rFonts w:ascii="Cambria" w:hAnsi="Cambria"/>
          <w:lang w:val="en-US"/>
        </w:rPr>
      </w:pPr>
      <w:r w:rsidRPr="00F67FFA">
        <w:rPr>
          <w:rStyle w:val="FootnoteReference"/>
          <w:rFonts w:ascii="Cambria" w:hAnsi="Cambria"/>
        </w:rPr>
        <w:footnoteRef/>
      </w:r>
      <w:r w:rsidR="234108E7" w:rsidRPr="00F67FFA">
        <w:rPr>
          <w:rFonts w:ascii="Cambria" w:hAnsi="Cambria"/>
        </w:rPr>
        <w:t xml:space="preserve"> </w:t>
      </w:r>
      <w:r w:rsidR="234108E7" w:rsidRPr="00F67FFA">
        <w:rPr>
          <w:rFonts w:ascii="Cambria" w:hAnsi="Cambria"/>
          <w:lang w:val="en-US"/>
        </w:rPr>
        <w:t>Venue for arbitration subject to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6C305" w14:textId="2D074751" w:rsidR="00AE074C" w:rsidRPr="00BB2602" w:rsidRDefault="00AE074C" w:rsidP="234108E7">
    <w:pPr>
      <w:pStyle w:val="Header"/>
      <w:jc w:val="right"/>
      <w:rPr>
        <w:rFonts w:ascii="Cambria" w:hAnsi="Cambria"/>
        <w:b/>
        <w:b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A14EA2DA"/>
    <w:lvl w:ilvl="0">
      <w:start w:val="1"/>
      <w:numFmt w:val="none"/>
      <w:pStyle w:val="DefinitionLev1"/>
      <w:suff w:val="nothing"/>
      <w:lvlText w:val=""/>
      <w:lvlJc w:val="left"/>
      <w:pPr>
        <w:ind w:left="0" w:firstLine="0"/>
      </w:pPr>
      <w:rPr>
        <w:rFonts w:ascii="Times New Roman" w:hAnsi="Times New Roman" w:cs="Times New Roman" w:hint="default"/>
      </w:rPr>
    </w:lvl>
    <w:lvl w:ilvl="1">
      <w:start w:val="1"/>
      <w:numFmt w:val="lowerLetter"/>
      <w:pStyle w:val="DefinitionLev2"/>
      <w:lvlText w:val="(%2)"/>
      <w:lvlJc w:val="left"/>
      <w:pPr>
        <w:ind w:left="720" w:hanging="720"/>
      </w:pPr>
      <w:rPr>
        <w:rFonts w:ascii="Cambria" w:hAnsi="Cambria" w:cs="Segoe UI" w:hint="default"/>
        <w:b w:val="0"/>
        <w:bCs w:val="0"/>
      </w:rPr>
    </w:lvl>
    <w:lvl w:ilvl="2">
      <w:start w:val="1"/>
      <w:numFmt w:val="lowerLetter"/>
      <w:pStyle w:val="DefinitionLev3"/>
      <w:lvlText w:val="(%3)"/>
      <w:lvlJc w:val="left"/>
      <w:pPr>
        <w:tabs>
          <w:tab w:val="num" w:pos="2160"/>
        </w:tabs>
        <w:ind w:left="2160" w:hanging="720"/>
      </w:pPr>
      <w:rPr>
        <w:rFonts w:ascii="Times New Roman" w:eastAsia="MS Mincho" w:hAnsi="Times New Roman" w:cs="Times New Roman"/>
      </w:rPr>
    </w:lvl>
    <w:lvl w:ilvl="3">
      <w:start w:val="1"/>
      <w:numFmt w:val="upperLetter"/>
      <w:pStyle w:val="DefinitionLev4"/>
      <w:lvlText w:val="(%4)"/>
      <w:lvlJc w:val="left"/>
      <w:pPr>
        <w:tabs>
          <w:tab w:val="num" w:pos="2880"/>
        </w:tabs>
        <w:ind w:left="2880" w:hanging="720"/>
      </w:pPr>
      <w:rPr>
        <w:rFonts w:ascii="Times New Roman" w:hAnsi="Times New Roman" w:cs="Times New Roman" w:hint="default"/>
      </w:rPr>
    </w:lvl>
    <w:lvl w:ilvl="4">
      <w:start w:val="1"/>
      <w:numFmt w:val="decimal"/>
      <w:pStyle w:val="DefinitionLev5"/>
      <w:lvlText w:val="(%5)"/>
      <w:lvlJc w:val="left"/>
      <w:pPr>
        <w:tabs>
          <w:tab w:val="num" w:pos="3600"/>
        </w:tabs>
        <w:ind w:left="3600" w:hanging="720"/>
      </w:pPr>
      <w:rPr>
        <w:rFonts w:ascii="Times New Roman" w:hAnsi="Times New Roman" w:cs="Times New Roman" w:hint="default"/>
      </w:rPr>
    </w:lvl>
    <w:lvl w:ilvl="5">
      <w:start w:val="1"/>
      <w:numFmt w:val="upperRoman"/>
      <w:pStyle w:val="DefinitionLev6"/>
      <w:lvlText w:val="(%6)"/>
      <w:lvlJc w:val="left"/>
      <w:pPr>
        <w:tabs>
          <w:tab w:val="num" w:pos="4320"/>
        </w:tabs>
        <w:ind w:left="4320" w:hanging="72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600"/>
        </w:tabs>
        <w:ind w:left="3240" w:hanging="360"/>
      </w:pPr>
      <w:rPr>
        <w:rFonts w:ascii="Segoe UI" w:hAnsi="Segoe UI" w:cs="Segoe UI" w:hint="default"/>
      </w:rPr>
    </w:lvl>
  </w:abstractNum>
  <w:abstractNum w:abstractNumId="1" w15:restartNumberingAfterBreak="0">
    <w:nsid w:val="00E80330"/>
    <w:multiLevelType w:val="hybridMultilevel"/>
    <w:tmpl w:val="FFFFFFFF"/>
    <w:lvl w:ilvl="0" w:tplc="5AECABD4">
      <w:start w:val="1"/>
      <w:numFmt w:val="bullet"/>
      <w:lvlText w:val=""/>
      <w:lvlJc w:val="left"/>
      <w:pPr>
        <w:ind w:left="720" w:hanging="360"/>
      </w:pPr>
      <w:rPr>
        <w:rFonts w:ascii="Symbol" w:hAnsi="Symbol" w:hint="default"/>
      </w:rPr>
    </w:lvl>
    <w:lvl w:ilvl="1" w:tplc="4E92C85A">
      <w:start w:val="1"/>
      <w:numFmt w:val="bullet"/>
      <w:lvlText w:val="o"/>
      <w:lvlJc w:val="left"/>
      <w:pPr>
        <w:ind w:left="1440" w:hanging="360"/>
      </w:pPr>
      <w:rPr>
        <w:rFonts w:ascii="Courier New" w:hAnsi="Courier New" w:hint="default"/>
      </w:rPr>
    </w:lvl>
    <w:lvl w:ilvl="2" w:tplc="A5DA3658">
      <w:start w:val="1"/>
      <w:numFmt w:val="bullet"/>
      <w:lvlText w:val=""/>
      <w:lvlJc w:val="left"/>
      <w:pPr>
        <w:ind w:left="2160" w:hanging="360"/>
      </w:pPr>
      <w:rPr>
        <w:rFonts w:ascii="Wingdings" w:hAnsi="Wingdings" w:hint="default"/>
      </w:rPr>
    </w:lvl>
    <w:lvl w:ilvl="3" w:tplc="155A6736">
      <w:start w:val="1"/>
      <w:numFmt w:val="bullet"/>
      <w:lvlText w:val=""/>
      <w:lvlJc w:val="left"/>
      <w:pPr>
        <w:ind w:left="2880" w:hanging="360"/>
      </w:pPr>
      <w:rPr>
        <w:rFonts w:ascii="Symbol" w:hAnsi="Symbol" w:hint="default"/>
      </w:rPr>
    </w:lvl>
    <w:lvl w:ilvl="4" w:tplc="E0F24BE6">
      <w:start w:val="1"/>
      <w:numFmt w:val="bullet"/>
      <w:lvlText w:val="o"/>
      <w:lvlJc w:val="left"/>
      <w:pPr>
        <w:ind w:left="3600" w:hanging="360"/>
      </w:pPr>
      <w:rPr>
        <w:rFonts w:ascii="Courier New" w:hAnsi="Courier New" w:hint="default"/>
      </w:rPr>
    </w:lvl>
    <w:lvl w:ilvl="5" w:tplc="31C83CF0">
      <w:start w:val="1"/>
      <w:numFmt w:val="bullet"/>
      <w:lvlText w:val=""/>
      <w:lvlJc w:val="left"/>
      <w:pPr>
        <w:ind w:left="4320" w:hanging="360"/>
      </w:pPr>
      <w:rPr>
        <w:rFonts w:ascii="Wingdings" w:hAnsi="Wingdings" w:hint="default"/>
      </w:rPr>
    </w:lvl>
    <w:lvl w:ilvl="6" w:tplc="4912B79A">
      <w:start w:val="1"/>
      <w:numFmt w:val="bullet"/>
      <w:lvlText w:val=""/>
      <w:lvlJc w:val="left"/>
      <w:pPr>
        <w:ind w:left="5040" w:hanging="360"/>
      </w:pPr>
      <w:rPr>
        <w:rFonts w:ascii="Symbol" w:hAnsi="Symbol" w:hint="default"/>
      </w:rPr>
    </w:lvl>
    <w:lvl w:ilvl="7" w:tplc="2B74458C">
      <w:start w:val="1"/>
      <w:numFmt w:val="bullet"/>
      <w:lvlText w:val="o"/>
      <w:lvlJc w:val="left"/>
      <w:pPr>
        <w:ind w:left="5760" w:hanging="360"/>
      </w:pPr>
      <w:rPr>
        <w:rFonts w:ascii="Courier New" w:hAnsi="Courier New" w:hint="default"/>
      </w:rPr>
    </w:lvl>
    <w:lvl w:ilvl="8" w:tplc="8A68526E">
      <w:start w:val="1"/>
      <w:numFmt w:val="bullet"/>
      <w:lvlText w:val=""/>
      <w:lvlJc w:val="left"/>
      <w:pPr>
        <w:ind w:left="6480" w:hanging="360"/>
      </w:pPr>
      <w:rPr>
        <w:rFonts w:ascii="Wingdings" w:hAnsi="Wingdings" w:hint="default"/>
      </w:rPr>
    </w:lvl>
  </w:abstractNum>
  <w:abstractNum w:abstractNumId="2" w15:restartNumberingAfterBreak="0">
    <w:nsid w:val="02301CD4"/>
    <w:multiLevelType w:val="hybridMultilevel"/>
    <w:tmpl w:val="F4589F3A"/>
    <w:lvl w:ilvl="0" w:tplc="75D25324">
      <w:start w:val="1"/>
      <w:numFmt w:val="lowerLetter"/>
      <w:lvlText w:val="(%1)"/>
      <w:lvlJc w:val="right"/>
      <w:pPr>
        <w:ind w:left="1636" w:hanging="360"/>
      </w:pPr>
      <w:rPr>
        <w:rFonts w:ascii="Cambria" w:eastAsiaTheme="minorHAnsi" w:hAnsi="Cambria" w:cstheme="minorBidi" w:hint="default"/>
      </w:r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start w:val="1"/>
      <w:numFmt w:val="decimal"/>
      <w:lvlText w:val="%7."/>
      <w:lvlJc w:val="left"/>
      <w:pPr>
        <w:ind w:left="5956" w:hanging="360"/>
      </w:pPr>
    </w:lvl>
    <w:lvl w:ilvl="7" w:tplc="FFFFFFFF">
      <w:start w:val="1"/>
      <w:numFmt w:val="lowerLetter"/>
      <w:lvlText w:val="%8."/>
      <w:lvlJc w:val="left"/>
      <w:pPr>
        <w:ind w:left="6676" w:hanging="360"/>
      </w:pPr>
    </w:lvl>
    <w:lvl w:ilvl="8" w:tplc="FFFFFFFF">
      <w:start w:val="1"/>
      <w:numFmt w:val="lowerRoman"/>
      <w:lvlText w:val="%9."/>
      <w:lvlJc w:val="right"/>
      <w:pPr>
        <w:ind w:left="7396" w:hanging="180"/>
      </w:pPr>
    </w:lvl>
  </w:abstractNum>
  <w:abstractNum w:abstractNumId="3" w15:restartNumberingAfterBreak="0">
    <w:nsid w:val="04A6068A"/>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9413F"/>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867FF1"/>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BC09A2"/>
    <w:multiLevelType w:val="hybridMultilevel"/>
    <w:tmpl w:val="BD0E73D8"/>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7" w15:restartNumberingAfterBreak="0">
    <w:nsid w:val="0BF863B0"/>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283AB9"/>
    <w:multiLevelType w:val="hybridMultilevel"/>
    <w:tmpl w:val="D16E216E"/>
    <w:lvl w:ilvl="0" w:tplc="75D25324">
      <w:start w:val="1"/>
      <w:numFmt w:val="lowerLetter"/>
      <w:lvlText w:val="(%1)"/>
      <w:lvlJc w:val="right"/>
      <w:pPr>
        <w:ind w:left="720" w:hanging="360"/>
      </w:pPr>
      <w:rPr>
        <w:rFonts w:ascii="Cambria" w:eastAsiaTheme="minorHAnsi" w:hAnsi="Cambri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947636"/>
    <w:multiLevelType w:val="hybridMultilevel"/>
    <w:tmpl w:val="F8D2429C"/>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10" w15:restartNumberingAfterBreak="0">
    <w:nsid w:val="0FCFC12F"/>
    <w:multiLevelType w:val="hybridMultilevel"/>
    <w:tmpl w:val="FFFFFFFF"/>
    <w:lvl w:ilvl="0" w:tplc="39ACD838">
      <w:start w:val="1"/>
      <w:numFmt w:val="bullet"/>
      <w:lvlText w:val=""/>
      <w:lvlJc w:val="left"/>
      <w:pPr>
        <w:ind w:left="720" w:hanging="360"/>
      </w:pPr>
      <w:rPr>
        <w:rFonts w:ascii="Symbol" w:hAnsi="Symbol" w:hint="default"/>
      </w:rPr>
    </w:lvl>
    <w:lvl w:ilvl="1" w:tplc="58EE1A30">
      <w:start w:val="1"/>
      <w:numFmt w:val="bullet"/>
      <w:lvlText w:val="o"/>
      <w:lvlJc w:val="left"/>
      <w:pPr>
        <w:ind w:left="1440" w:hanging="360"/>
      </w:pPr>
      <w:rPr>
        <w:rFonts w:ascii="Courier New" w:hAnsi="Courier New" w:hint="default"/>
      </w:rPr>
    </w:lvl>
    <w:lvl w:ilvl="2" w:tplc="E96C7556">
      <w:start w:val="1"/>
      <w:numFmt w:val="bullet"/>
      <w:lvlText w:val=""/>
      <w:lvlJc w:val="left"/>
      <w:pPr>
        <w:ind w:left="2160" w:hanging="360"/>
      </w:pPr>
      <w:rPr>
        <w:rFonts w:ascii="Wingdings" w:hAnsi="Wingdings" w:hint="default"/>
      </w:rPr>
    </w:lvl>
    <w:lvl w:ilvl="3" w:tplc="0464B946">
      <w:start w:val="1"/>
      <w:numFmt w:val="bullet"/>
      <w:lvlText w:val=""/>
      <w:lvlJc w:val="left"/>
      <w:pPr>
        <w:ind w:left="2880" w:hanging="360"/>
      </w:pPr>
      <w:rPr>
        <w:rFonts w:ascii="Symbol" w:hAnsi="Symbol" w:hint="default"/>
      </w:rPr>
    </w:lvl>
    <w:lvl w:ilvl="4" w:tplc="4A9CAD00">
      <w:start w:val="1"/>
      <w:numFmt w:val="bullet"/>
      <w:lvlText w:val="o"/>
      <w:lvlJc w:val="left"/>
      <w:pPr>
        <w:ind w:left="3600" w:hanging="360"/>
      </w:pPr>
      <w:rPr>
        <w:rFonts w:ascii="Courier New" w:hAnsi="Courier New" w:hint="default"/>
      </w:rPr>
    </w:lvl>
    <w:lvl w:ilvl="5" w:tplc="52D056B2">
      <w:start w:val="1"/>
      <w:numFmt w:val="bullet"/>
      <w:lvlText w:val=""/>
      <w:lvlJc w:val="left"/>
      <w:pPr>
        <w:ind w:left="4320" w:hanging="360"/>
      </w:pPr>
      <w:rPr>
        <w:rFonts w:ascii="Wingdings" w:hAnsi="Wingdings" w:hint="default"/>
      </w:rPr>
    </w:lvl>
    <w:lvl w:ilvl="6" w:tplc="5F8CFA68">
      <w:start w:val="1"/>
      <w:numFmt w:val="bullet"/>
      <w:lvlText w:val=""/>
      <w:lvlJc w:val="left"/>
      <w:pPr>
        <w:ind w:left="5040" w:hanging="360"/>
      </w:pPr>
      <w:rPr>
        <w:rFonts w:ascii="Symbol" w:hAnsi="Symbol" w:hint="default"/>
      </w:rPr>
    </w:lvl>
    <w:lvl w:ilvl="7" w:tplc="EECA7732">
      <w:start w:val="1"/>
      <w:numFmt w:val="bullet"/>
      <w:lvlText w:val="o"/>
      <w:lvlJc w:val="left"/>
      <w:pPr>
        <w:ind w:left="5760" w:hanging="360"/>
      </w:pPr>
      <w:rPr>
        <w:rFonts w:ascii="Courier New" w:hAnsi="Courier New" w:hint="default"/>
      </w:rPr>
    </w:lvl>
    <w:lvl w:ilvl="8" w:tplc="418A9C46">
      <w:start w:val="1"/>
      <w:numFmt w:val="bullet"/>
      <w:lvlText w:val=""/>
      <w:lvlJc w:val="left"/>
      <w:pPr>
        <w:ind w:left="6480" w:hanging="360"/>
      </w:pPr>
      <w:rPr>
        <w:rFonts w:ascii="Wingdings" w:hAnsi="Wingdings" w:hint="default"/>
      </w:rPr>
    </w:lvl>
  </w:abstractNum>
  <w:abstractNum w:abstractNumId="11" w15:restartNumberingAfterBreak="0">
    <w:nsid w:val="101231CE"/>
    <w:multiLevelType w:val="hybridMultilevel"/>
    <w:tmpl w:val="8118EDE4"/>
    <w:lvl w:ilvl="0" w:tplc="4D9CC24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37A52F9"/>
    <w:multiLevelType w:val="hybridMultilevel"/>
    <w:tmpl w:val="BE94BDEC"/>
    <w:lvl w:ilvl="0" w:tplc="4D9CC24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3E4A28"/>
    <w:multiLevelType w:val="hybridMultilevel"/>
    <w:tmpl w:val="261A1768"/>
    <w:lvl w:ilvl="0" w:tplc="FFFFFFFF">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14" w15:restartNumberingAfterBreak="0">
    <w:nsid w:val="159F1F06"/>
    <w:multiLevelType w:val="hybridMultilevel"/>
    <w:tmpl w:val="FA62355A"/>
    <w:lvl w:ilvl="0" w:tplc="75D25324">
      <w:start w:val="1"/>
      <w:numFmt w:val="lowerLetter"/>
      <w:lvlText w:val="(%1)"/>
      <w:lvlJc w:val="right"/>
      <w:pPr>
        <w:ind w:left="3763" w:hanging="360"/>
      </w:pPr>
      <w:rPr>
        <w:rFonts w:ascii="Cambria" w:eastAsiaTheme="minorHAnsi" w:hAnsi="Cambria" w:cstheme="minorBidi"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15" w15:restartNumberingAfterBreak="0">
    <w:nsid w:val="169D2BD3"/>
    <w:multiLevelType w:val="multilevel"/>
    <w:tmpl w:val="07D613DE"/>
    <w:lvl w:ilvl="0">
      <w:start w:val="1"/>
      <w:numFmt w:val="decimal"/>
      <w:suff w:val="nothing"/>
      <w:lvlText w:val="Clause %1"/>
      <w:lvlJc w:val="left"/>
      <w:pPr>
        <w:ind w:left="0" w:firstLine="0"/>
      </w:pPr>
      <w:rPr>
        <w:rFonts w:ascii="Segoe UI" w:hAnsi="Segoe UI" w:cs="Segoe UI" w:hint="default"/>
        <w:b/>
        <w:i w:val="0"/>
        <w:caps w:val="0"/>
        <w:strike w:val="0"/>
        <w:dstrike w:val="0"/>
        <w:vanish w:val="0"/>
        <w:color w:val="auto"/>
        <w:sz w:val="22"/>
        <w:szCs w:val="20"/>
        <w:u w:val="none"/>
        <w:effect w:val="none"/>
        <w:vertAlign w:val="baseline"/>
      </w:rPr>
    </w:lvl>
    <w:lvl w:ilvl="1">
      <w:start w:val="1"/>
      <w:numFmt w:val="decimal"/>
      <w:isLgl/>
      <w:lvlText w:val="%1.%2."/>
      <w:lvlJc w:val="left"/>
      <w:pPr>
        <w:tabs>
          <w:tab w:val="num" w:pos="0"/>
        </w:tabs>
        <w:ind w:left="720" w:hanging="720"/>
      </w:pPr>
      <w:rPr>
        <w:rFonts w:ascii="Segoe UI" w:hAnsi="Segoe UI" w:cs="Segoe UI" w:hint="default"/>
        <w:b w:val="0"/>
        <w:bCs w:val="0"/>
        <w:i w:val="0"/>
        <w:caps w:val="0"/>
        <w:strike w:val="0"/>
        <w:dstrike w:val="0"/>
        <w:vanish w:val="0"/>
        <w:color w:val="auto"/>
        <w:sz w:val="22"/>
        <w:szCs w:val="20"/>
        <w:u w:val="none"/>
        <w:effect w:val="none"/>
        <w:vertAlign w:val="baseline"/>
      </w:rPr>
    </w:lvl>
    <w:lvl w:ilvl="2">
      <w:start w:val="1"/>
      <w:numFmt w:val="decimal"/>
      <w:isLgl/>
      <w:lvlText w:val="%1.%2.%3"/>
      <w:lvlJc w:val="left"/>
      <w:pPr>
        <w:tabs>
          <w:tab w:val="num" w:pos="4230"/>
        </w:tabs>
        <w:ind w:left="5670" w:hanging="720"/>
      </w:pPr>
      <w:rPr>
        <w:rFonts w:ascii="Segoe UI" w:hAnsi="Segoe UI" w:cs="Segoe UI" w:hint="default"/>
        <w:b w:val="0"/>
        <w:i w:val="0"/>
        <w:caps w:val="0"/>
        <w:strike w:val="0"/>
        <w:dstrike w:val="0"/>
        <w:vanish w:val="0"/>
        <w:color w:val="auto"/>
        <w:u w:val="none"/>
        <w:effect w:val="none"/>
        <w:vertAlign w:val="baseline"/>
      </w:rPr>
    </w:lvl>
    <w:lvl w:ilvl="3">
      <w:start w:val="1"/>
      <w:numFmt w:val="lowerLetter"/>
      <w:lvlText w:val="(%4)"/>
      <w:lvlJc w:val="left"/>
      <w:pPr>
        <w:ind w:left="1220" w:hanging="360"/>
      </w:pPr>
      <w:rPr>
        <w:rFonts w:hint="default"/>
      </w:rPr>
    </w:lvl>
    <w:lvl w:ilvl="4">
      <w:start w:val="1"/>
      <w:numFmt w:val="lowerLetter"/>
      <w:lvlText w:val="(%5)"/>
      <w:lvlJc w:val="left"/>
      <w:pPr>
        <w:tabs>
          <w:tab w:val="num" w:pos="0"/>
        </w:tabs>
        <w:ind w:left="2160" w:hanging="720"/>
      </w:pPr>
      <w:rPr>
        <w:rFonts w:ascii="9999999" w:hAnsi="9999999" w:hint="default"/>
        <w:b w:val="0"/>
        <w:i w:val="0"/>
        <w:caps w:val="0"/>
        <w:strike w:val="0"/>
        <w:dstrike w:val="0"/>
        <w:vanish w:val="0"/>
        <w:color w:val="auto"/>
        <w:sz w:val="24"/>
        <w:u w:val="none"/>
        <w:effect w:val="none"/>
        <w:vertAlign w:val="baseline"/>
      </w:rPr>
    </w:lvl>
    <w:lvl w:ilvl="5">
      <w:start w:val="1"/>
      <w:numFmt w:val="lowerRoman"/>
      <w:lvlText w:val="(%6)"/>
      <w:lvlJc w:val="left"/>
      <w:pPr>
        <w:ind w:left="2520" w:hanging="360"/>
      </w:pPr>
      <w:rPr>
        <w:rFonts w:hint="default"/>
      </w:rPr>
    </w:lvl>
    <w:lvl w:ilvl="6">
      <w:start w:val="1"/>
      <w:numFmt w:val="none"/>
      <w:lvlText w:val="(%7)"/>
      <w:lvlJc w:val="left"/>
      <w:pPr>
        <w:tabs>
          <w:tab w:val="num" w:pos="0"/>
        </w:tabs>
        <w:ind w:left="0" w:firstLine="0"/>
      </w:pPr>
      <w:rPr>
        <w:rFonts w:ascii="9999999" w:hAnsi="9999999" w:hint="default"/>
        <w:color w:val="auto"/>
      </w:rPr>
    </w:lvl>
    <w:lvl w:ilvl="7">
      <w:start w:val="1"/>
      <w:numFmt w:val="none"/>
      <w:lvlText w:val="(%8)"/>
      <w:lvlJc w:val="left"/>
      <w:pPr>
        <w:tabs>
          <w:tab w:val="num" w:pos="0"/>
        </w:tabs>
        <w:ind w:left="0" w:firstLine="0"/>
      </w:pPr>
      <w:rPr>
        <w:rFonts w:ascii="9999999" w:hAnsi="9999999" w:hint="default"/>
        <w:color w:val="auto"/>
      </w:rPr>
    </w:lvl>
    <w:lvl w:ilvl="8">
      <w:start w:val="1"/>
      <w:numFmt w:val="none"/>
      <w:lvlText w:val="(%9)"/>
      <w:lvlJc w:val="left"/>
      <w:pPr>
        <w:tabs>
          <w:tab w:val="num" w:pos="0"/>
        </w:tabs>
        <w:ind w:left="0" w:firstLine="0"/>
      </w:pPr>
      <w:rPr>
        <w:rFonts w:ascii="9999999" w:hAnsi="9999999" w:hint="default"/>
        <w:color w:val="auto"/>
      </w:rPr>
    </w:lvl>
  </w:abstractNum>
  <w:abstractNum w:abstractNumId="16" w15:restartNumberingAfterBreak="0">
    <w:nsid w:val="19F44A58"/>
    <w:multiLevelType w:val="multilevel"/>
    <w:tmpl w:val="AF24A6A2"/>
    <w:name w:val="Schedule 1_2"/>
    <w:lvl w:ilvl="0">
      <w:start w:val="1"/>
      <w:numFmt w:val="decimal"/>
      <w:lvlRestart w:val="0"/>
      <w:pStyle w:val="Schedule1L1"/>
      <w:suff w:val="nothing"/>
      <w:lvlText w:val="Schedule %1"/>
      <w:lvlJc w:val="left"/>
      <w:pPr>
        <w:ind w:left="0" w:firstLine="0"/>
      </w:pPr>
      <w:rPr>
        <w:rFonts w:ascii="Times New Roman Bold" w:hAnsi="Times New Roman Bold" w:cs="Times New Roman" w:hint="default"/>
        <w:b/>
        <w:bCs w:val="0"/>
        <w:i w:val="0"/>
        <w:iCs w:val="0"/>
        <w:caps/>
        <w:smallCaps w:val="0"/>
        <w:strike w:val="0"/>
        <w:dstrike w:val="0"/>
        <w:noProof w:val="0"/>
        <w:vanish w:val="0"/>
        <w:color w:val="000000"/>
        <w:spacing w:val="0"/>
        <w:kern w:val="0"/>
        <w:position w:val="0"/>
        <w:u w:val="none"/>
        <w:vertAlign w:val="baseline"/>
        <w:em w:val="none"/>
      </w:rPr>
    </w:lvl>
    <w:lvl w:ilvl="1">
      <w:start w:val="1"/>
      <w:numFmt w:val="decimal"/>
      <w:pStyle w:val="Schedule1L2"/>
      <w:suff w:val="nothing"/>
      <w:lvlText w:val="Paragraph %2"/>
      <w:lvlJc w:val="left"/>
      <w:pPr>
        <w:ind w:left="4253" w:firstLine="0"/>
      </w:pPr>
      <w:rPr>
        <w:rFonts w:ascii="Cambria" w:hAnsi="Cambria" w:cs="Segoe UI" w:hint="default"/>
        <w:b/>
        <w:i w:val="0"/>
        <w:caps w:val="0"/>
        <w:smallCaps w:val="0"/>
        <w:strike w:val="0"/>
        <w:dstrike w:val="0"/>
        <w:vanish w:val="0"/>
        <w:color w:val="000000"/>
        <w:sz w:val="22"/>
        <w:szCs w:val="20"/>
        <w:u w:val="none"/>
        <w:vertAlign w:val="baseline"/>
      </w:rPr>
    </w:lvl>
    <w:lvl w:ilvl="2">
      <w:start w:val="1"/>
      <w:numFmt w:val="decimal"/>
      <w:pStyle w:val="Schedule1L3"/>
      <w:lvlText w:val="%2.%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lvlText w:val="%2.%3.%4."/>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lvlText w:val="%2.%3.%4.%5"/>
      <w:lvlJc w:val="left"/>
      <w:pPr>
        <w:tabs>
          <w:tab w:val="num" w:pos="2304"/>
        </w:tabs>
        <w:ind w:left="230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Schedule1L6"/>
      <w:lvlText w:val="(%6)"/>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chedule1L7"/>
      <w:lvlText w:val="(%7)"/>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chedule1L9"/>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1C0470DF"/>
    <w:multiLevelType w:val="multilevel"/>
    <w:tmpl w:val="360846E0"/>
    <w:lvl w:ilvl="0">
      <w:start w:val="3"/>
      <w:numFmt w:val="decimal"/>
      <w:lvlText w:val="%1"/>
      <w:lvlJc w:val="left"/>
      <w:pPr>
        <w:ind w:left="360" w:hanging="360"/>
      </w:pPr>
      <w:rPr>
        <w:rFonts w:hint="default"/>
      </w:rPr>
    </w:lvl>
    <w:lvl w:ilvl="1">
      <w:start w:val="1"/>
      <w:numFmt w:val="decimal"/>
      <w:lvlText w:val="%1.%2"/>
      <w:lvlJc w:val="left"/>
      <w:pPr>
        <w:ind w:left="-66" w:hanging="360"/>
      </w:pPr>
      <w:rPr>
        <w:rFonts w:hint="default"/>
        <w:b w:val="0"/>
      </w:rPr>
    </w:lvl>
    <w:lvl w:ilvl="2">
      <w:start w:val="1"/>
      <w:numFmt w:val="decimal"/>
      <w:lvlText w:val="%1.%2.%3"/>
      <w:lvlJc w:val="left"/>
      <w:pPr>
        <w:ind w:left="-132" w:hanging="720"/>
      </w:pPr>
      <w:rPr>
        <w:rFonts w:ascii="Cambria" w:hAnsi="Cambria" w:cs="Segoe UI" w:hint="default"/>
        <w:i w:val="0"/>
        <w:iCs/>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8" w15:restartNumberingAfterBreak="0">
    <w:nsid w:val="1FC21CDD"/>
    <w:multiLevelType w:val="hybridMultilevel"/>
    <w:tmpl w:val="FF00373C"/>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19" w15:restartNumberingAfterBreak="0">
    <w:nsid w:val="20837F53"/>
    <w:multiLevelType w:val="multilevel"/>
    <w:tmpl w:val="98E64986"/>
    <w:lvl w:ilvl="0">
      <w:start w:val="1"/>
      <w:numFmt w:val="decimal"/>
      <w:lvlText w:val="%1."/>
      <w:lvlJc w:val="left"/>
      <w:pPr>
        <w:ind w:left="360" w:hanging="360"/>
      </w:pPr>
      <w:rPr>
        <w:rFonts w:ascii="Cambria" w:hAnsi="Cambria" w:hint="default"/>
        <w:sz w:val="22"/>
        <w:szCs w:val="22"/>
      </w:rPr>
    </w:lvl>
    <w:lvl w:ilvl="1">
      <w:start w:val="1"/>
      <w:numFmt w:val="decimal"/>
      <w:lvlText w:val="%1.%2."/>
      <w:lvlJc w:val="left"/>
      <w:pPr>
        <w:ind w:left="792" w:hanging="432"/>
      </w:pPr>
      <w:rPr>
        <w:rFonts w:ascii="Cambria" w:hAnsi="Cambria" w:hint="default"/>
        <w:b w:val="0"/>
        <w:bCs/>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DF1D6F"/>
    <w:multiLevelType w:val="hybridMultilevel"/>
    <w:tmpl w:val="E966AD56"/>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21" w15:restartNumberingAfterBreak="0">
    <w:nsid w:val="2344221C"/>
    <w:multiLevelType w:val="multilevel"/>
    <w:tmpl w:val="429A851A"/>
    <w:lvl w:ilvl="0">
      <w:start w:val="1"/>
      <w:numFmt w:val="decimal"/>
      <w:suff w:val="nothing"/>
      <w:lvlText w:val="Clause %1"/>
      <w:lvlJc w:val="left"/>
      <w:pPr>
        <w:ind w:left="0" w:firstLine="0"/>
      </w:pPr>
      <w:rPr>
        <w:rFonts w:ascii="Segoe UI" w:hAnsi="Segoe UI" w:cs="Segoe UI" w:hint="default"/>
        <w:b/>
        <w:i w:val="0"/>
        <w:caps w:val="0"/>
        <w:strike w:val="0"/>
        <w:dstrike w:val="0"/>
        <w:vanish w:val="0"/>
        <w:color w:val="auto"/>
        <w:sz w:val="22"/>
        <w:szCs w:val="20"/>
        <w:u w:val="none"/>
        <w:effect w:val="none"/>
        <w:vertAlign w:val="baseline"/>
      </w:rPr>
    </w:lvl>
    <w:lvl w:ilvl="1">
      <w:start w:val="1"/>
      <w:numFmt w:val="decimal"/>
      <w:isLgl/>
      <w:lvlText w:val="%1.%2."/>
      <w:lvlJc w:val="left"/>
      <w:pPr>
        <w:tabs>
          <w:tab w:val="num" w:pos="0"/>
        </w:tabs>
        <w:ind w:left="720" w:hanging="720"/>
      </w:pPr>
      <w:rPr>
        <w:rFonts w:ascii="Segoe UI" w:hAnsi="Segoe UI" w:cs="Segoe UI" w:hint="default"/>
        <w:b w:val="0"/>
        <w:bCs w:val="0"/>
        <w:i w:val="0"/>
        <w:caps w:val="0"/>
        <w:strike w:val="0"/>
        <w:dstrike w:val="0"/>
        <w:vanish w:val="0"/>
        <w:color w:val="auto"/>
        <w:sz w:val="22"/>
        <w:szCs w:val="20"/>
        <w:u w:val="none"/>
        <w:effect w:val="none"/>
        <w:vertAlign w:val="baseline"/>
      </w:rPr>
    </w:lvl>
    <w:lvl w:ilvl="2">
      <w:start w:val="1"/>
      <w:numFmt w:val="decimal"/>
      <w:isLgl/>
      <w:lvlText w:val="%1.%2.%3"/>
      <w:lvlJc w:val="left"/>
      <w:pPr>
        <w:tabs>
          <w:tab w:val="num" w:pos="4230"/>
        </w:tabs>
        <w:ind w:left="5670" w:hanging="720"/>
      </w:pPr>
      <w:rPr>
        <w:rFonts w:ascii="Segoe UI" w:hAnsi="Segoe UI" w:cs="Segoe UI" w:hint="default"/>
        <w:b w:val="0"/>
        <w:i w:val="0"/>
        <w:caps w:val="0"/>
        <w:strike w:val="0"/>
        <w:dstrike w:val="0"/>
        <w:vanish w:val="0"/>
        <w:color w:val="auto"/>
        <w:u w:val="none"/>
        <w:effect w:val="none"/>
        <w:vertAlign w:val="baseline"/>
      </w:rPr>
    </w:lvl>
    <w:lvl w:ilvl="3">
      <w:start w:val="1"/>
      <w:numFmt w:val="lowerLetter"/>
      <w:lvlText w:val="(%4)"/>
      <w:lvlJc w:val="left"/>
      <w:pPr>
        <w:ind w:left="1220" w:hanging="360"/>
      </w:pPr>
      <w:rPr>
        <w:rFonts w:hint="default"/>
      </w:rPr>
    </w:lvl>
    <w:lvl w:ilvl="4">
      <w:start w:val="1"/>
      <w:numFmt w:val="lowerLetter"/>
      <w:lvlText w:val="(%5)"/>
      <w:lvlJc w:val="left"/>
      <w:pPr>
        <w:tabs>
          <w:tab w:val="num" w:pos="0"/>
        </w:tabs>
        <w:ind w:left="2160" w:hanging="720"/>
      </w:pPr>
      <w:rPr>
        <w:rFonts w:ascii="9999999" w:hAnsi="9999999" w:hint="default"/>
        <w:b w:val="0"/>
        <w:i w:val="0"/>
        <w:caps w:val="0"/>
        <w:strike w:val="0"/>
        <w:dstrike w:val="0"/>
        <w:vanish w:val="0"/>
        <w:color w:val="auto"/>
        <w:sz w:val="24"/>
        <w:u w:val="none"/>
        <w:effect w:val="none"/>
        <w:vertAlign w:val="baseline"/>
      </w:rPr>
    </w:lvl>
    <w:lvl w:ilvl="5">
      <w:start w:val="1"/>
      <w:numFmt w:val="lowerRoman"/>
      <w:lvlText w:val="(%6)"/>
      <w:lvlJc w:val="left"/>
      <w:pPr>
        <w:ind w:left="2520" w:hanging="360"/>
      </w:pPr>
      <w:rPr>
        <w:rFonts w:hint="default"/>
      </w:rPr>
    </w:lvl>
    <w:lvl w:ilvl="6">
      <w:start w:val="1"/>
      <w:numFmt w:val="none"/>
      <w:lvlText w:val="(%7)"/>
      <w:lvlJc w:val="left"/>
      <w:pPr>
        <w:tabs>
          <w:tab w:val="num" w:pos="0"/>
        </w:tabs>
        <w:ind w:left="0" w:firstLine="0"/>
      </w:pPr>
      <w:rPr>
        <w:rFonts w:ascii="9999999" w:hAnsi="9999999" w:hint="default"/>
        <w:color w:val="auto"/>
      </w:rPr>
    </w:lvl>
    <w:lvl w:ilvl="7">
      <w:start w:val="1"/>
      <w:numFmt w:val="none"/>
      <w:lvlText w:val="(%8)"/>
      <w:lvlJc w:val="left"/>
      <w:pPr>
        <w:tabs>
          <w:tab w:val="num" w:pos="0"/>
        </w:tabs>
        <w:ind w:left="0" w:firstLine="0"/>
      </w:pPr>
      <w:rPr>
        <w:rFonts w:ascii="9999999" w:hAnsi="9999999" w:hint="default"/>
        <w:color w:val="auto"/>
      </w:rPr>
    </w:lvl>
    <w:lvl w:ilvl="8">
      <w:start w:val="1"/>
      <w:numFmt w:val="none"/>
      <w:lvlText w:val="(%9)"/>
      <w:lvlJc w:val="left"/>
      <w:pPr>
        <w:tabs>
          <w:tab w:val="num" w:pos="0"/>
        </w:tabs>
        <w:ind w:left="0" w:firstLine="0"/>
      </w:pPr>
      <w:rPr>
        <w:rFonts w:ascii="9999999" w:hAnsi="9999999" w:hint="default"/>
        <w:color w:val="auto"/>
      </w:rPr>
    </w:lvl>
  </w:abstractNum>
  <w:abstractNum w:abstractNumId="22" w15:restartNumberingAfterBreak="0">
    <w:nsid w:val="260D0724"/>
    <w:multiLevelType w:val="hybridMultilevel"/>
    <w:tmpl w:val="BD58892C"/>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23" w15:restartNumberingAfterBreak="0">
    <w:nsid w:val="2A829906"/>
    <w:multiLevelType w:val="hybridMultilevel"/>
    <w:tmpl w:val="FFFFFFFF"/>
    <w:lvl w:ilvl="0" w:tplc="B442BC72">
      <w:start w:val="1"/>
      <w:numFmt w:val="bullet"/>
      <w:lvlText w:val=""/>
      <w:lvlJc w:val="left"/>
      <w:pPr>
        <w:ind w:left="720" w:hanging="360"/>
      </w:pPr>
      <w:rPr>
        <w:rFonts w:ascii="Symbol" w:hAnsi="Symbol" w:hint="default"/>
      </w:rPr>
    </w:lvl>
    <w:lvl w:ilvl="1" w:tplc="ED9047A4">
      <w:start w:val="1"/>
      <w:numFmt w:val="bullet"/>
      <w:lvlText w:val="o"/>
      <w:lvlJc w:val="left"/>
      <w:pPr>
        <w:ind w:left="1440" w:hanging="360"/>
      </w:pPr>
      <w:rPr>
        <w:rFonts w:ascii="Courier New" w:hAnsi="Courier New" w:hint="default"/>
      </w:rPr>
    </w:lvl>
    <w:lvl w:ilvl="2" w:tplc="EAA6A908">
      <w:start w:val="1"/>
      <w:numFmt w:val="bullet"/>
      <w:lvlText w:val=""/>
      <w:lvlJc w:val="left"/>
      <w:pPr>
        <w:ind w:left="2160" w:hanging="360"/>
      </w:pPr>
      <w:rPr>
        <w:rFonts w:ascii="Wingdings" w:hAnsi="Wingdings" w:hint="default"/>
      </w:rPr>
    </w:lvl>
    <w:lvl w:ilvl="3" w:tplc="1B4205E0">
      <w:start w:val="1"/>
      <w:numFmt w:val="bullet"/>
      <w:lvlText w:val=""/>
      <w:lvlJc w:val="left"/>
      <w:pPr>
        <w:ind w:left="2880" w:hanging="360"/>
      </w:pPr>
      <w:rPr>
        <w:rFonts w:ascii="Symbol" w:hAnsi="Symbol" w:hint="default"/>
      </w:rPr>
    </w:lvl>
    <w:lvl w:ilvl="4" w:tplc="B1467FF8">
      <w:start w:val="1"/>
      <w:numFmt w:val="bullet"/>
      <w:lvlText w:val="o"/>
      <w:lvlJc w:val="left"/>
      <w:pPr>
        <w:ind w:left="3600" w:hanging="360"/>
      </w:pPr>
      <w:rPr>
        <w:rFonts w:ascii="Courier New" w:hAnsi="Courier New" w:hint="default"/>
      </w:rPr>
    </w:lvl>
    <w:lvl w:ilvl="5" w:tplc="DE3EA0E6">
      <w:start w:val="1"/>
      <w:numFmt w:val="bullet"/>
      <w:lvlText w:val=""/>
      <w:lvlJc w:val="left"/>
      <w:pPr>
        <w:ind w:left="4320" w:hanging="360"/>
      </w:pPr>
      <w:rPr>
        <w:rFonts w:ascii="Wingdings" w:hAnsi="Wingdings" w:hint="default"/>
      </w:rPr>
    </w:lvl>
    <w:lvl w:ilvl="6" w:tplc="2C9EECDC">
      <w:start w:val="1"/>
      <w:numFmt w:val="bullet"/>
      <w:lvlText w:val=""/>
      <w:lvlJc w:val="left"/>
      <w:pPr>
        <w:ind w:left="5040" w:hanging="360"/>
      </w:pPr>
      <w:rPr>
        <w:rFonts w:ascii="Symbol" w:hAnsi="Symbol" w:hint="default"/>
      </w:rPr>
    </w:lvl>
    <w:lvl w:ilvl="7" w:tplc="63F06126">
      <w:start w:val="1"/>
      <w:numFmt w:val="bullet"/>
      <w:lvlText w:val="o"/>
      <w:lvlJc w:val="left"/>
      <w:pPr>
        <w:ind w:left="5760" w:hanging="360"/>
      </w:pPr>
      <w:rPr>
        <w:rFonts w:ascii="Courier New" w:hAnsi="Courier New" w:hint="default"/>
      </w:rPr>
    </w:lvl>
    <w:lvl w:ilvl="8" w:tplc="51F23B1A">
      <w:start w:val="1"/>
      <w:numFmt w:val="bullet"/>
      <w:lvlText w:val=""/>
      <w:lvlJc w:val="left"/>
      <w:pPr>
        <w:ind w:left="6480" w:hanging="360"/>
      </w:pPr>
      <w:rPr>
        <w:rFonts w:ascii="Wingdings" w:hAnsi="Wingdings" w:hint="default"/>
      </w:rPr>
    </w:lvl>
  </w:abstractNum>
  <w:abstractNum w:abstractNumId="24" w15:restartNumberingAfterBreak="0">
    <w:nsid w:val="2A9F4250"/>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3659DA"/>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78539C"/>
    <w:multiLevelType w:val="hybridMultilevel"/>
    <w:tmpl w:val="261A1768"/>
    <w:lvl w:ilvl="0" w:tplc="FFFFFFFF">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27" w15:restartNumberingAfterBreak="0">
    <w:nsid w:val="2F8128C6"/>
    <w:multiLevelType w:val="hybridMultilevel"/>
    <w:tmpl w:val="D54AFC58"/>
    <w:lvl w:ilvl="0" w:tplc="89AC1F22">
      <w:start w:val="1"/>
      <w:numFmt w:val="decimal"/>
      <w:lvlText w:val="(%1)"/>
      <w:lvlJc w:val="left"/>
      <w:pPr>
        <w:ind w:left="6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9E4A28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DD04C8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63CC29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79639B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1B2D89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E1093D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CAC70B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B58885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004467B"/>
    <w:multiLevelType w:val="multilevel"/>
    <w:tmpl w:val="33D25E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1B348D"/>
    <w:multiLevelType w:val="hybridMultilevel"/>
    <w:tmpl w:val="C31E0B34"/>
    <w:lvl w:ilvl="0" w:tplc="75D25324">
      <w:start w:val="1"/>
      <w:numFmt w:val="lowerLetter"/>
      <w:lvlText w:val="(%1)"/>
      <w:lvlJc w:val="right"/>
      <w:pPr>
        <w:ind w:left="720" w:hanging="360"/>
      </w:pPr>
      <w:rPr>
        <w:rFonts w:ascii="Cambria" w:eastAsiaTheme="minorHAnsi" w:hAnsi="Cambria" w:cstheme="minorBidi" w:hint="default"/>
      </w:rPr>
    </w:lvl>
    <w:lvl w:ilvl="1" w:tplc="AFF2823E">
      <w:start w:val="1"/>
      <w:numFmt w:val="lowerLetter"/>
      <w:lvlText w:val="%2."/>
      <w:lvlJc w:val="left"/>
      <w:pPr>
        <w:ind w:left="1440" w:hanging="360"/>
      </w:pPr>
    </w:lvl>
    <w:lvl w:ilvl="2" w:tplc="0E4276CA">
      <w:start w:val="1"/>
      <w:numFmt w:val="lowerRoman"/>
      <w:lvlText w:val="%3."/>
      <w:lvlJc w:val="right"/>
      <w:pPr>
        <w:ind w:left="2160" w:hanging="180"/>
      </w:pPr>
    </w:lvl>
    <w:lvl w:ilvl="3" w:tplc="88D60178">
      <w:start w:val="1"/>
      <w:numFmt w:val="decimal"/>
      <w:lvlText w:val="%4."/>
      <w:lvlJc w:val="left"/>
      <w:pPr>
        <w:ind w:left="2880" w:hanging="360"/>
      </w:pPr>
    </w:lvl>
    <w:lvl w:ilvl="4" w:tplc="C01805EC">
      <w:start w:val="1"/>
      <w:numFmt w:val="lowerLetter"/>
      <w:lvlText w:val="%5."/>
      <w:lvlJc w:val="left"/>
      <w:pPr>
        <w:ind w:left="3600" w:hanging="360"/>
      </w:pPr>
    </w:lvl>
    <w:lvl w:ilvl="5" w:tplc="7EEE0826">
      <w:start w:val="1"/>
      <w:numFmt w:val="lowerRoman"/>
      <w:lvlText w:val="%6."/>
      <w:lvlJc w:val="right"/>
      <w:pPr>
        <w:ind w:left="4320" w:hanging="180"/>
      </w:pPr>
    </w:lvl>
    <w:lvl w:ilvl="6" w:tplc="D70ECACC">
      <w:start w:val="1"/>
      <w:numFmt w:val="decimal"/>
      <w:lvlText w:val="%7."/>
      <w:lvlJc w:val="left"/>
      <w:pPr>
        <w:ind w:left="5040" w:hanging="360"/>
      </w:pPr>
    </w:lvl>
    <w:lvl w:ilvl="7" w:tplc="79229DF2">
      <w:start w:val="1"/>
      <w:numFmt w:val="lowerLetter"/>
      <w:lvlText w:val="%8."/>
      <w:lvlJc w:val="left"/>
      <w:pPr>
        <w:ind w:left="5760" w:hanging="360"/>
      </w:pPr>
    </w:lvl>
    <w:lvl w:ilvl="8" w:tplc="D548E266">
      <w:start w:val="1"/>
      <w:numFmt w:val="lowerRoman"/>
      <w:lvlText w:val="%9."/>
      <w:lvlJc w:val="right"/>
      <w:pPr>
        <w:ind w:left="6480" w:hanging="180"/>
      </w:pPr>
    </w:lvl>
  </w:abstractNum>
  <w:abstractNum w:abstractNumId="30" w15:restartNumberingAfterBreak="0">
    <w:nsid w:val="31455846"/>
    <w:multiLevelType w:val="multilevel"/>
    <w:tmpl w:val="0A34CBAA"/>
    <w:lvl w:ilvl="0">
      <w:start w:val="1"/>
      <w:numFmt w:val="decimal"/>
      <w:pStyle w:val="Schedule11"/>
      <w:suff w:val="nothing"/>
      <w:lvlText w:val="Clause  %1"/>
      <w:lvlJc w:val="left"/>
      <w:pPr>
        <w:tabs>
          <w:tab w:val="num" w:pos="0"/>
        </w:tabs>
        <w:ind w:left="0" w:firstLine="0"/>
      </w:pPr>
      <w:rPr>
        <w:rFonts w:ascii="Times New Roman Bold" w:hAnsi="Times New Roman Bold" w:hint="default"/>
        <w:b/>
        <w:i w:val="0"/>
        <w:caps w:val="0"/>
        <w:strike w:val="0"/>
        <w:dstrike w:val="0"/>
        <w:vanish w:val="0"/>
        <w:color w:val="auto"/>
        <w:sz w:val="24"/>
        <w:u w:val="none"/>
        <w:effect w:val="none"/>
        <w:vertAlign w:val="baseline"/>
      </w:rPr>
    </w:lvl>
    <w:lvl w:ilvl="1">
      <w:start w:val="1"/>
      <w:numFmt w:val="decimal"/>
      <w:pStyle w:val="Schedule12"/>
      <w:isLgl/>
      <w:lvlText w:val="%1.%2."/>
      <w:lvlJc w:val="left"/>
      <w:pPr>
        <w:tabs>
          <w:tab w:val="num" w:pos="0"/>
        </w:tabs>
        <w:ind w:left="720" w:hanging="720"/>
      </w:pPr>
      <w:rPr>
        <w:rFonts w:ascii="Times New Roman" w:hAnsi="Times New Roman" w:cs="Times New Roman" w:hint="default"/>
        <w:b/>
        <w:i w:val="0"/>
        <w:caps w:val="0"/>
        <w:strike w:val="0"/>
        <w:dstrike w:val="0"/>
        <w:vanish w:val="0"/>
        <w:color w:val="auto"/>
        <w:sz w:val="24"/>
        <w:u w:val="none"/>
        <w:effect w:val="none"/>
        <w:vertAlign w:val="baseline"/>
      </w:rPr>
    </w:lvl>
    <w:lvl w:ilvl="2">
      <w:start w:val="1"/>
      <w:numFmt w:val="decimal"/>
      <w:pStyle w:val="Schedule13"/>
      <w:isLgl/>
      <w:lvlText w:val="%1.%2.%3"/>
      <w:lvlJc w:val="left"/>
      <w:pPr>
        <w:tabs>
          <w:tab w:val="num" w:pos="0"/>
        </w:tabs>
        <w:ind w:left="144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decimal"/>
      <w:pStyle w:val="Schedule14"/>
      <w:isLgl/>
      <w:lvlText w:val="%1.%2.%3.%4."/>
      <w:lvlJc w:val="left"/>
      <w:pPr>
        <w:tabs>
          <w:tab w:val="num" w:pos="0"/>
        </w:tabs>
        <w:ind w:left="2232" w:hanging="792"/>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Schedule15"/>
      <w:lvlText w:val="(%5)"/>
      <w:lvlJc w:val="left"/>
      <w:pPr>
        <w:tabs>
          <w:tab w:val="num" w:pos="0"/>
        </w:tabs>
        <w:ind w:left="216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lowerRoman"/>
      <w:pStyle w:val="Schedule16"/>
      <w:lvlText w:val="(%6)"/>
      <w:lvlJc w:val="left"/>
      <w:pPr>
        <w:tabs>
          <w:tab w:val="num" w:pos="0"/>
        </w:tabs>
        <w:ind w:left="288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Schedule1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Schedule1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Schedule1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31" w15:restartNumberingAfterBreak="0">
    <w:nsid w:val="330D39D9"/>
    <w:multiLevelType w:val="hybridMultilevel"/>
    <w:tmpl w:val="3358202A"/>
    <w:lvl w:ilvl="0" w:tplc="FFFFFFFF">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2" w15:restartNumberingAfterBreak="0">
    <w:nsid w:val="33823280"/>
    <w:multiLevelType w:val="multilevel"/>
    <w:tmpl w:val="F842A412"/>
    <w:lvl w:ilvl="0">
      <w:start w:val="16"/>
      <w:numFmt w:val="decimal"/>
      <w:lvlText w:val="%1"/>
      <w:lvlJc w:val="left"/>
      <w:pPr>
        <w:ind w:left="465" w:hanging="465"/>
      </w:pPr>
      <w:rPr>
        <w:rFonts w:cs="Segoe UI" w:hint="default"/>
        <w:color w:val="000000" w:themeColor="text1"/>
      </w:rPr>
    </w:lvl>
    <w:lvl w:ilvl="1">
      <w:start w:val="1"/>
      <w:numFmt w:val="decimal"/>
      <w:lvlText w:val="%1.%2"/>
      <w:lvlJc w:val="left"/>
      <w:pPr>
        <w:ind w:left="465" w:hanging="465"/>
      </w:pPr>
      <w:rPr>
        <w:rFonts w:cs="Segoe UI" w:hint="default"/>
        <w:b w:val="0"/>
        <w:bCs w:val="0"/>
        <w:color w:val="000000" w:themeColor="text1"/>
      </w:rPr>
    </w:lvl>
    <w:lvl w:ilvl="2">
      <w:start w:val="1"/>
      <w:numFmt w:val="decimal"/>
      <w:lvlText w:val="%1.%2.%3"/>
      <w:lvlJc w:val="left"/>
      <w:pPr>
        <w:ind w:left="720" w:hanging="720"/>
      </w:pPr>
      <w:rPr>
        <w:rFonts w:cs="Segoe UI" w:hint="default"/>
        <w:color w:val="000000" w:themeColor="text1"/>
      </w:rPr>
    </w:lvl>
    <w:lvl w:ilvl="3">
      <w:start w:val="1"/>
      <w:numFmt w:val="decimal"/>
      <w:lvlText w:val="%1.%2.%3.%4"/>
      <w:lvlJc w:val="left"/>
      <w:pPr>
        <w:ind w:left="720" w:hanging="720"/>
      </w:pPr>
      <w:rPr>
        <w:rFonts w:cs="Segoe UI" w:hint="default"/>
        <w:color w:val="000000" w:themeColor="text1"/>
      </w:rPr>
    </w:lvl>
    <w:lvl w:ilvl="4">
      <w:start w:val="1"/>
      <w:numFmt w:val="decimal"/>
      <w:lvlText w:val="%1.%2.%3.%4.%5"/>
      <w:lvlJc w:val="left"/>
      <w:pPr>
        <w:ind w:left="1080" w:hanging="1080"/>
      </w:pPr>
      <w:rPr>
        <w:rFonts w:cs="Segoe UI" w:hint="default"/>
        <w:color w:val="000000" w:themeColor="text1"/>
      </w:rPr>
    </w:lvl>
    <w:lvl w:ilvl="5">
      <w:start w:val="1"/>
      <w:numFmt w:val="decimal"/>
      <w:lvlText w:val="%1.%2.%3.%4.%5.%6"/>
      <w:lvlJc w:val="left"/>
      <w:pPr>
        <w:ind w:left="1080" w:hanging="1080"/>
      </w:pPr>
      <w:rPr>
        <w:rFonts w:cs="Segoe UI" w:hint="default"/>
        <w:color w:val="000000" w:themeColor="text1"/>
      </w:rPr>
    </w:lvl>
    <w:lvl w:ilvl="6">
      <w:start w:val="1"/>
      <w:numFmt w:val="decimal"/>
      <w:lvlText w:val="%1.%2.%3.%4.%5.%6.%7"/>
      <w:lvlJc w:val="left"/>
      <w:pPr>
        <w:ind w:left="1440" w:hanging="1440"/>
      </w:pPr>
      <w:rPr>
        <w:rFonts w:cs="Segoe UI" w:hint="default"/>
        <w:color w:val="000000" w:themeColor="text1"/>
      </w:rPr>
    </w:lvl>
    <w:lvl w:ilvl="7">
      <w:start w:val="1"/>
      <w:numFmt w:val="decimal"/>
      <w:lvlText w:val="%1.%2.%3.%4.%5.%6.%7.%8"/>
      <w:lvlJc w:val="left"/>
      <w:pPr>
        <w:ind w:left="1800" w:hanging="1800"/>
      </w:pPr>
      <w:rPr>
        <w:rFonts w:cs="Segoe UI" w:hint="default"/>
        <w:color w:val="000000" w:themeColor="text1"/>
      </w:rPr>
    </w:lvl>
    <w:lvl w:ilvl="8">
      <w:start w:val="1"/>
      <w:numFmt w:val="decimal"/>
      <w:lvlText w:val="%1.%2.%3.%4.%5.%6.%7.%8.%9"/>
      <w:lvlJc w:val="left"/>
      <w:pPr>
        <w:ind w:left="1800" w:hanging="1800"/>
      </w:pPr>
      <w:rPr>
        <w:rFonts w:cs="Segoe UI" w:hint="default"/>
        <w:color w:val="000000" w:themeColor="text1"/>
      </w:rPr>
    </w:lvl>
  </w:abstractNum>
  <w:abstractNum w:abstractNumId="33" w15:restartNumberingAfterBreak="0">
    <w:nsid w:val="347F2201"/>
    <w:multiLevelType w:val="multilevel"/>
    <w:tmpl w:val="15B89DA8"/>
    <w:lvl w:ilvl="0">
      <w:start w:val="13"/>
      <w:numFmt w:val="decimal"/>
      <w:lvlText w:val="%1"/>
      <w:lvlJc w:val="left"/>
      <w:pPr>
        <w:ind w:left="570" w:hanging="570"/>
      </w:pPr>
      <w:rPr>
        <w:rFonts w:hint="default"/>
      </w:rPr>
    </w:lvl>
    <w:lvl w:ilvl="1">
      <w:start w:val="1"/>
      <w:numFmt w:val="decimal"/>
      <w:lvlText w:val="%1.%2"/>
      <w:lvlJc w:val="left"/>
      <w:pPr>
        <w:ind w:left="966" w:hanging="570"/>
      </w:pPr>
      <w:rPr>
        <w:rFonts w:hint="default"/>
        <w:b w:val="0"/>
        <w:bCs w:val="0"/>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4" w15:restartNumberingAfterBreak="0">
    <w:nsid w:val="35802858"/>
    <w:multiLevelType w:val="hybridMultilevel"/>
    <w:tmpl w:val="261A1768"/>
    <w:lvl w:ilvl="0" w:tplc="FFFFFFFF">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5" w15:restartNumberingAfterBreak="0">
    <w:nsid w:val="3A9C241A"/>
    <w:multiLevelType w:val="multilevel"/>
    <w:tmpl w:val="ADFAF5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2"/>
        <w:szCs w:val="22"/>
      </w:rPr>
    </w:lvl>
    <w:lvl w:ilvl="2">
      <w:start w:val="1"/>
      <w:numFmt w:val="decimal"/>
      <w:lvlText w:val="%1.%2.%3"/>
      <w:lvlJc w:val="left"/>
      <w:pPr>
        <w:ind w:left="720" w:hanging="720"/>
      </w:pPr>
      <w:rPr>
        <w:rFonts w:ascii="Cambria" w:hAnsi="Cambria" w:hint="default"/>
        <w:i w:val="0"/>
        <w:iCs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376159"/>
    <w:multiLevelType w:val="multilevel"/>
    <w:tmpl w:val="7F28C762"/>
    <w:lvl w:ilvl="0">
      <w:start w:val="5"/>
      <w:numFmt w:val="decimal"/>
      <w:lvlText w:val="%1"/>
      <w:lvlJc w:val="left"/>
      <w:pPr>
        <w:ind w:left="360" w:hanging="360"/>
      </w:pPr>
      <w:rPr>
        <w:rFonts w:hint="default"/>
        <w:color w:val="000000" w:themeColor="text1"/>
      </w:rPr>
    </w:lvl>
    <w:lvl w:ilvl="1">
      <w:start w:val="1"/>
      <w:numFmt w:val="decimal"/>
      <w:lvlText w:val="%1.%2"/>
      <w:lvlJc w:val="left"/>
      <w:pPr>
        <w:ind w:left="-66" w:hanging="360"/>
      </w:pPr>
      <w:rPr>
        <w:rFonts w:hint="default"/>
        <w:b w:val="0"/>
        <w:bCs w:val="0"/>
        <w:i w:val="0"/>
        <w:iCs w:val="0"/>
        <w:color w:val="000000" w:themeColor="text1"/>
      </w:rPr>
    </w:lvl>
    <w:lvl w:ilvl="2">
      <w:start w:val="1"/>
      <w:numFmt w:val="decimal"/>
      <w:lvlText w:val="%1.%2.%3"/>
      <w:lvlJc w:val="left"/>
      <w:pPr>
        <w:ind w:left="-132" w:hanging="720"/>
      </w:pPr>
      <w:rPr>
        <w:rFonts w:hint="default"/>
        <w:b w:val="0"/>
        <w:bCs w:val="0"/>
        <w:color w:val="000000" w:themeColor="text1"/>
      </w:rPr>
    </w:lvl>
    <w:lvl w:ilvl="3">
      <w:start w:val="1"/>
      <w:numFmt w:val="decimal"/>
      <w:lvlText w:val="%1.%2.%3.%4"/>
      <w:lvlJc w:val="left"/>
      <w:pPr>
        <w:ind w:left="-558" w:hanging="720"/>
      </w:pPr>
      <w:rPr>
        <w:rFonts w:hint="default"/>
        <w:color w:val="000000" w:themeColor="text1"/>
      </w:rPr>
    </w:lvl>
    <w:lvl w:ilvl="4">
      <w:start w:val="1"/>
      <w:numFmt w:val="decimal"/>
      <w:lvlText w:val="%1.%2.%3.%4.%5"/>
      <w:lvlJc w:val="left"/>
      <w:pPr>
        <w:ind w:left="-624" w:hanging="1080"/>
      </w:pPr>
      <w:rPr>
        <w:rFonts w:hint="default"/>
        <w:color w:val="000000" w:themeColor="text1"/>
      </w:rPr>
    </w:lvl>
    <w:lvl w:ilvl="5">
      <w:start w:val="1"/>
      <w:numFmt w:val="decimal"/>
      <w:lvlText w:val="%1.%2.%3.%4.%5.%6"/>
      <w:lvlJc w:val="left"/>
      <w:pPr>
        <w:ind w:left="-1050" w:hanging="1080"/>
      </w:pPr>
      <w:rPr>
        <w:rFonts w:hint="default"/>
        <w:color w:val="000000" w:themeColor="text1"/>
      </w:rPr>
    </w:lvl>
    <w:lvl w:ilvl="6">
      <w:start w:val="1"/>
      <w:numFmt w:val="decimal"/>
      <w:lvlText w:val="%1.%2.%3.%4.%5.%6.%7"/>
      <w:lvlJc w:val="left"/>
      <w:pPr>
        <w:ind w:left="-1116" w:hanging="1440"/>
      </w:pPr>
      <w:rPr>
        <w:rFonts w:hint="default"/>
        <w:color w:val="000000" w:themeColor="text1"/>
      </w:rPr>
    </w:lvl>
    <w:lvl w:ilvl="7">
      <w:start w:val="1"/>
      <w:numFmt w:val="decimal"/>
      <w:lvlText w:val="%1.%2.%3.%4.%5.%6.%7.%8"/>
      <w:lvlJc w:val="left"/>
      <w:pPr>
        <w:ind w:left="-1182" w:hanging="1800"/>
      </w:pPr>
      <w:rPr>
        <w:rFonts w:hint="default"/>
        <w:color w:val="000000" w:themeColor="text1"/>
      </w:rPr>
    </w:lvl>
    <w:lvl w:ilvl="8">
      <w:start w:val="1"/>
      <w:numFmt w:val="decimal"/>
      <w:lvlText w:val="%1.%2.%3.%4.%5.%6.%7.%8.%9"/>
      <w:lvlJc w:val="left"/>
      <w:pPr>
        <w:ind w:left="-1608" w:hanging="1800"/>
      </w:pPr>
      <w:rPr>
        <w:rFonts w:hint="default"/>
        <w:color w:val="000000" w:themeColor="text1"/>
      </w:rPr>
    </w:lvl>
  </w:abstractNum>
  <w:abstractNum w:abstractNumId="37" w15:restartNumberingAfterBreak="0">
    <w:nsid w:val="3C5E3241"/>
    <w:multiLevelType w:val="hybridMultilevel"/>
    <w:tmpl w:val="E56C147C"/>
    <w:lvl w:ilvl="0" w:tplc="2772C87A">
      <w:start w:val="1"/>
      <w:numFmt w:val="lowerRoman"/>
      <w:lvlText w:val="%1."/>
      <w:lvlJc w:val="left"/>
      <w:pPr>
        <w:ind w:left="720" w:hanging="360"/>
      </w:pPr>
      <w:rPr>
        <w:rFonts w:hint="default"/>
      </w:rPr>
    </w:lvl>
    <w:lvl w:ilvl="1" w:tplc="AFF2823E">
      <w:start w:val="1"/>
      <w:numFmt w:val="lowerLetter"/>
      <w:lvlText w:val="%2."/>
      <w:lvlJc w:val="left"/>
      <w:pPr>
        <w:ind w:left="1440" w:hanging="360"/>
      </w:pPr>
    </w:lvl>
    <w:lvl w:ilvl="2" w:tplc="0E4276CA">
      <w:start w:val="1"/>
      <w:numFmt w:val="lowerRoman"/>
      <w:lvlText w:val="%3."/>
      <w:lvlJc w:val="right"/>
      <w:pPr>
        <w:ind w:left="2160" w:hanging="180"/>
      </w:pPr>
    </w:lvl>
    <w:lvl w:ilvl="3" w:tplc="88D60178">
      <w:start w:val="1"/>
      <w:numFmt w:val="decimal"/>
      <w:lvlText w:val="%4."/>
      <w:lvlJc w:val="left"/>
      <w:pPr>
        <w:ind w:left="2880" w:hanging="360"/>
      </w:pPr>
    </w:lvl>
    <w:lvl w:ilvl="4" w:tplc="C01805EC">
      <w:start w:val="1"/>
      <w:numFmt w:val="lowerLetter"/>
      <w:lvlText w:val="%5."/>
      <w:lvlJc w:val="left"/>
      <w:pPr>
        <w:ind w:left="3600" w:hanging="360"/>
      </w:pPr>
    </w:lvl>
    <w:lvl w:ilvl="5" w:tplc="7EEE0826">
      <w:start w:val="1"/>
      <w:numFmt w:val="lowerRoman"/>
      <w:lvlText w:val="%6."/>
      <w:lvlJc w:val="right"/>
      <w:pPr>
        <w:ind w:left="4320" w:hanging="180"/>
      </w:pPr>
    </w:lvl>
    <w:lvl w:ilvl="6" w:tplc="49B03D2C">
      <w:start w:val="1"/>
      <w:numFmt w:val="decimal"/>
      <w:lvlText w:val="%7."/>
      <w:lvlJc w:val="left"/>
      <w:pPr>
        <w:ind w:left="5040" w:hanging="360"/>
      </w:pPr>
      <w:rPr>
        <w:rFonts w:ascii="Cambria" w:hAnsi="Cambria" w:hint="default"/>
        <w:sz w:val="22"/>
        <w:szCs w:val="22"/>
      </w:rPr>
    </w:lvl>
    <w:lvl w:ilvl="7" w:tplc="79229DF2">
      <w:start w:val="1"/>
      <w:numFmt w:val="lowerLetter"/>
      <w:lvlText w:val="%8."/>
      <w:lvlJc w:val="left"/>
      <w:pPr>
        <w:ind w:left="5760" w:hanging="360"/>
      </w:pPr>
    </w:lvl>
    <w:lvl w:ilvl="8" w:tplc="D548E266">
      <w:start w:val="1"/>
      <w:numFmt w:val="lowerRoman"/>
      <w:lvlText w:val="%9."/>
      <w:lvlJc w:val="right"/>
      <w:pPr>
        <w:ind w:left="6480" w:hanging="180"/>
      </w:pPr>
    </w:lvl>
  </w:abstractNum>
  <w:abstractNum w:abstractNumId="38" w15:restartNumberingAfterBreak="0">
    <w:nsid w:val="3E632974"/>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FD13E0"/>
    <w:multiLevelType w:val="multilevel"/>
    <w:tmpl w:val="B7969B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35353C"/>
    <w:multiLevelType w:val="hybridMultilevel"/>
    <w:tmpl w:val="EDCC5DC2"/>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41" w15:restartNumberingAfterBreak="0">
    <w:nsid w:val="48B0535C"/>
    <w:multiLevelType w:val="multilevel"/>
    <w:tmpl w:val="A0B83F76"/>
    <w:lvl w:ilvl="0">
      <w:start w:val="4"/>
      <w:numFmt w:val="decimal"/>
      <w:lvlText w:val="%1"/>
      <w:lvlJc w:val="left"/>
      <w:pPr>
        <w:ind w:left="360" w:hanging="360"/>
      </w:pPr>
      <w:rPr>
        <w:rFonts w:cs="Segoe UI" w:hint="default"/>
      </w:rPr>
    </w:lvl>
    <w:lvl w:ilvl="1">
      <w:start w:val="1"/>
      <w:numFmt w:val="decimal"/>
      <w:lvlText w:val="%1.%2"/>
      <w:lvlJc w:val="left"/>
      <w:pPr>
        <w:ind w:left="1494" w:hanging="360"/>
      </w:pPr>
      <w:rPr>
        <w:rFonts w:cs="Segoe UI" w:hint="default"/>
        <w:b w:val="0"/>
        <w:bCs w:val="0"/>
        <w:i w:val="0"/>
        <w:iCs w:val="0"/>
      </w:rPr>
    </w:lvl>
    <w:lvl w:ilvl="2">
      <w:start w:val="1"/>
      <w:numFmt w:val="decimal"/>
      <w:lvlText w:val="%1.%2.%3"/>
      <w:lvlJc w:val="left"/>
      <w:pPr>
        <w:ind w:left="2988" w:hanging="720"/>
      </w:pPr>
      <w:rPr>
        <w:rFonts w:cs="Segoe UI" w:hint="default"/>
        <w:b w:val="0"/>
        <w:bCs w:val="0"/>
      </w:rPr>
    </w:lvl>
    <w:lvl w:ilvl="3">
      <w:start w:val="1"/>
      <w:numFmt w:val="decimal"/>
      <w:lvlText w:val="%1.%2.%3.%4"/>
      <w:lvlJc w:val="left"/>
      <w:pPr>
        <w:ind w:left="4122" w:hanging="720"/>
      </w:pPr>
      <w:rPr>
        <w:rFonts w:cs="Segoe UI" w:hint="default"/>
      </w:rPr>
    </w:lvl>
    <w:lvl w:ilvl="4">
      <w:start w:val="1"/>
      <w:numFmt w:val="decimal"/>
      <w:lvlText w:val="%1.%2.%3.%4.%5"/>
      <w:lvlJc w:val="left"/>
      <w:pPr>
        <w:ind w:left="5616" w:hanging="1080"/>
      </w:pPr>
      <w:rPr>
        <w:rFonts w:cs="Segoe UI" w:hint="default"/>
      </w:rPr>
    </w:lvl>
    <w:lvl w:ilvl="5">
      <w:start w:val="1"/>
      <w:numFmt w:val="decimal"/>
      <w:lvlText w:val="%1.%2.%3.%4.%5.%6"/>
      <w:lvlJc w:val="left"/>
      <w:pPr>
        <w:ind w:left="6750" w:hanging="1080"/>
      </w:pPr>
      <w:rPr>
        <w:rFonts w:cs="Segoe UI" w:hint="default"/>
      </w:rPr>
    </w:lvl>
    <w:lvl w:ilvl="6">
      <w:start w:val="1"/>
      <w:numFmt w:val="decimal"/>
      <w:lvlText w:val="%1.%2.%3.%4.%5.%6.%7"/>
      <w:lvlJc w:val="left"/>
      <w:pPr>
        <w:ind w:left="8244" w:hanging="1440"/>
      </w:pPr>
      <w:rPr>
        <w:rFonts w:cs="Segoe UI" w:hint="default"/>
      </w:rPr>
    </w:lvl>
    <w:lvl w:ilvl="7">
      <w:start w:val="1"/>
      <w:numFmt w:val="decimal"/>
      <w:lvlText w:val="%1.%2.%3.%4.%5.%6.%7.%8"/>
      <w:lvlJc w:val="left"/>
      <w:pPr>
        <w:ind w:left="9738" w:hanging="1800"/>
      </w:pPr>
      <w:rPr>
        <w:rFonts w:cs="Segoe UI" w:hint="default"/>
      </w:rPr>
    </w:lvl>
    <w:lvl w:ilvl="8">
      <w:start w:val="1"/>
      <w:numFmt w:val="decimal"/>
      <w:lvlText w:val="%1.%2.%3.%4.%5.%6.%7.%8.%9"/>
      <w:lvlJc w:val="left"/>
      <w:pPr>
        <w:ind w:left="10872" w:hanging="1800"/>
      </w:pPr>
      <w:rPr>
        <w:rFonts w:cs="Segoe UI" w:hint="default"/>
      </w:rPr>
    </w:lvl>
  </w:abstractNum>
  <w:abstractNum w:abstractNumId="42" w15:restartNumberingAfterBreak="0">
    <w:nsid w:val="4A777E50"/>
    <w:multiLevelType w:val="hybridMultilevel"/>
    <w:tmpl w:val="72D4A540"/>
    <w:lvl w:ilvl="0" w:tplc="75D25324">
      <w:start w:val="1"/>
      <w:numFmt w:val="lowerLetter"/>
      <w:lvlText w:val="(%1)"/>
      <w:lvlJc w:val="right"/>
      <w:pPr>
        <w:ind w:left="3763" w:hanging="360"/>
      </w:pPr>
      <w:rPr>
        <w:rFonts w:ascii="Cambria" w:eastAsiaTheme="minorHAnsi" w:hAnsi="Cambria" w:cstheme="minorBidi"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43" w15:restartNumberingAfterBreak="0">
    <w:nsid w:val="4A991B47"/>
    <w:multiLevelType w:val="multilevel"/>
    <w:tmpl w:val="636CA808"/>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C0D4740"/>
    <w:multiLevelType w:val="multilevel"/>
    <w:tmpl w:val="310AB32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120089"/>
    <w:multiLevelType w:val="hybridMultilevel"/>
    <w:tmpl w:val="5EFC4086"/>
    <w:lvl w:ilvl="0" w:tplc="C20023B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F13524E"/>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DB76E6"/>
    <w:multiLevelType w:val="hybridMultilevel"/>
    <w:tmpl w:val="C7A83580"/>
    <w:lvl w:ilvl="0" w:tplc="75D25324">
      <w:start w:val="1"/>
      <w:numFmt w:val="lowerLetter"/>
      <w:lvlText w:val="(%1)"/>
      <w:lvlJc w:val="right"/>
      <w:pPr>
        <w:ind w:left="3763" w:hanging="360"/>
      </w:pPr>
      <w:rPr>
        <w:rFonts w:ascii="Cambria" w:eastAsiaTheme="minorHAnsi" w:hAnsi="Cambria" w:cstheme="minorBidi"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48" w15:restartNumberingAfterBreak="0">
    <w:nsid w:val="53257B05"/>
    <w:multiLevelType w:val="hybridMultilevel"/>
    <w:tmpl w:val="FF00373C"/>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49" w15:restartNumberingAfterBreak="0">
    <w:nsid w:val="539AD7FA"/>
    <w:multiLevelType w:val="hybridMultilevel"/>
    <w:tmpl w:val="FFFFFFFF"/>
    <w:lvl w:ilvl="0" w:tplc="4AFAA5EA">
      <w:start w:val="1"/>
      <w:numFmt w:val="bullet"/>
      <w:lvlText w:val=""/>
      <w:lvlJc w:val="left"/>
      <w:pPr>
        <w:ind w:left="720" w:hanging="360"/>
      </w:pPr>
      <w:rPr>
        <w:rFonts w:ascii="Symbol" w:hAnsi="Symbol" w:hint="default"/>
      </w:rPr>
    </w:lvl>
    <w:lvl w:ilvl="1" w:tplc="74B6DB50">
      <w:start w:val="1"/>
      <w:numFmt w:val="bullet"/>
      <w:lvlText w:val="o"/>
      <w:lvlJc w:val="left"/>
      <w:pPr>
        <w:ind w:left="1440" w:hanging="360"/>
      </w:pPr>
      <w:rPr>
        <w:rFonts w:ascii="Courier New" w:hAnsi="Courier New" w:hint="default"/>
      </w:rPr>
    </w:lvl>
    <w:lvl w:ilvl="2" w:tplc="0DF24E36">
      <w:start w:val="1"/>
      <w:numFmt w:val="bullet"/>
      <w:lvlText w:val=""/>
      <w:lvlJc w:val="left"/>
      <w:pPr>
        <w:ind w:left="2160" w:hanging="360"/>
      </w:pPr>
      <w:rPr>
        <w:rFonts w:ascii="Wingdings" w:hAnsi="Wingdings" w:hint="default"/>
      </w:rPr>
    </w:lvl>
    <w:lvl w:ilvl="3" w:tplc="E4AC40BE">
      <w:start w:val="1"/>
      <w:numFmt w:val="bullet"/>
      <w:lvlText w:val=""/>
      <w:lvlJc w:val="left"/>
      <w:pPr>
        <w:ind w:left="2880" w:hanging="360"/>
      </w:pPr>
      <w:rPr>
        <w:rFonts w:ascii="Symbol" w:hAnsi="Symbol" w:hint="default"/>
      </w:rPr>
    </w:lvl>
    <w:lvl w:ilvl="4" w:tplc="055ACE8A">
      <w:start w:val="1"/>
      <w:numFmt w:val="bullet"/>
      <w:lvlText w:val="o"/>
      <w:lvlJc w:val="left"/>
      <w:pPr>
        <w:ind w:left="3600" w:hanging="360"/>
      </w:pPr>
      <w:rPr>
        <w:rFonts w:ascii="Courier New" w:hAnsi="Courier New" w:hint="default"/>
      </w:rPr>
    </w:lvl>
    <w:lvl w:ilvl="5" w:tplc="18328182">
      <w:start w:val="1"/>
      <w:numFmt w:val="bullet"/>
      <w:lvlText w:val=""/>
      <w:lvlJc w:val="left"/>
      <w:pPr>
        <w:ind w:left="4320" w:hanging="360"/>
      </w:pPr>
      <w:rPr>
        <w:rFonts w:ascii="Wingdings" w:hAnsi="Wingdings" w:hint="default"/>
      </w:rPr>
    </w:lvl>
    <w:lvl w:ilvl="6" w:tplc="E8C8DE12">
      <w:start w:val="1"/>
      <w:numFmt w:val="bullet"/>
      <w:lvlText w:val=""/>
      <w:lvlJc w:val="left"/>
      <w:pPr>
        <w:ind w:left="5040" w:hanging="360"/>
      </w:pPr>
      <w:rPr>
        <w:rFonts w:ascii="Symbol" w:hAnsi="Symbol" w:hint="default"/>
      </w:rPr>
    </w:lvl>
    <w:lvl w:ilvl="7" w:tplc="E240677A">
      <w:start w:val="1"/>
      <w:numFmt w:val="bullet"/>
      <w:lvlText w:val="o"/>
      <w:lvlJc w:val="left"/>
      <w:pPr>
        <w:ind w:left="5760" w:hanging="360"/>
      </w:pPr>
      <w:rPr>
        <w:rFonts w:ascii="Courier New" w:hAnsi="Courier New" w:hint="default"/>
      </w:rPr>
    </w:lvl>
    <w:lvl w:ilvl="8" w:tplc="4008E990">
      <w:start w:val="1"/>
      <w:numFmt w:val="bullet"/>
      <w:lvlText w:val=""/>
      <w:lvlJc w:val="left"/>
      <w:pPr>
        <w:ind w:left="6480" w:hanging="360"/>
      </w:pPr>
      <w:rPr>
        <w:rFonts w:ascii="Wingdings" w:hAnsi="Wingdings" w:hint="default"/>
      </w:rPr>
    </w:lvl>
  </w:abstractNum>
  <w:abstractNum w:abstractNumId="50" w15:restartNumberingAfterBreak="0">
    <w:nsid w:val="570649DB"/>
    <w:multiLevelType w:val="hybridMultilevel"/>
    <w:tmpl w:val="0E40ECFA"/>
    <w:lvl w:ilvl="0" w:tplc="4D9CC24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941769"/>
    <w:multiLevelType w:val="multilevel"/>
    <w:tmpl w:val="3200ADD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044583"/>
    <w:multiLevelType w:val="hybridMultilevel"/>
    <w:tmpl w:val="B78AB30C"/>
    <w:lvl w:ilvl="0" w:tplc="4D9CC246">
      <w:start w:val="1"/>
      <w:numFmt w:val="lowerLetter"/>
      <w:lvlText w:val="(%1)"/>
      <w:lvlJc w:val="left"/>
      <w:pPr>
        <w:ind w:left="2280" w:hanging="360"/>
      </w:pPr>
      <w:rPr>
        <w:rFonts w:hint="default"/>
      </w:rPr>
    </w:lvl>
    <w:lvl w:ilvl="1" w:tplc="20000019" w:tentative="1">
      <w:start w:val="1"/>
      <w:numFmt w:val="lowerLetter"/>
      <w:lvlText w:val="%2."/>
      <w:lvlJc w:val="left"/>
      <w:pPr>
        <w:ind w:left="3000" w:hanging="360"/>
      </w:pPr>
    </w:lvl>
    <w:lvl w:ilvl="2" w:tplc="2000001B" w:tentative="1">
      <w:start w:val="1"/>
      <w:numFmt w:val="lowerRoman"/>
      <w:lvlText w:val="%3."/>
      <w:lvlJc w:val="right"/>
      <w:pPr>
        <w:ind w:left="3720" w:hanging="180"/>
      </w:pPr>
    </w:lvl>
    <w:lvl w:ilvl="3" w:tplc="2000000F" w:tentative="1">
      <w:start w:val="1"/>
      <w:numFmt w:val="decimal"/>
      <w:lvlText w:val="%4."/>
      <w:lvlJc w:val="left"/>
      <w:pPr>
        <w:ind w:left="4440" w:hanging="360"/>
      </w:pPr>
    </w:lvl>
    <w:lvl w:ilvl="4" w:tplc="20000019" w:tentative="1">
      <w:start w:val="1"/>
      <w:numFmt w:val="lowerLetter"/>
      <w:lvlText w:val="%5."/>
      <w:lvlJc w:val="left"/>
      <w:pPr>
        <w:ind w:left="5160" w:hanging="360"/>
      </w:pPr>
    </w:lvl>
    <w:lvl w:ilvl="5" w:tplc="2000001B" w:tentative="1">
      <w:start w:val="1"/>
      <w:numFmt w:val="lowerRoman"/>
      <w:lvlText w:val="%6."/>
      <w:lvlJc w:val="right"/>
      <w:pPr>
        <w:ind w:left="5880" w:hanging="180"/>
      </w:pPr>
    </w:lvl>
    <w:lvl w:ilvl="6" w:tplc="2000000F" w:tentative="1">
      <w:start w:val="1"/>
      <w:numFmt w:val="decimal"/>
      <w:lvlText w:val="%7."/>
      <w:lvlJc w:val="left"/>
      <w:pPr>
        <w:ind w:left="6600" w:hanging="360"/>
      </w:pPr>
    </w:lvl>
    <w:lvl w:ilvl="7" w:tplc="20000019" w:tentative="1">
      <w:start w:val="1"/>
      <w:numFmt w:val="lowerLetter"/>
      <w:lvlText w:val="%8."/>
      <w:lvlJc w:val="left"/>
      <w:pPr>
        <w:ind w:left="7320" w:hanging="360"/>
      </w:pPr>
    </w:lvl>
    <w:lvl w:ilvl="8" w:tplc="2000001B" w:tentative="1">
      <w:start w:val="1"/>
      <w:numFmt w:val="lowerRoman"/>
      <w:lvlText w:val="%9."/>
      <w:lvlJc w:val="right"/>
      <w:pPr>
        <w:ind w:left="8040" w:hanging="180"/>
      </w:pPr>
    </w:lvl>
  </w:abstractNum>
  <w:abstractNum w:abstractNumId="53" w15:restartNumberingAfterBreak="0">
    <w:nsid w:val="5E9138E1"/>
    <w:multiLevelType w:val="hybridMultilevel"/>
    <w:tmpl w:val="1566697C"/>
    <w:lvl w:ilvl="0" w:tplc="75BC1776">
      <w:start w:val="1"/>
      <w:numFmt w:val="lowerLetter"/>
      <w:lvlText w:val="(%1)"/>
      <w:lvlJc w:val="left"/>
      <w:pPr>
        <w:ind w:left="720" w:hanging="360"/>
      </w:pPr>
      <w:rPr>
        <w:rFonts w:ascii="Cambria" w:eastAsiaTheme="majorEastAsia" w:hAnsi="Cambria"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628BC904"/>
    <w:multiLevelType w:val="hybridMultilevel"/>
    <w:tmpl w:val="FFFFFFFF"/>
    <w:lvl w:ilvl="0" w:tplc="54AA4D64">
      <w:start w:val="1"/>
      <w:numFmt w:val="bullet"/>
      <w:lvlText w:val=""/>
      <w:lvlJc w:val="left"/>
      <w:pPr>
        <w:ind w:left="720" w:hanging="360"/>
      </w:pPr>
      <w:rPr>
        <w:rFonts w:ascii="Symbol" w:hAnsi="Symbol" w:hint="default"/>
      </w:rPr>
    </w:lvl>
    <w:lvl w:ilvl="1" w:tplc="5AC22A2E">
      <w:start w:val="1"/>
      <w:numFmt w:val="bullet"/>
      <w:lvlText w:val="o"/>
      <w:lvlJc w:val="left"/>
      <w:pPr>
        <w:ind w:left="1440" w:hanging="360"/>
      </w:pPr>
      <w:rPr>
        <w:rFonts w:ascii="Courier New" w:hAnsi="Courier New" w:hint="default"/>
      </w:rPr>
    </w:lvl>
    <w:lvl w:ilvl="2" w:tplc="6D1A0B62">
      <w:start w:val="1"/>
      <w:numFmt w:val="bullet"/>
      <w:lvlText w:val=""/>
      <w:lvlJc w:val="left"/>
      <w:pPr>
        <w:ind w:left="2160" w:hanging="360"/>
      </w:pPr>
      <w:rPr>
        <w:rFonts w:ascii="Wingdings" w:hAnsi="Wingdings" w:hint="default"/>
      </w:rPr>
    </w:lvl>
    <w:lvl w:ilvl="3" w:tplc="07EE927C">
      <w:start w:val="1"/>
      <w:numFmt w:val="bullet"/>
      <w:lvlText w:val=""/>
      <w:lvlJc w:val="left"/>
      <w:pPr>
        <w:ind w:left="2880" w:hanging="360"/>
      </w:pPr>
      <w:rPr>
        <w:rFonts w:ascii="Symbol" w:hAnsi="Symbol" w:hint="default"/>
      </w:rPr>
    </w:lvl>
    <w:lvl w:ilvl="4" w:tplc="46408ABE">
      <w:start w:val="1"/>
      <w:numFmt w:val="bullet"/>
      <w:lvlText w:val="o"/>
      <w:lvlJc w:val="left"/>
      <w:pPr>
        <w:ind w:left="3600" w:hanging="360"/>
      </w:pPr>
      <w:rPr>
        <w:rFonts w:ascii="Courier New" w:hAnsi="Courier New" w:hint="default"/>
      </w:rPr>
    </w:lvl>
    <w:lvl w:ilvl="5" w:tplc="FE96753A">
      <w:start w:val="1"/>
      <w:numFmt w:val="bullet"/>
      <w:lvlText w:val=""/>
      <w:lvlJc w:val="left"/>
      <w:pPr>
        <w:ind w:left="4320" w:hanging="360"/>
      </w:pPr>
      <w:rPr>
        <w:rFonts w:ascii="Wingdings" w:hAnsi="Wingdings" w:hint="default"/>
      </w:rPr>
    </w:lvl>
    <w:lvl w:ilvl="6" w:tplc="B0DA0698">
      <w:start w:val="1"/>
      <w:numFmt w:val="bullet"/>
      <w:lvlText w:val=""/>
      <w:lvlJc w:val="left"/>
      <w:pPr>
        <w:ind w:left="5040" w:hanging="360"/>
      </w:pPr>
      <w:rPr>
        <w:rFonts w:ascii="Symbol" w:hAnsi="Symbol" w:hint="default"/>
      </w:rPr>
    </w:lvl>
    <w:lvl w:ilvl="7" w:tplc="7674DA8C">
      <w:start w:val="1"/>
      <w:numFmt w:val="bullet"/>
      <w:lvlText w:val="o"/>
      <w:lvlJc w:val="left"/>
      <w:pPr>
        <w:ind w:left="5760" w:hanging="360"/>
      </w:pPr>
      <w:rPr>
        <w:rFonts w:ascii="Courier New" w:hAnsi="Courier New" w:hint="default"/>
      </w:rPr>
    </w:lvl>
    <w:lvl w:ilvl="8" w:tplc="E618D58E">
      <w:start w:val="1"/>
      <w:numFmt w:val="bullet"/>
      <w:lvlText w:val=""/>
      <w:lvlJc w:val="left"/>
      <w:pPr>
        <w:ind w:left="6480" w:hanging="360"/>
      </w:pPr>
      <w:rPr>
        <w:rFonts w:ascii="Wingdings" w:hAnsi="Wingdings" w:hint="default"/>
      </w:rPr>
    </w:lvl>
  </w:abstractNum>
  <w:abstractNum w:abstractNumId="55" w15:restartNumberingAfterBreak="0">
    <w:nsid w:val="6406153F"/>
    <w:multiLevelType w:val="multilevel"/>
    <w:tmpl w:val="C9205706"/>
    <w:lvl w:ilvl="0">
      <w:start w:val="1"/>
      <w:numFmt w:val="decimal"/>
      <w:pStyle w:val="SCHEDULEHEADINGS1"/>
      <w:suff w:val="nothing"/>
      <w:lvlText w:val="Schedule %1"/>
      <w:lvlJc w:val="left"/>
      <w:pPr>
        <w:tabs>
          <w:tab w:val="num" w:pos="4819"/>
        </w:tabs>
        <w:ind w:left="4819" w:firstLine="0"/>
      </w:pPr>
      <w:rPr>
        <w:rFonts w:ascii="Segoe UI" w:hAnsi="Segoe UI" w:cs="Segoe UI"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pStyle w:val="SCHEDULEHEADINGS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none"/>
      <w:pStyle w:val="SCHEDULEHEADINGS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none"/>
      <w:pStyle w:val="SCHEDULEHEADINGS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pStyle w:val="SCHEDULEHEADINGS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pStyle w:val="SCHEDULEHEADINGS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pStyle w:val="SCHEDULEHEADINGS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SCHEDULEHEADINGS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SCHEDULEHEADINGS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56" w15:restartNumberingAfterBreak="0">
    <w:nsid w:val="67950851"/>
    <w:multiLevelType w:val="hybridMultilevel"/>
    <w:tmpl w:val="D6749C8A"/>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57" w15:restartNumberingAfterBreak="0">
    <w:nsid w:val="67FA203C"/>
    <w:multiLevelType w:val="multilevel"/>
    <w:tmpl w:val="8C84360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68500D34"/>
    <w:multiLevelType w:val="hybridMultilevel"/>
    <w:tmpl w:val="FD86CBC6"/>
    <w:lvl w:ilvl="0" w:tplc="FFFFFFFF">
      <w:start w:val="1"/>
      <w:numFmt w:val="lowerLetter"/>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920371"/>
    <w:multiLevelType w:val="multilevel"/>
    <w:tmpl w:val="2C86924C"/>
    <w:lvl w:ilvl="0">
      <w:start w:val="15"/>
      <w:numFmt w:val="decimal"/>
      <w:lvlText w:val="%1"/>
      <w:lvlJc w:val="left"/>
      <w:pPr>
        <w:ind w:left="465" w:hanging="465"/>
      </w:pPr>
      <w:rPr>
        <w:rFonts w:hint="default"/>
        <w:color w:val="000000" w:themeColor="text1"/>
      </w:rPr>
    </w:lvl>
    <w:lvl w:ilvl="1">
      <w:start w:val="1"/>
      <w:numFmt w:val="decimal"/>
      <w:lvlText w:val="%1.%2"/>
      <w:lvlJc w:val="left"/>
      <w:pPr>
        <w:ind w:left="465" w:hanging="465"/>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0" w15:restartNumberingAfterBreak="0">
    <w:nsid w:val="6B8A6142"/>
    <w:multiLevelType w:val="hybridMultilevel"/>
    <w:tmpl w:val="FF00373C"/>
    <w:lvl w:ilvl="0" w:tplc="4D9CC246">
      <w:start w:val="1"/>
      <w:numFmt w:val="lowerLetter"/>
      <w:lvlText w:val="(%1)"/>
      <w:lvlJc w:val="left"/>
      <w:pPr>
        <w:ind w:left="1220" w:hanging="360"/>
      </w:pPr>
      <w:rPr>
        <w:rFonts w:hint="default"/>
      </w:rPr>
    </w:lvl>
    <w:lvl w:ilvl="1" w:tplc="8FFADE66" w:tentative="1">
      <w:start w:val="1"/>
      <w:numFmt w:val="lowerLetter"/>
      <w:lvlText w:val="%2."/>
      <w:lvlJc w:val="left"/>
      <w:pPr>
        <w:ind w:left="1940" w:hanging="360"/>
      </w:pPr>
    </w:lvl>
    <w:lvl w:ilvl="2" w:tplc="B06C8AAE" w:tentative="1">
      <w:start w:val="1"/>
      <w:numFmt w:val="lowerRoman"/>
      <w:lvlText w:val="%3."/>
      <w:lvlJc w:val="right"/>
      <w:pPr>
        <w:ind w:left="2660" w:hanging="180"/>
      </w:pPr>
    </w:lvl>
    <w:lvl w:ilvl="3" w:tplc="DA3A8DE8" w:tentative="1">
      <w:start w:val="1"/>
      <w:numFmt w:val="decimal"/>
      <w:lvlText w:val="%4."/>
      <w:lvlJc w:val="left"/>
      <w:pPr>
        <w:ind w:left="3380" w:hanging="360"/>
      </w:pPr>
    </w:lvl>
    <w:lvl w:ilvl="4" w:tplc="8C16AE4E" w:tentative="1">
      <w:start w:val="1"/>
      <w:numFmt w:val="lowerLetter"/>
      <w:lvlText w:val="%5."/>
      <w:lvlJc w:val="left"/>
      <w:pPr>
        <w:ind w:left="4100" w:hanging="360"/>
      </w:pPr>
    </w:lvl>
    <w:lvl w:ilvl="5" w:tplc="97C2907E" w:tentative="1">
      <w:start w:val="1"/>
      <w:numFmt w:val="lowerRoman"/>
      <w:lvlText w:val="%6."/>
      <w:lvlJc w:val="right"/>
      <w:pPr>
        <w:ind w:left="4820" w:hanging="180"/>
      </w:pPr>
    </w:lvl>
    <w:lvl w:ilvl="6" w:tplc="A74A54DA" w:tentative="1">
      <w:start w:val="1"/>
      <w:numFmt w:val="decimal"/>
      <w:lvlText w:val="%7."/>
      <w:lvlJc w:val="left"/>
      <w:pPr>
        <w:ind w:left="5540" w:hanging="360"/>
      </w:pPr>
    </w:lvl>
    <w:lvl w:ilvl="7" w:tplc="A8042A74" w:tentative="1">
      <w:start w:val="1"/>
      <w:numFmt w:val="lowerLetter"/>
      <w:lvlText w:val="%8."/>
      <w:lvlJc w:val="left"/>
      <w:pPr>
        <w:ind w:left="6260" w:hanging="360"/>
      </w:pPr>
    </w:lvl>
    <w:lvl w:ilvl="8" w:tplc="13A036BC" w:tentative="1">
      <w:start w:val="1"/>
      <w:numFmt w:val="lowerRoman"/>
      <w:lvlText w:val="%9."/>
      <w:lvlJc w:val="right"/>
      <w:pPr>
        <w:ind w:left="6980" w:hanging="180"/>
      </w:pPr>
    </w:lvl>
  </w:abstractNum>
  <w:abstractNum w:abstractNumId="61" w15:restartNumberingAfterBreak="0">
    <w:nsid w:val="705C3B68"/>
    <w:multiLevelType w:val="hybridMultilevel"/>
    <w:tmpl w:val="ACF24580"/>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62" w15:restartNumberingAfterBreak="0">
    <w:nsid w:val="71ED6F6A"/>
    <w:multiLevelType w:val="hybridMultilevel"/>
    <w:tmpl w:val="F57E9FF2"/>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63" w15:restartNumberingAfterBreak="0">
    <w:nsid w:val="735E28D9"/>
    <w:multiLevelType w:val="hybridMultilevel"/>
    <w:tmpl w:val="E5208CEA"/>
    <w:lvl w:ilvl="0" w:tplc="4D9CC2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73EFD5B"/>
    <w:multiLevelType w:val="hybridMultilevel"/>
    <w:tmpl w:val="FFFFFFFF"/>
    <w:lvl w:ilvl="0" w:tplc="CF22DA68">
      <w:start w:val="1"/>
      <w:numFmt w:val="bullet"/>
      <w:lvlText w:val=""/>
      <w:lvlJc w:val="left"/>
      <w:pPr>
        <w:ind w:left="720" w:hanging="360"/>
      </w:pPr>
      <w:rPr>
        <w:rFonts w:ascii="Symbol" w:hAnsi="Symbol" w:hint="default"/>
      </w:rPr>
    </w:lvl>
    <w:lvl w:ilvl="1" w:tplc="72966B84">
      <w:start w:val="1"/>
      <w:numFmt w:val="bullet"/>
      <w:lvlText w:val="o"/>
      <w:lvlJc w:val="left"/>
      <w:pPr>
        <w:ind w:left="1440" w:hanging="360"/>
      </w:pPr>
      <w:rPr>
        <w:rFonts w:ascii="Courier New" w:hAnsi="Courier New" w:hint="default"/>
      </w:rPr>
    </w:lvl>
    <w:lvl w:ilvl="2" w:tplc="168C5240">
      <w:start w:val="1"/>
      <w:numFmt w:val="bullet"/>
      <w:lvlText w:val=""/>
      <w:lvlJc w:val="left"/>
      <w:pPr>
        <w:ind w:left="2160" w:hanging="360"/>
      </w:pPr>
      <w:rPr>
        <w:rFonts w:ascii="Wingdings" w:hAnsi="Wingdings" w:hint="default"/>
      </w:rPr>
    </w:lvl>
    <w:lvl w:ilvl="3" w:tplc="D820F34E">
      <w:start w:val="1"/>
      <w:numFmt w:val="bullet"/>
      <w:lvlText w:val=""/>
      <w:lvlJc w:val="left"/>
      <w:pPr>
        <w:ind w:left="2880" w:hanging="360"/>
      </w:pPr>
      <w:rPr>
        <w:rFonts w:ascii="Symbol" w:hAnsi="Symbol" w:hint="default"/>
      </w:rPr>
    </w:lvl>
    <w:lvl w:ilvl="4" w:tplc="7C1E2CB6">
      <w:start w:val="1"/>
      <w:numFmt w:val="bullet"/>
      <w:lvlText w:val="o"/>
      <w:lvlJc w:val="left"/>
      <w:pPr>
        <w:ind w:left="3600" w:hanging="360"/>
      </w:pPr>
      <w:rPr>
        <w:rFonts w:ascii="Courier New" w:hAnsi="Courier New" w:hint="default"/>
      </w:rPr>
    </w:lvl>
    <w:lvl w:ilvl="5" w:tplc="AD3ED618">
      <w:start w:val="1"/>
      <w:numFmt w:val="bullet"/>
      <w:lvlText w:val=""/>
      <w:lvlJc w:val="left"/>
      <w:pPr>
        <w:ind w:left="4320" w:hanging="360"/>
      </w:pPr>
      <w:rPr>
        <w:rFonts w:ascii="Wingdings" w:hAnsi="Wingdings" w:hint="default"/>
      </w:rPr>
    </w:lvl>
    <w:lvl w:ilvl="6" w:tplc="0826F8A6">
      <w:start w:val="1"/>
      <w:numFmt w:val="bullet"/>
      <w:lvlText w:val=""/>
      <w:lvlJc w:val="left"/>
      <w:pPr>
        <w:ind w:left="5040" w:hanging="360"/>
      </w:pPr>
      <w:rPr>
        <w:rFonts w:ascii="Symbol" w:hAnsi="Symbol" w:hint="default"/>
      </w:rPr>
    </w:lvl>
    <w:lvl w:ilvl="7" w:tplc="7BD4E7EA">
      <w:start w:val="1"/>
      <w:numFmt w:val="bullet"/>
      <w:lvlText w:val="o"/>
      <w:lvlJc w:val="left"/>
      <w:pPr>
        <w:ind w:left="5760" w:hanging="360"/>
      </w:pPr>
      <w:rPr>
        <w:rFonts w:ascii="Courier New" w:hAnsi="Courier New" w:hint="default"/>
      </w:rPr>
    </w:lvl>
    <w:lvl w:ilvl="8" w:tplc="90D266AA">
      <w:start w:val="1"/>
      <w:numFmt w:val="bullet"/>
      <w:lvlText w:val=""/>
      <w:lvlJc w:val="left"/>
      <w:pPr>
        <w:ind w:left="6480" w:hanging="360"/>
      </w:pPr>
      <w:rPr>
        <w:rFonts w:ascii="Wingdings" w:hAnsi="Wingdings" w:hint="default"/>
      </w:rPr>
    </w:lvl>
  </w:abstractNum>
  <w:abstractNum w:abstractNumId="65" w15:restartNumberingAfterBreak="0">
    <w:nsid w:val="79724A3A"/>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9C30F3E"/>
    <w:multiLevelType w:val="singleLevel"/>
    <w:tmpl w:val="20000015"/>
    <w:lvl w:ilvl="0">
      <w:start w:val="1"/>
      <w:numFmt w:val="upperLetter"/>
      <w:lvlText w:val="%1."/>
      <w:lvlJc w:val="left"/>
      <w:pPr>
        <w:ind w:left="360" w:hanging="360"/>
      </w:pPr>
    </w:lvl>
  </w:abstractNum>
  <w:abstractNum w:abstractNumId="67" w15:restartNumberingAfterBreak="0">
    <w:nsid w:val="7BB654B7"/>
    <w:multiLevelType w:val="multilevel"/>
    <w:tmpl w:val="8B2C96DE"/>
    <w:lvl w:ilvl="0">
      <w:start w:val="10"/>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7C132924"/>
    <w:multiLevelType w:val="hybridMultilevel"/>
    <w:tmpl w:val="3358202A"/>
    <w:lvl w:ilvl="0" w:tplc="4D9CC246">
      <w:start w:val="1"/>
      <w:numFmt w:val="lowerLetter"/>
      <w:lvlText w:val="(%1)"/>
      <w:lvlJc w:val="left"/>
      <w:pPr>
        <w:ind w:left="3763" w:hanging="360"/>
      </w:pPr>
      <w:rPr>
        <w:rFonts w:hint="default"/>
        <w:i w:val="0"/>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69" w15:restartNumberingAfterBreak="0">
    <w:nsid w:val="7D9B76A1"/>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E7B0553"/>
    <w:multiLevelType w:val="hybridMultilevel"/>
    <w:tmpl w:val="56C671EC"/>
    <w:lvl w:ilvl="0" w:tplc="75D25324">
      <w:start w:val="1"/>
      <w:numFmt w:val="lowerLetter"/>
      <w:lvlText w:val="(%1)"/>
      <w:lvlJc w:val="right"/>
      <w:pPr>
        <w:ind w:left="1170" w:hanging="360"/>
      </w:pPr>
      <w:rPr>
        <w:rFonts w:ascii="Cambria" w:eastAsiaTheme="minorHAnsi" w:hAnsi="Cambria" w:cstheme="minorBidi"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1" w15:restartNumberingAfterBreak="0">
    <w:nsid w:val="7FDA1D49"/>
    <w:multiLevelType w:val="multilevel"/>
    <w:tmpl w:val="50CACF7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06499183">
    <w:abstractNumId w:val="49"/>
  </w:num>
  <w:num w:numId="2" w16cid:durableId="1139956283">
    <w:abstractNumId w:val="23"/>
  </w:num>
  <w:num w:numId="3" w16cid:durableId="896863292">
    <w:abstractNumId w:val="1"/>
  </w:num>
  <w:num w:numId="4" w16cid:durableId="157118932">
    <w:abstractNumId w:val="10"/>
  </w:num>
  <w:num w:numId="5" w16cid:durableId="1133594076">
    <w:abstractNumId w:val="54"/>
  </w:num>
  <w:num w:numId="6" w16cid:durableId="1826772759">
    <w:abstractNumId w:val="64"/>
  </w:num>
  <w:num w:numId="7" w16cid:durableId="751006398">
    <w:abstractNumId w:val="19"/>
  </w:num>
  <w:num w:numId="8" w16cid:durableId="830831976">
    <w:abstractNumId w:val="27"/>
  </w:num>
  <w:num w:numId="9" w16cid:durableId="1630430280">
    <w:abstractNumId w:val="66"/>
  </w:num>
  <w:num w:numId="10" w16cid:durableId="666055914">
    <w:abstractNumId w:val="60"/>
  </w:num>
  <w:num w:numId="11" w16cid:durableId="791095503">
    <w:abstractNumId w:val="0"/>
  </w:num>
  <w:num w:numId="12" w16cid:durableId="2132939506">
    <w:abstractNumId w:val="11"/>
  </w:num>
  <w:num w:numId="13" w16cid:durableId="1041397329">
    <w:abstractNumId w:val="15"/>
  </w:num>
  <w:num w:numId="14" w16cid:durableId="936136213">
    <w:abstractNumId w:val="17"/>
  </w:num>
  <w:num w:numId="15" w16cid:durableId="395977764">
    <w:abstractNumId w:val="36"/>
  </w:num>
  <w:num w:numId="16" w16cid:durableId="275450071">
    <w:abstractNumId w:val="52"/>
  </w:num>
  <w:num w:numId="17" w16cid:durableId="2002082857">
    <w:abstractNumId w:val="55"/>
  </w:num>
  <w:num w:numId="18" w16cid:durableId="1833791588">
    <w:abstractNumId w:val="30"/>
  </w:num>
  <w:num w:numId="19" w16cid:durableId="156382435">
    <w:abstractNumId w:val="16"/>
  </w:num>
  <w:num w:numId="20" w16cid:durableId="585454095">
    <w:abstractNumId w:val="35"/>
  </w:num>
  <w:num w:numId="21" w16cid:durableId="1648318633">
    <w:abstractNumId w:val="28"/>
  </w:num>
  <w:num w:numId="22" w16cid:durableId="27805870">
    <w:abstractNumId w:val="57"/>
  </w:num>
  <w:num w:numId="23" w16cid:durableId="1177571525">
    <w:abstractNumId w:val="39"/>
  </w:num>
  <w:num w:numId="24" w16cid:durableId="610935524">
    <w:abstractNumId w:val="67"/>
  </w:num>
  <w:num w:numId="25" w16cid:durableId="261379410">
    <w:abstractNumId w:val="44"/>
  </w:num>
  <w:num w:numId="26" w16cid:durableId="848259002">
    <w:abstractNumId w:val="51"/>
  </w:num>
  <w:num w:numId="27" w16cid:durableId="618336929">
    <w:abstractNumId w:val="43"/>
  </w:num>
  <w:num w:numId="28" w16cid:durableId="1500464673">
    <w:abstractNumId w:val="59"/>
  </w:num>
  <w:num w:numId="29" w16cid:durableId="831215270">
    <w:abstractNumId w:val="32"/>
  </w:num>
  <w:num w:numId="30" w16cid:durableId="802236552">
    <w:abstractNumId w:val="29"/>
  </w:num>
  <w:num w:numId="31" w16cid:durableId="1178542822">
    <w:abstractNumId w:val="45"/>
    <w:lvlOverride w:ilvl="0">
      <w:startOverride w:val="1"/>
    </w:lvlOverride>
  </w:num>
  <w:num w:numId="32" w16cid:durableId="1191338394">
    <w:abstractNumId w:val="37"/>
  </w:num>
  <w:num w:numId="33" w16cid:durableId="2054839926">
    <w:abstractNumId w:val="70"/>
  </w:num>
  <w:num w:numId="34" w16cid:durableId="1310786682">
    <w:abstractNumId w:val="6"/>
  </w:num>
  <w:num w:numId="35" w16cid:durableId="618953130">
    <w:abstractNumId w:val="22"/>
  </w:num>
  <w:num w:numId="36" w16cid:durableId="1467355810">
    <w:abstractNumId w:val="9"/>
  </w:num>
  <w:num w:numId="37" w16cid:durableId="1861435890">
    <w:abstractNumId w:val="40"/>
  </w:num>
  <w:num w:numId="38" w16cid:durableId="1535538674">
    <w:abstractNumId w:val="26"/>
  </w:num>
  <w:num w:numId="39" w16cid:durableId="943146863">
    <w:abstractNumId w:val="56"/>
  </w:num>
  <w:num w:numId="40" w16cid:durableId="577515844">
    <w:abstractNumId w:val="13"/>
  </w:num>
  <w:num w:numId="41" w16cid:durableId="376589336">
    <w:abstractNumId w:val="47"/>
  </w:num>
  <w:num w:numId="42" w16cid:durableId="228006062">
    <w:abstractNumId w:val="42"/>
  </w:num>
  <w:num w:numId="43" w16cid:durableId="1719936884">
    <w:abstractNumId w:val="14"/>
  </w:num>
  <w:num w:numId="44" w16cid:durableId="1040784744">
    <w:abstractNumId w:val="63"/>
  </w:num>
  <w:num w:numId="45" w16cid:durableId="469786681">
    <w:abstractNumId w:val="8"/>
  </w:num>
  <w:num w:numId="46" w16cid:durableId="531000086">
    <w:abstractNumId w:val="50"/>
  </w:num>
  <w:num w:numId="47" w16cid:durableId="1548451050">
    <w:abstractNumId w:val="12"/>
  </w:num>
  <w:num w:numId="48" w16cid:durableId="586576798">
    <w:abstractNumId w:val="2"/>
  </w:num>
  <w:num w:numId="49" w16cid:durableId="1390957150">
    <w:abstractNumId w:val="61"/>
  </w:num>
  <w:num w:numId="50" w16cid:durableId="48918027">
    <w:abstractNumId w:val="62"/>
  </w:num>
  <w:num w:numId="51" w16cid:durableId="1836529092">
    <w:abstractNumId w:val="20"/>
  </w:num>
  <w:num w:numId="52" w16cid:durableId="175462971">
    <w:abstractNumId w:val="68"/>
  </w:num>
  <w:num w:numId="53" w16cid:durableId="1615749008">
    <w:abstractNumId w:val="53"/>
  </w:num>
  <w:num w:numId="54" w16cid:durableId="456490247">
    <w:abstractNumId w:val="33"/>
  </w:num>
  <w:num w:numId="55" w16cid:durableId="1911117431">
    <w:abstractNumId w:val="71"/>
  </w:num>
  <w:num w:numId="56" w16cid:durableId="1250388812">
    <w:abstractNumId w:val="21"/>
  </w:num>
  <w:num w:numId="57" w16cid:durableId="1882937282">
    <w:abstractNumId w:val="58"/>
  </w:num>
  <w:num w:numId="58" w16cid:durableId="1776441149">
    <w:abstractNumId w:val="18"/>
  </w:num>
  <w:num w:numId="59" w16cid:durableId="77487968">
    <w:abstractNumId w:val="24"/>
  </w:num>
  <w:num w:numId="60" w16cid:durableId="1119027503">
    <w:abstractNumId w:val="65"/>
  </w:num>
  <w:num w:numId="61" w16cid:durableId="325403343">
    <w:abstractNumId w:val="4"/>
  </w:num>
  <w:num w:numId="62" w16cid:durableId="1399010270">
    <w:abstractNumId w:val="7"/>
  </w:num>
  <w:num w:numId="63" w16cid:durableId="404960496">
    <w:abstractNumId w:val="46"/>
  </w:num>
  <w:num w:numId="64" w16cid:durableId="1296443880">
    <w:abstractNumId w:val="38"/>
  </w:num>
  <w:num w:numId="65" w16cid:durableId="1110130538">
    <w:abstractNumId w:val="48"/>
  </w:num>
  <w:num w:numId="66" w16cid:durableId="285434667">
    <w:abstractNumId w:val="3"/>
  </w:num>
  <w:num w:numId="67" w16cid:durableId="1398547800">
    <w:abstractNumId w:val="69"/>
  </w:num>
  <w:num w:numId="68" w16cid:durableId="326635660">
    <w:abstractNumId w:val="5"/>
  </w:num>
  <w:num w:numId="69" w16cid:durableId="847140523">
    <w:abstractNumId w:val="25"/>
  </w:num>
  <w:num w:numId="70" w16cid:durableId="1818297340">
    <w:abstractNumId w:val="34"/>
  </w:num>
  <w:num w:numId="71" w16cid:durableId="46034364">
    <w:abstractNumId w:val="41"/>
  </w:num>
  <w:num w:numId="72" w16cid:durableId="209196727">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DO3NLUwNzA1NDNS0lEKTi0uzszPAykwrQUALGoNxCwAAAA="/>
  </w:docVars>
  <w:rsids>
    <w:rsidRoot w:val="00851939"/>
    <w:rsid w:val="000003A6"/>
    <w:rsid w:val="000003D1"/>
    <w:rsid w:val="000009C0"/>
    <w:rsid w:val="00000C26"/>
    <w:rsid w:val="0000134E"/>
    <w:rsid w:val="000015B8"/>
    <w:rsid w:val="00001B13"/>
    <w:rsid w:val="00001DB2"/>
    <w:rsid w:val="00002104"/>
    <w:rsid w:val="00002233"/>
    <w:rsid w:val="000023AC"/>
    <w:rsid w:val="00002620"/>
    <w:rsid w:val="00002B65"/>
    <w:rsid w:val="00003974"/>
    <w:rsid w:val="00003A46"/>
    <w:rsid w:val="00004199"/>
    <w:rsid w:val="00004BAE"/>
    <w:rsid w:val="00005422"/>
    <w:rsid w:val="00005776"/>
    <w:rsid w:val="00006C9C"/>
    <w:rsid w:val="00007B85"/>
    <w:rsid w:val="00010DEC"/>
    <w:rsid w:val="00011E53"/>
    <w:rsid w:val="000120FF"/>
    <w:rsid w:val="00012406"/>
    <w:rsid w:val="00012B9D"/>
    <w:rsid w:val="0001357E"/>
    <w:rsid w:val="000135D4"/>
    <w:rsid w:val="000137A8"/>
    <w:rsid w:val="00013972"/>
    <w:rsid w:val="00014E78"/>
    <w:rsid w:val="00015350"/>
    <w:rsid w:val="000156AB"/>
    <w:rsid w:val="00015AD6"/>
    <w:rsid w:val="00015DD0"/>
    <w:rsid w:val="00016179"/>
    <w:rsid w:val="0001654F"/>
    <w:rsid w:val="0001657D"/>
    <w:rsid w:val="000165F5"/>
    <w:rsid w:val="000166AD"/>
    <w:rsid w:val="000169E6"/>
    <w:rsid w:val="000174B2"/>
    <w:rsid w:val="000176A1"/>
    <w:rsid w:val="00017719"/>
    <w:rsid w:val="00017BE0"/>
    <w:rsid w:val="00020332"/>
    <w:rsid w:val="00020599"/>
    <w:rsid w:val="000209FC"/>
    <w:rsid w:val="00020A91"/>
    <w:rsid w:val="00020AF9"/>
    <w:rsid w:val="00020D35"/>
    <w:rsid w:val="00020E51"/>
    <w:rsid w:val="00020E9B"/>
    <w:rsid w:val="00020F54"/>
    <w:rsid w:val="0002131B"/>
    <w:rsid w:val="0002149F"/>
    <w:rsid w:val="00021521"/>
    <w:rsid w:val="000218F8"/>
    <w:rsid w:val="00021913"/>
    <w:rsid w:val="0002192F"/>
    <w:rsid w:val="0002214A"/>
    <w:rsid w:val="000231E0"/>
    <w:rsid w:val="0002371C"/>
    <w:rsid w:val="0002395C"/>
    <w:rsid w:val="00023D46"/>
    <w:rsid w:val="00024265"/>
    <w:rsid w:val="000242C5"/>
    <w:rsid w:val="00025B05"/>
    <w:rsid w:val="00026BE4"/>
    <w:rsid w:val="00026E3E"/>
    <w:rsid w:val="00027056"/>
    <w:rsid w:val="00027F6B"/>
    <w:rsid w:val="00030E85"/>
    <w:rsid w:val="00032155"/>
    <w:rsid w:val="0003221D"/>
    <w:rsid w:val="00032670"/>
    <w:rsid w:val="000329E2"/>
    <w:rsid w:val="00032A10"/>
    <w:rsid w:val="00032B52"/>
    <w:rsid w:val="00033326"/>
    <w:rsid w:val="00033343"/>
    <w:rsid w:val="00033383"/>
    <w:rsid w:val="0003455F"/>
    <w:rsid w:val="000347B5"/>
    <w:rsid w:val="00034E2F"/>
    <w:rsid w:val="00035063"/>
    <w:rsid w:val="00035254"/>
    <w:rsid w:val="000352C3"/>
    <w:rsid w:val="000352E1"/>
    <w:rsid w:val="00035382"/>
    <w:rsid w:val="00035B4B"/>
    <w:rsid w:val="00036025"/>
    <w:rsid w:val="00036B8A"/>
    <w:rsid w:val="00036BFE"/>
    <w:rsid w:val="00036EFB"/>
    <w:rsid w:val="0003725F"/>
    <w:rsid w:val="0003798A"/>
    <w:rsid w:val="0004093C"/>
    <w:rsid w:val="00040D7B"/>
    <w:rsid w:val="00040DB9"/>
    <w:rsid w:val="0004101E"/>
    <w:rsid w:val="00041BD0"/>
    <w:rsid w:val="00041D8B"/>
    <w:rsid w:val="00041DCD"/>
    <w:rsid w:val="00041E46"/>
    <w:rsid w:val="0004308B"/>
    <w:rsid w:val="00043140"/>
    <w:rsid w:val="0004459A"/>
    <w:rsid w:val="000445D6"/>
    <w:rsid w:val="000445DE"/>
    <w:rsid w:val="00044858"/>
    <w:rsid w:val="00044871"/>
    <w:rsid w:val="00046210"/>
    <w:rsid w:val="0004646A"/>
    <w:rsid w:val="00046B76"/>
    <w:rsid w:val="000471EE"/>
    <w:rsid w:val="000515B8"/>
    <w:rsid w:val="0005168D"/>
    <w:rsid w:val="00051849"/>
    <w:rsid w:val="00052154"/>
    <w:rsid w:val="0005295F"/>
    <w:rsid w:val="000529E7"/>
    <w:rsid w:val="00052D9D"/>
    <w:rsid w:val="00052E47"/>
    <w:rsid w:val="00053156"/>
    <w:rsid w:val="000531BB"/>
    <w:rsid w:val="0005359B"/>
    <w:rsid w:val="0005380C"/>
    <w:rsid w:val="000539F7"/>
    <w:rsid w:val="00054D99"/>
    <w:rsid w:val="000552C0"/>
    <w:rsid w:val="00055C96"/>
    <w:rsid w:val="000566AB"/>
    <w:rsid w:val="00057986"/>
    <w:rsid w:val="00057E3D"/>
    <w:rsid w:val="00060904"/>
    <w:rsid w:val="00060B84"/>
    <w:rsid w:val="00060C86"/>
    <w:rsid w:val="0006130E"/>
    <w:rsid w:val="00061F97"/>
    <w:rsid w:val="00062715"/>
    <w:rsid w:val="00062823"/>
    <w:rsid w:val="00062B81"/>
    <w:rsid w:val="0006307B"/>
    <w:rsid w:val="00063DDE"/>
    <w:rsid w:val="00065850"/>
    <w:rsid w:val="00065A87"/>
    <w:rsid w:val="00065B5D"/>
    <w:rsid w:val="00065C46"/>
    <w:rsid w:val="00066007"/>
    <w:rsid w:val="000663D6"/>
    <w:rsid w:val="00066F75"/>
    <w:rsid w:val="0006743E"/>
    <w:rsid w:val="000677DF"/>
    <w:rsid w:val="00067880"/>
    <w:rsid w:val="000678A6"/>
    <w:rsid w:val="00067B3A"/>
    <w:rsid w:val="000700CD"/>
    <w:rsid w:val="0007038C"/>
    <w:rsid w:val="0007066B"/>
    <w:rsid w:val="00071346"/>
    <w:rsid w:val="000713B5"/>
    <w:rsid w:val="00071548"/>
    <w:rsid w:val="0007159E"/>
    <w:rsid w:val="00071AB7"/>
    <w:rsid w:val="00071CD1"/>
    <w:rsid w:val="00072105"/>
    <w:rsid w:val="00072A12"/>
    <w:rsid w:val="00072B53"/>
    <w:rsid w:val="00072F0F"/>
    <w:rsid w:val="000730B5"/>
    <w:rsid w:val="00073854"/>
    <w:rsid w:val="00073D6E"/>
    <w:rsid w:val="0007488A"/>
    <w:rsid w:val="00074C49"/>
    <w:rsid w:val="00075717"/>
    <w:rsid w:val="00075CFE"/>
    <w:rsid w:val="00075E34"/>
    <w:rsid w:val="00075FAD"/>
    <w:rsid w:val="000760AB"/>
    <w:rsid w:val="0007625A"/>
    <w:rsid w:val="0007678C"/>
    <w:rsid w:val="000768DB"/>
    <w:rsid w:val="000769AF"/>
    <w:rsid w:val="00076E52"/>
    <w:rsid w:val="00077423"/>
    <w:rsid w:val="000804AB"/>
    <w:rsid w:val="00080536"/>
    <w:rsid w:val="00081142"/>
    <w:rsid w:val="00081161"/>
    <w:rsid w:val="000815B4"/>
    <w:rsid w:val="00082138"/>
    <w:rsid w:val="00082EA1"/>
    <w:rsid w:val="00083284"/>
    <w:rsid w:val="0008350A"/>
    <w:rsid w:val="00083E7C"/>
    <w:rsid w:val="00083F4A"/>
    <w:rsid w:val="00084B2E"/>
    <w:rsid w:val="00084B65"/>
    <w:rsid w:val="00084FA2"/>
    <w:rsid w:val="000857CD"/>
    <w:rsid w:val="000859FD"/>
    <w:rsid w:val="000866E9"/>
    <w:rsid w:val="000869A2"/>
    <w:rsid w:val="00087508"/>
    <w:rsid w:val="00087746"/>
    <w:rsid w:val="00090256"/>
    <w:rsid w:val="00090480"/>
    <w:rsid w:val="00090F09"/>
    <w:rsid w:val="00090FAD"/>
    <w:rsid w:val="0009123C"/>
    <w:rsid w:val="000915A2"/>
    <w:rsid w:val="00091DCA"/>
    <w:rsid w:val="00091DF5"/>
    <w:rsid w:val="00091E1D"/>
    <w:rsid w:val="0009214F"/>
    <w:rsid w:val="00092609"/>
    <w:rsid w:val="000930B7"/>
    <w:rsid w:val="00093502"/>
    <w:rsid w:val="00094002"/>
    <w:rsid w:val="000940A2"/>
    <w:rsid w:val="000948F1"/>
    <w:rsid w:val="000950DB"/>
    <w:rsid w:val="000954CD"/>
    <w:rsid w:val="00095741"/>
    <w:rsid w:val="00095922"/>
    <w:rsid w:val="0009594C"/>
    <w:rsid w:val="00095B3B"/>
    <w:rsid w:val="00095F4F"/>
    <w:rsid w:val="000962BD"/>
    <w:rsid w:val="00096475"/>
    <w:rsid w:val="0009710A"/>
    <w:rsid w:val="00097316"/>
    <w:rsid w:val="000974B4"/>
    <w:rsid w:val="00097529"/>
    <w:rsid w:val="00097731"/>
    <w:rsid w:val="000A0491"/>
    <w:rsid w:val="000A05D2"/>
    <w:rsid w:val="000A0B7C"/>
    <w:rsid w:val="000A0BC6"/>
    <w:rsid w:val="000A0C2C"/>
    <w:rsid w:val="000A2282"/>
    <w:rsid w:val="000A2428"/>
    <w:rsid w:val="000A2A5C"/>
    <w:rsid w:val="000A2B80"/>
    <w:rsid w:val="000A3009"/>
    <w:rsid w:val="000A3373"/>
    <w:rsid w:val="000A3889"/>
    <w:rsid w:val="000A3C33"/>
    <w:rsid w:val="000A48A8"/>
    <w:rsid w:val="000A4DB7"/>
    <w:rsid w:val="000A5208"/>
    <w:rsid w:val="000A5843"/>
    <w:rsid w:val="000A5CE5"/>
    <w:rsid w:val="000A6A9B"/>
    <w:rsid w:val="000A6C17"/>
    <w:rsid w:val="000A70EF"/>
    <w:rsid w:val="000A727A"/>
    <w:rsid w:val="000A72DB"/>
    <w:rsid w:val="000A7E46"/>
    <w:rsid w:val="000B001D"/>
    <w:rsid w:val="000B03D7"/>
    <w:rsid w:val="000B04AE"/>
    <w:rsid w:val="000B08F0"/>
    <w:rsid w:val="000B0FF3"/>
    <w:rsid w:val="000B1800"/>
    <w:rsid w:val="000B228F"/>
    <w:rsid w:val="000B242B"/>
    <w:rsid w:val="000B2508"/>
    <w:rsid w:val="000B3FEA"/>
    <w:rsid w:val="000B4591"/>
    <w:rsid w:val="000B569A"/>
    <w:rsid w:val="000B6053"/>
    <w:rsid w:val="000B67DD"/>
    <w:rsid w:val="000B73C1"/>
    <w:rsid w:val="000B7F4D"/>
    <w:rsid w:val="000C0163"/>
    <w:rsid w:val="000C0C14"/>
    <w:rsid w:val="000C114B"/>
    <w:rsid w:val="000C11A2"/>
    <w:rsid w:val="000C1297"/>
    <w:rsid w:val="000C1E27"/>
    <w:rsid w:val="000C2C31"/>
    <w:rsid w:val="000C3365"/>
    <w:rsid w:val="000C3E09"/>
    <w:rsid w:val="000C404D"/>
    <w:rsid w:val="000C4A1E"/>
    <w:rsid w:val="000C4B35"/>
    <w:rsid w:val="000C4CF1"/>
    <w:rsid w:val="000C5687"/>
    <w:rsid w:val="000C59F2"/>
    <w:rsid w:val="000C5C34"/>
    <w:rsid w:val="000C5D14"/>
    <w:rsid w:val="000C62AE"/>
    <w:rsid w:val="000C62E2"/>
    <w:rsid w:val="000C68E8"/>
    <w:rsid w:val="000C6990"/>
    <w:rsid w:val="000C6BBD"/>
    <w:rsid w:val="000C6F00"/>
    <w:rsid w:val="000C72F0"/>
    <w:rsid w:val="000C7A23"/>
    <w:rsid w:val="000D0005"/>
    <w:rsid w:val="000D019C"/>
    <w:rsid w:val="000D0712"/>
    <w:rsid w:val="000D08D2"/>
    <w:rsid w:val="000D0B17"/>
    <w:rsid w:val="000D103E"/>
    <w:rsid w:val="000D108E"/>
    <w:rsid w:val="000D12ED"/>
    <w:rsid w:val="000D185E"/>
    <w:rsid w:val="000D1871"/>
    <w:rsid w:val="000D1A32"/>
    <w:rsid w:val="000D1E86"/>
    <w:rsid w:val="000D1FFD"/>
    <w:rsid w:val="000D246D"/>
    <w:rsid w:val="000D24F8"/>
    <w:rsid w:val="000D281D"/>
    <w:rsid w:val="000D2A8C"/>
    <w:rsid w:val="000D30AA"/>
    <w:rsid w:val="000D3483"/>
    <w:rsid w:val="000D431B"/>
    <w:rsid w:val="000D4528"/>
    <w:rsid w:val="000D4772"/>
    <w:rsid w:val="000D5026"/>
    <w:rsid w:val="000D5687"/>
    <w:rsid w:val="000E027A"/>
    <w:rsid w:val="000E0321"/>
    <w:rsid w:val="000E0ED5"/>
    <w:rsid w:val="000E109C"/>
    <w:rsid w:val="000E124C"/>
    <w:rsid w:val="000E2D27"/>
    <w:rsid w:val="000E3042"/>
    <w:rsid w:val="000E3156"/>
    <w:rsid w:val="000E34B5"/>
    <w:rsid w:val="000E3D7B"/>
    <w:rsid w:val="000E3DD6"/>
    <w:rsid w:val="000E414F"/>
    <w:rsid w:val="000E41B8"/>
    <w:rsid w:val="000E549F"/>
    <w:rsid w:val="000E696F"/>
    <w:rsid w:val="000E6AFB"/>
    <w:rsid w:val="000E6D90"/>
    <w:rsid w:val="000E6F04"/>
    <w:rsid w:val="000E6FE9"/>
    <w:rsid w:val="000E7532"/>
    <w:rsid w:val="000E79E8"/>
    <w:rsid w:val="000E7E62"/>
    <w:rsid w:val="000F0638"/>
    <w:rsid w:val="000F1E2B"/>
    <w:rsid w:val="000F26B0"/>
    <w:rsid w:val="000F2775"/>
    <w:rsid w:val="000F27F8"/>
    <w:rsid w:val="000F2884"/>
    <w:rsid w:val="000F2A18"/>
    <w:rsid w:val="000F2C21"/>
    <w:rsid w:val="000F2D62"/>
    <w:rsid w:val="000F2D65"/>
    <w:rsid w:val="000F3E43"/>
    <w:rsid w:val="000F3EBE"/>
    <w:rsid w:val="000F412D"/>
    <w:rsid w:val="000F4610"/>
    <w:rsid w:val="000F497B"/>
    <w:rsid w:val="000F4B12"/>
    <w:rsid w:val="000F4BC8"/>
    <w:rsid w:val="000F4D0D"/>
    <w:rsid w:val="000F52E2"/>
    <w:rsid w:val="000F5B13"/>
    <w:rsid w:val="000F5E4B"/>
    <w:rsid w:val="000F649C"/>
    <w:rsid w:val="000F64A1"/>
    <w:rsid w:val="000F680A"/>
    <w:rsid w:val="000F6B0C"/>
    <w:rsid w:val="000F6B7A"/>
    <w:rsid w:val="000F6E05"/>
    <w:rsid w:val="000F6EFF"/>
    <w:rsid w:val="000F6F13"/>
    <w:rsid w:val="000F72F2"/>
    <w:rsid w:val="00100A82"/>
    <w:rsid w:val="001018B9"/>
    <w:rsid w:val="00101B55"/>
    <w:rsid w:val="00101F38"/>
    <w:rsid w:val="001024A2"/>
    <w:rsid w:val="00103475"/>
    <w:rsid w:val="00103CFE"/>
    <w:rsid w:val="0010496B"/>
    <w:rsid w:val="00104C35"/>
    <w:rsid w:val="0010501C"/>
    <w:rsid w:val="001053F7"/>
    <w:rsid w:val="00105FE7"/>
    <w:rsid w:val="0010609C"/>
    <w:rsid w:val="00106113"/>
    <w:rsid w:val="0010644A"/>
    <w:rsid w:val="001064BF"/>
    <w:rsid w:val="001067C7"/>
    <w:rsid w:val="001069B9"/>
    <w:rsid w:val="00107390"/>
    <w:rsid w:val="00110026"/>
    <w:rsid w:val="0011009B"/>
    <w:rsid w:val="0011096F"/>
    <w:rsid w:val="001112CC"/>
    <w:rsid w:val="001126DE"/>
    <w:rsid w:val="00112821"/>
    <w:rsid w:val="00113C07"/>
    <w:rsid w:val="0011419E"/>
    <w:rsid w:val="00114684"/>
    <w:rsid w:val="00114D0A"/>
    <w:rsid w:val="00114FE5"/>
    <w:rsid w:val="0011568E"/>
    <w:rsid w:val="001158FA"/>
    <w:rsid w:val="00115C77"/>
    <w:rsid w:val="001161D6"/>
    <w:rsid w:val="001161EF"/>
    <w:rsid w:val="00116E95"/>
    <w:rsid w:val="00116F91"/>
    <w:rsid w:val="00117047"/>
    <w:rsid w:val="00117380"/>
    <w:rsid w:val="0011787E"/>
    <w:rsid w:val="00117A6A"/>
    <w:rsid w:val="00117B71"/>
    <w:rsid w:val="00117DCC"/>
    <w:rsid w:val="00120049"/>
    <w:rsid w:val="00120652"/>
    <w:rsid w:val="0012117F"/>
    <w:rsid w:val="001212BF"/>
    <w:rsid w:val="0012154A"/>
    <w:rsid w:val="00121688"/>
    <w:rsid w:val="0012169D"/>
    <w:rsid w:val="00121741"/>
    <w:rsid w:val="00121793"/>
    <w:rsid w:val="001218C3"/>
    <w:rsid w:val="001219C2"/>
    <w:rsid w:val="0012215E"/>
    <w:rsid w:val="0012256C"/>
    <w:rsid w:val="00123103"/>
    <w:rsid w:val="00123622"/>
    <w:rsid w:val="001238BF"/>
    <w:rsid w:val="00123DDA"/>
    <w:rsid w:val="00123E47"/>
    <w:rsid w:val="0012410F"/>
    <w:rsid w:val="0012485F"/>
    <w:rsid w:val="00125459"/>
    <w:rsid w:val="00125884"/>
    <w:rsid w:val="0012590C"/>
    <w:rsid w:val="00126150"/>
    <w:rsid w:val="00126548"/>
    <w:rsid w:val="00126E8F"/>
    <w:rsid w:val="00127C7C"/>
    <w:rsid w:val="00127ECC"/>
    <w:rsid w:val="00130276"/>
    <w:rsid w:val="00130508"/>
    <w:rsid w:val="00130F7A"/>
    <w:rsid w:val="0013117D"/>
    <w:rsid w:val="00131B13"/>
    <w:rsid w:val="00131B7E"/>
    <w:rsid w:val="00132068"/>
    <w:rsid w:val="001333A2"/>
    <w:rsid w:val="00133663"/>
    <w:rsid w:val="001336DF"/>
    <w:rsid w:val="00133D7D"/>
    <w:rsid w:val="00134D78"/>
    <w:rsid w:val="00134E62"/>
    <w:rsid w:val="001362CF"/>
    <w:rsid w:val="001364B3"/>
    <w:rsid w:val="001368FF"/>
    <w:rsid w:val="00137EF6"/>
    <w:rsid w:val="001405D2"/>
    <w:rsid w:val="001408AE"/>
    <w:rsid w:val="00140E93"/>
    <w:rsid w:val="00141009"/>
    <w:rsid w:val="00141ADE"/>
    <w:rsid w:val="0014296C"/>
    <w:rsid w:val="00143705"/>
    <w:rsid w:val="001443A0"/>
    <w:rsid w:val="001475FA"/>
    <w:rsid w:val="00147E85"/>
    <w:rsid w:val="001500E5"/>
    <w:rsid w:val="001503E9"/>
    <w:rsid w:val="0015121E"/>
    <w:rsid w:val="00151556"/>
    <w:rsid w:val="00151AB8"/>
    <w:rsid w:val="00151CF0"/>
    <w:rsid w:val="0015292B"/>
    <w:rsid w:val="00152D6A"/>
    <w:rsid w:val="00152FB8"/>
    <w:rsid w:val="001536BB"/>
    <w:rsid w:val="001538A2"/>
    <w:rsid w:val="00153D8C"/>
    <w:rsid w:val="00153E79"/>
    <w:rsid w:val="00153ED4"/>
    <w:rsid w:val="00154116"/>
    <w:rsid w:val="001541AC"/>
    <w:rsid w:val="001542DF"/>
    <w:rsid w:val="001544A6"/>
    <w:rsid w:val="001547FF"/>
    <w:rsid w:val="0015484C"/>
    <w:rsid w:val="00154A7F"/>
    <w:rsid w:val="001550EA"/>
    <w:rsid w:val="001552F8"/>
    <w:rsid w:val="0015586E"/>
    <w:rsid w:val="001560D3"/>
    <w:rsid w:val="0015629E"/>
    <w:rsid w:val="001563A0"/>
    <w:rsid w:val="00156825"/>
    <w:rsid w:val="00156EA2"/>
    <w:rsid w:val="001570C3"/>
    <w:rsid w:val="00157701"/>
    <w:rsid w:val="00160110"/>
    <w:rsid w:val="001602B6"/>
    <w:rsid w:val="001604EF"/>
    <w:rsid w:val="001606BF"/>
    <w:rsid w:val="00160742"/>
    <w:rsid w:val="00160B9A"/>
    <w:rsid w:val="00160E34"/>
    <w:rsid w:val="00161022"/>
    <w:rsid w:val="001610A8"/>
    <w:rsid w:val="00161331"/>
    <w:rsid w:val="00161442"/>
    <w:rsid w:val="001624BA"/>
    <w:rsid w:val="00162786"/>
    <w:rsid w:val="00162A29"/>
    <w:rsid w:val="00162B2F"/>
    <w:rsid w:val="00162D8A"/>
    <w:rsid w:val="001630AE"/>
    <w:rsid w:val="001631EE"/>
    <w:rsid w:val="001633AD"/>
    <w:rsid w:val="00163678"/>
    <w:rsid w:val="00163A6E"/>
    <w:rsid w:val="00163D58"/>
    <w:rsid w:val="00164942"/>
    <w:rsid w:val="00164A28"/>
    <w:rsid w:val="00164DEA"/>
    <w:rsid w:val="001658B8"/>
    <w:rsid w:val="001658CC"/>
    <w:rsid w:val="001659E3"/>
    <w:rsid w:val="00165F67"/>
    <w:rsid w:val="0016703D"/>
    <w:rsid w:val="001673D4"/>
    <w:rsid w:val="0016782C"/>
    <w:rsid w:val="00170762"/>
    <w:rsid w:val="00170A4E"/>
    <w:rsid w:val="00171082"/>
    <w:rsid w:val="00171705"/>
    <w:rsid w:val="001718A3"/>
    <w:rsid w:val="00171D54"/>
    <w:rsid w:val="00171F27"/>
    <w:rsid w:val="001721A1"/>
    <w:rsid w:val="00172918"/>
    <w:rsid w:val="00172FED"/>
    <w:rsid w:val="00173AD5"/>
    <w:rsid w:val="00173B91"/>
    <w:rsid w:val="00173FCA"/>
    <w:rsid w:val="00174F11"/>
    <w:rsid w:val="00176EB4"/>
    <w:rsid w:val="00177300"/>
    <w:rsid w:val="00177FEE"/>
    <w:rsid w:val="00180195"/>
    <w:rsid w:val="00180599"/>
    <w:rsid w:val="001808A4"/>
    <w:rsid w:val="001808AD"/>
    <w:rsid w:val="00180C26"/>
    <w:rsid w:val="001815D1"/>
    <w:rsid w:val="0018179D"/>
    <w:rsid w:val="00181A48"/>
    <w:rsid w:val="00181F58"/>
    <w:rsid w:val="00182912"/>
    <w:rsid w:val="00182A8A"/>
    <w:rsid w:val="00183786"/>
    <w:rsid w:val="00183D87"/>
    <w:rsid w:val="00183FD7"/>
    <w:rsid w:val="001846F4"/>
    <w:rsid w:val="00184D32"/>
    <w:rsid w:val="001857BE"/>
    <w:rsid w:val="001868D5"/>
    <w:rsid w:val="001869E4"/>
    <w:rsid w:val="00186A4E"/>
    <w:rsid w:val="00186BB9"/>
    <w:rsid w:val="00187955"/>
    <w:rsid w:val="00190412"/>
    <w:rsid w:val="001905D4"/>
    <w:rsid w:val="0019088A"/>
    <w:rsid w:val="00190F50"/>
    <w:rsid w:val="00190F98"/>
    <w:rsid w:val="001912C2"/>
    <w:rsid w:val="00191B55"/>
    <w:rsid w:val="00191B98"/>
    <w:rsid w:val="00191F92"/>
    <w:rsid w:val="001921FD"/>
    <w:rsid w:val="001926EC"/>
    <w:rsid w:val="00192F3C"/>
    <w:rsid w:val="00193EB4"/>
    <w:rsid w:val="00193F01"/>
    <w:rsid w:val="00193F8D"/>
    <w:rsid w:val="00194738"/>
    <w:rsid w:val="00194B05"/>
    <w:rsid w:val="00194C4E"/>
    <w:rsid w:val="00194D42"/>
    <w:rsid w:val="00195055"/>
    <w:rsid w:val="00195281"/>
    <w:rsid w:val="001958D2"/>
    <w:rsid w:val="00195A5B"/>
    <w:rsid w:val="001960A2"/>
    <w:rsid w:val="00196604"/>
    <w:rsid w:val="00196747"/>
    <w:rsid w:val="00197117"/>
    <w:rsid w:val="00197867"/>
    <w:rsid w:val="00197F14"/>
    <w:rsid w:val="001A0391"/>
    <w:rsid w:val="001A11C6"/>
    <w:rsid w:val="001A13B7"/>
    <w:rsid w:val="001A189F"/>
    <w:rsid w:val="001A18D4"/>
    <w:rsid w:val="001A2040"/>
    <w:rsid w:val="001A29DA"/>
    <w:rsid w:val="001A2D7E"/>
    <w:rsid w:val="001A31B2"/>
    <w:rsid w:val="001A3F7C"/>
    <w:rsid w:val="001A4434"/>
    <w:rsid w:val="001A470B"/>
    <w:rsid w:val="001A4F13"/>
    <w:rsid w:val="001A535A"/>
    <w:rsid w:val="001A5469"/>
    <w:rsid w:val="001A5E67"/>
    <w:rsid w:val="001A5F4D"/>
    <w:rsid w:val="001A6725"/>
    <w:rsid w:val="001A6782"/>
    <w:rsid w:val="001A6C2C"/>
    <w:rsid w:val="001A752F"/>
    <w:rsid w:val="001A766B"/>
    <w:rsid w:val="001A7781"/>
    <w:rsid w:val="001A79E6"/>
    <w:rsid w:val="001B0028"/>
    <w:rsid w:val="001B064C"/>
    <w:rsid w:val="001B1429"/>
    <w:rsid w:val="001B161E"/>
    <w:rsid w:val="001B19BD"/>
    <w:rsid w:val="001B1AB9"/>
    <w:rsid w:val="001B23D8"/>
    <w:rsid w:val="001B24F7"/>
    <w:rsid w:val="001B3A66"/>
    <w:rsid w:val="001B5533"/>
    <w:rsid w:val="001B57B5"/>
    <w:rsid w:val="001B5894"/>
    <w:rsid w:val="001B5EC6"/>
    <w:rsid w:val="001B693D"/>
    <w:rsid w:val="001B6FAE"/>
    <w:rsid w:val="001B70E8"/>
    <w:rsid w:val="001B7820"/>
    <w:rsid w:val="001B7BDE"/>
    <w:rsid w:val="001C0E63"/>
    <w:rsid w:val="001C17EE"/>
    <w:rsid w:val="001C1CFA"/>
    <w:rsid w:val="001C1DE9"/>
    <w:rsid w:val="001C2526"/>
    <w:rsid w:val="001C253E"/>
    <w:rsid w:val="001C25A5"/>
    <w:rsid w:val="001C2C51"/>
    <w:rsid w:val="001C31F4"/>
    <w:rsid w:val="001C38C0"/>
    <w:rsid w:val="001C3D7F"/>
    <w:rsid w:val="001C3FAF"/>
    <w:rsid w:val="001C4028"/>
    <w:rsid w:val="001C4D8B"/>
    <w:rsid w:val="001C56DB"/>
    <w:rsid w:val="001C5BC1"/>
    <w:rsid w:val="001C7BE5"/>
    <w:rsid w:val="001D0356"/>
    <w:rsid w:val="001D0707"/>
    <w:rsid w:val="001D09BD"/>
    <w:rsid w:val="001D15A2"/>
    <w:rsid w:val="001D1CC7"/>
    <w:rsid w:val="001D206C"/>
    <w:rsid w:val="001D20BA"/>
    <w:rsid w:val="001D2180"/>
    <w:rsid w:val="001D219A"/>
    <w:rsid w:val="001D252B"/>
    <w:rsid w:val="001D268F"/>
    <w:rsid w:val="001D2ED9"/>
    <w:rsid w:val="001D3239"/>
    <w:rsid w:val="001D3978"/>
    <w:rsid w:val="001D3C90"/>
    <w:rsid w:val="001D3CAC"/>
    <w:rsid w:val="001D4224"/>
    <w:rsid w:val="001D52AF"/>
    <w:rsid w:val="001D553A"/>
    <w:rsid w:val="001D5A03"/>
    <w:rsid w:val="001D5B17"/>
    <w:rsid w:val="001D5BBD"/>
    <w:rsid w:val="001D7010"/>
    <w:rsid w:val="001D71D9"/>
    <w:rsid w:val="001D73BF"/>
    <w:rsid w:val="001D763E"/>
    <w:rsid w:val="001D7A41"/>
    <w:rsid w:val="001E088B"/>
    <w:rsid w:val="001E17A0"/>
    <w:rsid w:val="001E23A2"/>
    <w:rsid w:val="001E23FD"/>
    <w:rsid w:val="001E2EB7"/>
    <w:rsid w:val="001E33D0"/>
    <w:rsid w:val="001E3544"/>
    <w:rsid w:val="001E3948"/>
    <w:rsid w:val="001E3D94"/>
    <w:rsid w:val="001E3DFD"/>
    <w:rsid w:val="001E3ECF"/>
    <w:rsid w:val="001E3EEA"/>
    <w:rsid w:val="001E4252"/>
    <w:rsid w:val="001E48E4"/>
    <w:rsid w:val="001E4C44"/>
    <w:rsid w:val="001E4DCC"/>
    <w:rsid w:val="001E4EF6"/>
    <w:rsid w:val="001E54C7"/>
    <w:rsid w:val="001E6730"/>
    <w:rsid w:val="001E67C9"/>
    <w:rsid w:val="001E67E8"/>
    <w:rsid w:val="001E6EBE"/>
    <w:rsid w:val="001E7077"/>
    <w:rsid w:val="001E7AC6"/>
    <w:rsid w:val="001E7AEF"/>
    <w:rsid w:val="001E7B25"/>
    <w:rsid w:val="001E7FD7"/>
    <w:rsid w:val="001F0FD8"/>
    <w:rsid w:val="001F1013"/>
    <w:rsid w:val="001F116C"/>
    <w:rsid w:val="001F123E"/>
    <w:rsid w:val="001F1F26"/>
    <w:rsid w:val="001F2023"/>
    <w:rsid w:val="001F2446"/>
    <w:rsid w:val="001F2AA6"/>
    <w:rsid w:val="001F3494"/>
    <w:rsid w:val="001F38AA"/>
    <w:rsid w:val="001F396C"/>
    <w:rsid w:val="001F3D52"/>
    <w:rsid w:val="001F3E08"/>
    <w:rsid w:val="001F41EF"/>
    <w:rsid w:val="001F5AA4"/>
    <w:rsid w:val="001F5B27"/>
    <w:rsid w:val="001F5D33"/>
    <w:rsid w:val="001F63F0"/>
    <w:rsid w:val="001F65C6"/>
    <w:rsid w:val="001F689D"/>
    <w:rsid w:val="001F6FE0"/>
    <w:rsid w:val="001F74B9"/>
    <w:rsid w:val="001F7966"/>
    <w:rsid w:val="001F7E1F"/>
    <w:rsid w:val="001F7ED8"/>
    <w:rsid w:val="00200D1C"/>
    <w:rsid w:val="002010FE"/>
    <w:rsid w:val="002017A7"/>
    <w:rsid w:val="00201839"/>
    <w:rsid w:val="00201B66"/>
    <w:rsid w:val="00202597"/>
    <w:rsid w:val="002027A3"/>
    <w:rsid w:val="00203DC3"/>
    <w:rsid w:val="00203E6E"/>
    <w:rsid w:val="0020416C"/>
    <w:rsid w:val="0020422B"/>
    <w:rsid w:val="00204369"/>
    <w:rsid w:val="00205268"/>
    <w:rsid w:val="00205D4B"/>
    <w:rsid w:val="00207204"/>
    <w:rsid w:val="0020788E"/>
    <w:rsid w:val="00207AB2"/>
    <w:rsid w:val="00207DE3"/>
    <w:rsid w:val="002100A1"/>
    <w:rsid w:val="00210343"/>
    <w:rsid w:val="00210AE5"/>
    <w:rsid w:val="00210F07"/>
    <w:rsid w:val="00211B15"/>
    <w:rsid w:val="00212005"/>
    <w:rsid w:val="00212B92"/>
    <w:rsid w:val="00212F39"/>
    <w:rsid w:val="002133EC"/>
    <w:rsid w:val="0021394F"/>
    <w:rsid w:val="00213A33"/>
    <w:rsid w:val="00213E46"/>
    <w:rsid w:val="0021432F"/>
    <w:rsid w:val="002146B1"/>
    <w:rsid w:val="00214F06"/>
    <w:rsid w:val="0021500C"/>
    <w:rsid w:val="002150D1"/>
    <w:rsid w:val="0021534D"/>
    <w:rsid w:val="00215D5C"/>
    <w:rsid w:val="0021600F"/>
    <w:rsid w:val="00216653"/>
    <w:rsid w:val="00216656"/>
    <w:rsid w:val="00216A99"/>
    <w:rsid w:val="00216D25"/>
    <w:rsid w:val="00216E44"/>
    <w:rsid w:val="00217A1E"/>
    <w:rsid w:val="00217A95"/>
    <w:rsid w:val="002204B7"/>
    <w:rsid w:val="00220922"/>
    <w:rsid w:val="00221177"/>
    <w:rsid w:val="002213E5"/>
    <w:rsid w:val="00221665"/>
    <w:rsid w:val="00221A14"/>
    <w:rsid w:val="0022257D"/>
    <w:rsid w:val="00223408"/>
    <w:rsid w:val="00223AAE"/>
    <w:rsid w:val="00223BE8"/>
    <w:rsid w:val="00223EA2"/>
    <w:rsid w:val="0022430D"/>
    <w:rsid w:val="002247B1"/>
    <w:rsid w:val="00224BBD"/>
    <w:rsid w:val="002256EC"/>
    <w:rsid w:val="00225C76"/>
    <w:rsid w:val="00225C97"/>
    <w:rsid w:val="00226382"/>
    <w:rsid w:val="00227BB7"/>
    <w:rsid w:val="00230564"/>
    <w:rsid w:val="002306DC"/>
    <w:rsid w:val="00230786"/>
    <w:rsid w:val="00230B8E"/>
    <w:rsid w:val="00230DF2"/>
    <w:rsid w:val="00230F5B"/>
    <w:rsid w:val="00231892"/>
    <w:rsid w:val="00232116"/>
    <w:rsid w:val="002328CC"/>
    <w:rsid w:val="00232C68"/>
    <w:rsid w:val="00232F9A"/>
    <w:rsid w:val="0023385E"/>
    <w:rsid w:val="00234778"/>
    <w:rsid w:val="002347D8"/>
    <w:rsid w:val="00234BB1"/>
    <w:rsid w:val="00234BE0"/>
    <w:rsid w:val="00234FF3"/>
    <w:rsid w:val="002352BA"/>
    <w:rsid w:val="00235B71"/>
    <w:rsid w:val="00235F0B"/>
    <w:rsid w:val="0024099F"/>
    <w:rsid w:val="0024129D"/>
    <w:rsid w:val="00241475"/>
    <w:rsid w:val="002417F5"/>
    <w:rsid w:val="00241C84"/>
    <w:rsid w:val="00242EB3"/>
    <w:rsid w:val="00243043"/>
    <w:rsid w:val="0024358F"/>
    <w:rsid w:val="002439C4"/>
    <w:rsid w:val="00244329"/>
    <w:rsid w:val="002452C1"/>
    <w:rsid w:val="00245467"/>
    <w:rsid w:val="00246A98"/>
    <w:rsid w:val="002475FE"/>
    <w:rsid w:val="00247B54"/>
    <w:rsid w:val="002505CF"/>
    <w:rsid w:val="00250A74"/>
    <w:rsid w:val="002516C8"/>
    <w:rsid w:val="00251709"/>
    <w:rsid w:val="002519E3"/>
    <w:rsid w:val="00251F7A"/>
    <w:rsid w:val="00252019"/>
    <w:rsid w:val="002526B1"/>
    <w:rsid w:val="0025286A"/>
    <w:rsid w:val="002540FD"/>
    <w:rsid w:val="002542ED"/>
    <w:rsid w:val="002548A8"/>
    <w:rsid w:val="00254EA7"/>
    <w:rsid w:val="00255578"/>
    <w:rsid w:val="0025599F"/>
    <w:rsid w:val="002559F4"/>
    <w:rsid w:val="00255EA6"/>
    <w:rsid w:val="002563D0"/>
    <w:rsid w:val="0025654E"/>
    <w:rsid w:val="002567D2"/>
    <w:rsid w:val="00256CD3"/>
    <w:rsid w:val="00256D13"/>
    <w:rsid w:val="00256DDB"/>
    <w:rsid w:val="002579D3"/>
    <w:rsid w:val="00260461"/>
    <w:rsid w:val="00260471"/>
    <w:rsid w:val="00260DFA"/>
    <w:rsid w:val="00261146"/>
    <w:rsid w:val="00261F8B"/>
    <w:rsid w:val="002623B5"/>
    <w:rsid w:val="00262541"/>
    <w:rsid w:val="00262646"/>
    <w:rsid w:val="0026287A"/>
    <w:rsid w:val="0026301D"/>
    <w:rsid w:val="00263698"/>
    <w:rsid w:val="002639CC"/>
    <w:rsid w:val="00263B18"/>
    <w:rsid w:val="00263DAB"/>
    <w:rsid w:val="0026415F"/>
    <w:rsid w:val="0026475D"/>
    <w:rsid w:val="00264866"/>
    <w:rsid w:val="00264C08"/>
    <w:rsid w:val="00265816"/>
    <w:rsid w:val="002662E9"/>
    <w:rsid w:val="00266AF1"/>
    <w:rsid w:val="002677F5"/>
    <w:rsid w:val="00267D57"/>
    <w:rsid w:val="00267FDA"/>
    <w:rsid w:val="00270CB6"/>
    <w:rsid w:val="00270D51"/>
    <w:rsid w:val="002716C5"/>
    <w:rsid w:val="00271C34"/>
    <w:rsid w:val="00271EEB"/>
    <w:rsid w:val="00271F7B"/>
    <w:rsid w:val="002722A4"/>
    <w:rsid w:val="0027246C"/>
    <w:rsid w:val="00272646"/>
    <w:rsid w:val="00273EF1"/>
    <w:rsid w:val="00273F69"/>
    <w:rsid w:val="00273F6F"/>
    <w:rsid w:val="00274130"/>
    <w:rsid w:val="0027538B"/>
    <w:rsid w:val="00275DAB"/>
    <w:rsid w:val="002760DD"/>
    <w:rsid w:val="00276426"/>
    <w:rsid w:val="00276C37"/>
    <w:rsid w:val="00277561"/>
    <w:rsid w:val="002776D7"/>
    <w:rsid w:val="002777D0"/>
    <w:rsid w:val="002777EA"/>
    <w:rsid w:val="0027787C"/>
    <w:rsid w:val="00280467"/>
    <w:rsid w:val="002806CD"/>
    <w:rsid w:val="00280DCD"/>
    <w:rsid w:val="00280DE8"/>
    <w:rsid w:val="0028217C"/>
    <w:rsid w:val="00282398"/>
    <w:rsid w:val="002825BF"/>
    <w:rsid w:val="00282D10"/>
    <w:rsid w:val="00282D87"/>
    <w:rsid w:val="0028338E"/>
    <w:rsid w:val="00283676"/>
    <w:rsid w:val="0028379F"/>
    <w:rsid w:val="00283AF8"/>
    <w:rsid w:val="00283D87"/>
    <w:rsid w:val="002847FA"/>
    <w:rsid w:val="00285F94"/>
    <w:rsid w:val="002861BD"/>
    <w:rsid w:val="002865EB"/>
    <w:rsid w:val="0028696F"/>
    <w:rsid w:val="002869FC"/>
    <w:rsid w:val="0029033B"/>
    <w:rsid w:val="00290450"/>
    <w:rsid w:val="0029052B"/>
    <w:rsid w:val="0029135A"/>
    <w:rsid w:val="002914BD"/>
    <w:rsid w:val="002916B9"/>
    <w:rsid w:val="00292A60"/>
    <w:rsid w:val="00292F99"/>
    <w:rsid w:val="002933F9"/>
    <w:rsid w:val="002935B9"/>
    <w:rsid w:val="00293C1C"/>
    <w:rsid w:val="002942E9"/>
    <w:rsid w:val="00294F0E"/>
    <w:rsid w:val="00294FE7"/>
    <w:rsid w:val="00295073"/>
    <w:rsid w:val="0029552A"/>
    <w:rsid w:val="002959FB"/>
    <w:rsid w:val="00295BBC"/>
    <w:rsid w:val="00296095"/>
    <w:rsid w:val="0029609E"/>
    <w:rsid w:val="0029623E"/>
    <w:rsid w:val="00296B3E"/>
    <w:rsid w:val="00296D32"/>
    <w:rsid w:val="00296E6C"/>
    <w:rsid w:val="00296F84"/>
    <w:rsid w:val="002973D6"/>
    <w:rsid w:val="002979B7"/>
    <w:rsid w:val="002A0947"/>
    <w:rsid w:val="002A094C"/>
    <w:rsid w:val="002A0B92"/>
    <w:rsid w:val="002A0F52"/>
    <w:rsid w:val="002A197F"/>
    <w:rsid w:val="002A1AC7"/>
    <w:rsid w:val="002A2299"/>
    <w:rsid w:val="002A23B3"/>
    <w:rsid w:val="002A24A1"/>
    <w:rsid w:val="002A3A93"/>
    <w:rsid w:val="002A45C8"/>
    <w:rsid w:val="002A4EDD"/>
    <w:rsid w:val="002A4F47"/>
    <w:rsid w:val="002A583A"/>
    <w:rsid w:val="002A5A03"/>
    <w:rsid w:val="002A5D50"/>
    <w:rsid w:val="002A623D"/>
    <w:rsid w:val="002A728F"/>
    <w:rsid w:val="002A7ACF"/>
    <w:rsid w:val="002A7EB4"/>
    <w:rsid w:val="002B00B5"/>
    <w:rsid w:val="002B06D2"/>
    <w:rsid w:val="002B1659"/>
    <w:rsid w:val="002B1CAF"/>
    <w:rsid w:val="002B1F77"/>
    <w:rsid w:val="002B228D"/>
    <w:rsid w:val="002B229C"/>
    <w:rsid w:val="002B2807"/>
    <w:rsid w:val="002B2946"/>
    <w:rsid w:val="002B2A97"/>
    <w:rsid w:val="002B30D5"/>
    <w:rsid w:val="002B3D6F"/>
    <w:rsid w:val="002B3E4F"/>
    <w:rsid w:val="002B3FF2"/>
    <w:rsid w:val="002B51A3"/>
    <w:rsid w:val="002B5B8E"/>
    <w:rsid w:val="002B64DB"/>
    <w:rsid w:val="002B65F8"/>
    <w:rsid w:val="002B6FDB"/>
    <w:rsid w:val="002B7514"/>
    <w:rsid w:val="002B79CF"/>
    <w:rsid w:val="002B7A0B"/>
    <w:rsid w:val="002B7E5F"/>
    <w:rsid w:val="002BF629"/>
    <w:rsid w:val="002C01FB"/>
    <w:rsid w:val="002C0AB8"/>
    <w:rsid w:val="002C0FCE"/>
    <w:rsid w:val="002C12FC"/>
    <w:rsid w:val="002C1A49"/>
    <w:rsid w:val="002C1D6A"/>
    <w:rsid w:val="002C1FA2"/>
    <w:rsid w:val="002C2206"/>
    <w:rsid w:val="002C23E7"/>
    <w:rsid w:val="002C24EB"/>
    <w:rsid w:val="002C255B"/>
    <w:rsid w:val="002C25F2"/>
    <w:rsid w:val="002C2653"/>
    <w:rsid w:val="002C27C5"/>
    <w:rsid w:val="002C2A7D"/>
    <w:rsid w:val="002C2D1F"/>
    <w:rsid w:val="002C33BE"/>
    <w:rsid w:val="002C3B18"/>
    <w:rsid w:val="002C44B1"/>
    <w:rsid w:val="002C476B"/>
    <w:rsid w:val="002C4F00"/>
    <w:rsid w:val="002C51ED"/>
    <w:rsid w:val="002C5422"/>
    <w:rsid w:val="002C57F0"/>
    <w:rsid w:val="002C5809"/>
    <w:rsid w:val="002C58CB"/>
    <w:rsid w:val="002C5FD1"/>
    <w:rsid w:val="002C608C"/>
    <w:rsid w:val="002C64B7"/>
    <w:rsid w:val="002C6762"/>
    <w:rsid w:val="002C6A2A"/>
    <w:rsid w:val="002C6BEC"/>
    <w:rsid w:val="002C6DD9"/>
    <w:rsid w:val="002C7067"/>
    <w:rsid w:val="002C76C1"/>
    <w:rsid w:val="002C7AF8"/>
    <w:rsid w:val="002C7C03"/>
    <w:rsid w:val="002D0BF6"/>
    <w:rsid w:val="002D0D71"/>
    <w:rsid w:val="002D0E40"/>
    <w:rsid w:val="002D11C6"/>
    <w:rsid w:val="002D134E"/>
    <w:rsid w:val="002D13EE"/>
    <w:rsid w:val="002D197A"/>
    <w:rsid w:val="002D1C40"/>
    <w:rsid w:val="002D1DBE"/>
    <w:rsid w:val="002D21AD"/>
    <w:rsid w:val="002D240F"/>
    <w:rsid w:val="002D2453"/>
    <w:rsid w:val="002D24AA"/>
    <w:rsid w:val="002D2CF7"/>
    <w:rsid w:val="002D2D3F"/>
    <w:rsid w:val="002D2DCF"/>
    <w:rsid w:val="002D2FB2"/>
    <w:rsid w:val="002D382E"/>
    <w:rsid w:val="002D3898"/>
    <w:rsid w:val="002D4F70"/>
    <w:rsid w:val="002D5275"/>
    <w:rsid w:val="002D53C3"/>
    <w:rsid w:val="002D53EC"/>
    <w:rsid w:val="002D5EB9"/>
    <w:rsid w:val="002D5FFC"/>
    <w:rsid w:val="002D614E"/>
    <w:rsid w:val="002D6211"/>
    <w:rsid w:val="002D65CE"/>
    <w:rsid w:val="002D6CB8"/>
    <w:rsid w:val="002D73F4"/>
    <w:rsid w:val="002E0003"/>
    <w:rsid w:val="002E0409"/>
    <w:rsid w:val="002E087B"/>
    <w:rsid w:val="002E1611"/>
    <w:rsid w:val="002E1645"/>
    <w:rsid w:val="002E19F9"/>
    <w:rsid w:val="002E2322"/>
    <w:rsid w:val="002E25C8"/>
    <w:rsid w:val="002E2868"/>
    <w:rsid w:val="002E2976"/>
    <w:rsid w:val="002E2AD4"/>
    <w:rsid w:val="002E2B16"/>
    <w:rsid w:val="002E2DE2"/>
    <w:rsid w:val="002E2FF3"/>
    <w:rsid w:val="002E31B7"/>
    <w:rsid w:val="002E368C"/>
    <w:rsid w:val="002E46C3"/>
    <w:rsid w:val="002E473F"/>
    <w:rsid w:val="002E4B27"/>
    <w:rsid w:val="002E4B88"/>
    <w:rsid w:val="002E504A"/>
    <w:rsid w:val="002E50AE"/>
    <w:rsid w:val="002E5A5D"/>
    <w:rsid w:val="002E5DF7"/>
    <w:rsid w:val="002E606C"/>
    <w:rsid w:val="002E64C0"/>
    <w:rsid w:val="002E7410"/>
    <w:rsid w:val="002E7A72"/>
    <w:rsid w:val="002F037A"/>
    <w:rsid w:val="002F061C"/>
    <w:rsid w:val="002F07D7"/>
    <w:rsid w:val="002F098B"/>
    <w:rsid w:val="002F0B04"/>
    <w:rsid w:val="002F1557"/>
    <w:rsid w:val="002F2AB5"/>
    <w:rsid w:val="002F2B63"/>
    <w:rsid w:val="002F358D"/>
    <w:rsid w:val="002F37AE"/>
    <w:rsid w:val="002F3993"/>
    <w:rsid w:val="002F43B7"/>
    <w:rsid w:val="002F43ED"/>
    <w:rsid w:val="002F479F"/>
    <w:rsid w:val="002F48E4"/>
    <w:rsid w:val="002F4B8B"/>
    <w:rsid w:val="002F51F1"/>
    <w:rsid w:val="002F5BF5"/>
    <w:rsid w:val="002F6178"/>
    <w:rsid w:val="002F6562"/>
    <w:rsid w:val="002F6915"/>
    <w:rsid w:val="002F6CF0"/>
    <w:rsid w:val="002F79A0"/>
    <w:rsid w:val="002F7F22"/>
    <w:rsid w:val="00300E91"/>
    <w:rsid w:val="00300FF4"/>
    <w:rsid w:val="003012EF"/>
    <w:rsid w:val="00302710"/>
    <w:rsid w:val="00302962"/>
    <w:rsid w:val="003029A2"/>
    <w:rsid w:val="00302A99"/>
    <w:rsid w:val="00302B3C"/>
    <w:rsid w:val="00303063"/>
    <w:rsid w:val="00303780"/>
    <w:rsid w:val="00303F06"/>
    <w:rsid w:val="00304255"/>
    <w:rsid w:val="003047B1"/>
    <w:rsid w:val="003050A8"/>
    <w:rsid w:val="003054DF"/>
    <w:rsid w:val="0030574E"/>
    <w:rsid w:val="00305A17"/>
    <w:rsid w:val="003061EC"/>
    <w:rsid w:val="00306291"/>
    <w:rsid w:val="003063C4"/>
    <w:rsid w:val="00306F22"/>
    <w:rsid w:val="00307B87"/>
    <w:rsid w:val="00310BDC"/>
    <w:rsid w:val="00310C18"/>
    <w:rsid w:val="0031149B"/>
    <w:rsid w:val="00311543"/>
    <w:rsid w:val="00311AA8"/>
    <w:rsid w:val="00311F55"/>
    <w:rsid w:val="00312501"/>
    <w:rsid w:val="003125BD"/>
    <w:rsid w:val="003127AB"/>
    <w:rsid w:val="0031284A"/>
    <w:rsid w:val="00313286"/>
    <w:rsid w:val="0031351C"/>
    <w:rsid w:val="003137E4"/>
    <w:rsid w:val="003138AD"/>
    <w:rsid w:val="00314451"/>
    <w:rsid w:val="00314654"/>
    <w:rsid w:val="00314CB6"/>
    <w:rsid w:val="003154D9"/>
    <w:rsid w:val="00315FFC"/>
    <w:rsid w:val="00316032"/>
    <w:rsid w:val="0031722C"/>
    <w:rsid w:val="003206CA"/>
    <w:rsid w:val="003209B3"/>
    <w:rsid w:val="00321020"/>
    <w:rsid w:val="003215E7"/>
    <w:rsid w:val="00321E88"/>
    <w:rsid w:val="00322798"/>
    <w:rsid w:val="00323077"/>
    <w:rsid w:val="00323589"/>
    <w:rsid w:val="003237C1"/>
    <w:rsid w:val="003237D2"/>
    <w:rsid w:val="00324158"/>
    <w:rsid w:val="00324222"/>
    <w:rsid w:val="0032477E"/>
    <w:rsid w:val="00324A78"/>
    <w:rsid w:val="0032503F"/>
    <w:rsid w:val="00325203"/>
    <w:rsid w:val="00325FDB"/>
    <w:rsid w:val="00326191"/>
    <w:rsid w:val="00326446"/>
    <w:rsid w:val="00326A01"/>
    <w:rsid w:val="003271F4"/>
    <w:rsid w:val="00327DDE"/>
    <w:rsid w:val="00330235"/>
    <w:rsid w:val="003302A7"/>
    <w:rsid w:val="0033038F"/>
    <w:rsid w:val="00331764"/>
    <w:rsid w:val="00331B27"/>
    <w:rsid w:val="00331FF6"/>
    <w:rsid w:val="00332511"/>
    <w:rsid w:val="00332AC7"/>
    <w:rsid w:val="00332C0A"/>
    <w:rsid w:val="00334100"/>
    <w:rsid w:val="00334449"/>
    <w:rsid w:val="003352A3"/>
    <w:rsid w:val="003353FF"/>
    <w:rsid w:val="003360F7"/>
    <w:rsid w:val="00336B55"/>
    <w:rsid w:val="0033724F"/>
    <w:rsid w:val="003376C5"/>
    <w:rsid w:val="00340798"/>
    <w:rsid w:val="003407A2"/>
    <w:rsid w:val="00340B5F"/>
    <w:rsid w:val="00341060"/>
    <w:rsid w:val="0034117E"/>
    <w:rsid w:val="00342540"/>
    <w:rsid w:val="00342B73"/>
    <w:rsid w:val="00342B9A"/>
    <w:rsid w:val="00342FEF"/>
    <w:rsid w:val="00343142"/>
    <w:rsid w:val="003439D9"/>
    <w:rsid w:val="003440A6"/>
    <w:rsid w:val="00344588"/>
    <w:rsid w:val="003446A5"/>
    <w:rsid w:val="0034488F"/>
    <w:rsid w:val="00344E67"/>
    <w:rsid w:val="00345351"/>
    <w:rsid w:val="0034571A"/>
    <w:rsid w:val="00345BE0"/>
    <w:rsid w:val="00345E51"/>
    <w:rsid w:val="00345E5E"/>
    <w:rsid w:val="003462CB"/>
    <w:rsid w:val="00346F2B"/>
    <w:rsid w:val="00347570"/>
    <w:rsid w:val="00347CD2"/>
    <w:rsid w:val="00350183"/>
    <w:rsid w:val="003501A7"/>
    <w:rsid w:val="00350B68"/>
    <w:rsid w:val="0035100E"/>
    <w:rsid w:val="0035108E"/>
    <w:rsid w:val="003514E0"/>
    <w:rsid w:val="00351A29"/>
    <w:rsid w:val="00351D28"/>
    <w:rsid w:val="00351F00"/>
    <w:rsid w:val="00351F6F"/>
    <w:rsid w:val="00353728"/>
    <w:rsid w:val="003538C2"/>
    <w:rsid w:val="00353E26"/>
    <w:rsid w:val="00353FBA"/>
    <w:rsid w:val="0035498A"/>
    <w:rsid w:val="00354C6E"/>
    <w:rsid w:val="0035567F"/>
    <w:rsid w:val="00355812"/>
    <w:rsid w:val="003562E8"/>
    <w:rsid w:val="0035688D"/>
    <w:rsid w:val="00356D7B"/>
    <w:rsid w:val="0035756C"/>
    <w:rsid w:val="0035765D"/>
    <w:rsid w:val="003601AC"/>
    <w:rsid w:val="00360EA5"/>
    <w:rsid w:val="0036126C"/>
    <w:rsid w:val="00362755"/>
    <w:rsid w:val="00362E1B"/>
    <w:rsid w:val="00362E37"/>
    <w:rsid w:val="00362F1A"/>
    <w:rsid w:val="00363F30"/>
    <w:rsid w:val="003641D1"/>
    <w:rsid w:val="003649EE"/>
    <w:rsid w:val="003664D3"/>
    <w:rsid w:val="0036697B"/>
    <w:rsid w:val="00366D93"/>
    <w:rsid w:val="0036740E"/>
    <w:rsid w:val="00367B8A"/>
    <w:rsid w:val="00367E34"/>
    <w:rsid w:val="00370460"/>
    <w:rsid w:val="003706E6"/>
    <w:rsid w:val="003718EC"/>
    <w:rsid w:val="00372012"/>
    <w:rsid w:val="00372297"/>
    <w:rsid w:val="003730B1"/>
    <w:rsid w:val="0037320D"/>
    <w:rsid w:val="00373252"/>
    <w:rsid w:val="003733CD"/>
    <w:rsid w:val="00373615"/>
    <w:rsid w:val="003745AC"/>
    <w:rsid w:val="0037496A"/>
    <w:rsid w:val="00374ADC"/>
    <w:rsid w:val="00375073"/>
    <w:rsid w:val="003754D5"/>
    <w:rsid w:val="003761F6"/>
    <w:rsid w:val="0037629B"/>
    <w:rsid w:val="0037645F"/>
    <w:rsid w:val="003768FB"/>
    <w:rsid w:val="0037699B"/>
    <w:rsid w:val="0037704C"/>
    <w:rsid w:val="003771A8"/>
    <w:rsid w:val="003773A7"/>
    <w:rsid w:val="00377766"/>
    <w:rsid w:val="003800E7"/>
    <w:rsid w:val="0038197E"/>
    <w:rsid w:val="0038198A"/>
    <w:rsid w:val="00381D3B"/>
    <w:rsid w:val="00382BE7"/>
    <w:rsid w:val="00382DE0"/>
    <w:rsid w:val="00383556"/>
    <w:rsid w:val="00383670"/>
    <w:rsid w:val="00383D7F"/>
    <w:rsid w:val="00384C30"/>
    <w:rsid w:val="00384F30"/>
    <w:rsid w:val="003855B6"/>
    <w:rsid w:val="00385C58"/>
    <w:rsid w:val="00385DEA"/>
    <w:rsid w:val="00385F6E"/>
    <w:rsid w:val="00385FFE"/>
    <w:rsid w:val="003862FA"/>
    <w:rsid w:val="00386F4A"/>
    <w:rsid w:val="003877C2"/>
    <w:rsid w:val="00387B3E"/>
    <w:rsid w:val="00390049"/>
    <w:rsid w:val="00390ABF"/>
    <w:rsid w:val="00390CBE"/>
    <w:rsid w:val="00391079"/>
    <w:rsid w:val="00391E5D"/>
    <w:rsid w:val="00392394"/>
    <w:rsid w:val="00392828"/>
    <w:rsid w:val="00393FEC"/>
    <w:rsid w:val="00394095"/>
    <w:rsid w:val="00394698"/>
    <w:rsid w:val="0039475B"/>
    <w:rsid w:val="00394C94"/>
    <w:rsid w:val="00394DC0"/>
    <w:rsid w:val="003953FB"/>
    <w:rsid w:val="00395BBC"/>
    <w:rsid w:val="003963D9"/>
    <w:rsid w:val="003966EC"/>
    <w:rsid w:val="00396D1B"/>
    <w:rsid w:val="003970BA"/>
    <w:rsid w:val="003975DF"/>
    <w:rsid w:val="00397B23"/>
    <w:rsid w:val="00397F9F"/>
    <w:rsid w:val="003A069F"/>
    <w:rsid w:val="003A0E19"/>
    <w:rsid w:val="003A15FD"/>
    <w:rsid w:val="003A36B3"/>
    <w:rsid w:val="003A3E72"/>
    <w:rsid w:val="003A3F94"/>
    <w:rsid w:val="003A4CB7"/>
    <w:rsid w:val="003A55FF"/>
    <w:rsid w:val="003A59BC"/>
    <w:rsid w:val="003A6562"/>
    <w:rsid w:val="003A6948"/>
    <w:rsid w:val="003A6EE6"/>
    <w:rsid w:val="003B0322"/>
    <w:rsid w:val="003B0986"/>
    <w:rsid w:val="003B0B1B"/>
    <w:rsid w:val="003B1F3E"/>
    <w:rsid w:val="003B26EC"/>
    <w:rsid w:val="003B28BD"/>
    <w:rsid w:val="003B32C9"/>
    <w:rsid w:val="003B3B42"/>
    <w:rsid w:val="003B4927"/>
    <w:rsid w:val="003B54ED"/>
    <w:rsid w:val="003B5F51"/>
    <w:rsid w:val="003B61C8"/>
    <w:rsid w:val="003B6360"/>
    <w:rsid w:val="003B696C"/>
    <w:rsid w:val="003B6D1E"/>
    <w:rsid w:val="003B7800"/>
    <w:rsid w:val="003B7C0D"/>
    <w:rsid w:val="003B7D27"/>
    <w:rsid w:val="003B7E12"/>
    <w:rsid w:val="003B7E4F"/>
    <w:rsid w:val="003C058E"/>
    <w:rsid w:val="003C05BE"/>
    <w:rsid w:val="003C1E5F"/>
    <w:rsid w:val="003C1F00"/>
    <w:rsid w:val="003C28AB"/>
    <w:rsid w:val="003C33BD"/>
    <w:rsid w:val="003C3E53"/>
    <w:rsid w:val="003C4505"/>
    <w:rsid w:val="003C46AF"/>
    <w:rsid w:val="003C499D"/>
    <w:rsid w:val="003C4CA8"/>
    <w:rsid w:val="003C5A56"/>
    <w:rsid w:val="003C5A6A"/>
    <w:rsid w:val="003C601F"/>
    <w:rsid w:val="003C6BC3"/>
    <w:rsid w:val="003C6C7D"/>
    <w:rsid w:val="003C6F86"/>
    <w:rsid w:val="003C6FD3"/>
    <w:rsid w:val="003C791F"/>
    <w:rsid w:val="003C7B33"/>
    <w:rsid w:val="003D0D33"/>
    <w:rsid w:val="003D1276"/>
    <w:rsid w:val="003D1432"/>
    <w:rsid w:val="003D1A2E"/>
    <w:rsid w:val="003D1AB8"/>
    <w:rsid w:val="003D1BD2"/>
    <w:rsid w:val="003D1CF7"/>
    <w:rsid w:val="003D22C3"/>
    <w:rsid w:val="003D243F"/>
    <w:rsid w:val="003D2610"/>
    <w:rsid w:val="003D2CA0"/>
    <w:rsid w:val="003D35D0"/>
    <w:rsid w:val="003D38B6"/>
    <w:rsid w:val="003D3995"/>
    <w:rsid w:val="003D4085"/>
    <w:rsid w:val="003D40E8"/>
    <w:rsid w:val="003D440B"/>
    <w:rsid w:val="003D44D2"/>
    <w:rsid w:val="003D5824"/>
    <w:rsid w:val="003D5996"/>
    <w:rsid w:val="003D5A89"/>
    <w:rsid w:val="003D6129"/>
    <w:rsid w:val="003D655E"/>
    <w:rsid w:val="003D65A7"/>
    <w:rsid w:val="003D6B21"/>
    <w:rsid w:val="003D7D7C"/>
    <w:rsid w:val="003E009D"/>
    <w:rsid w:val="003E062F"/>
    <w:rsid w:val="003E0D67"/>
    <w:rsid w:val="003E19DF"/>
    <w:rsid w:val="003E1D4B"/>
    <w:rsid w:val="003E2062"/>
    <w:rsid w:val="003E293F"/>
    <w:rsid w:val="003E2A6E"/>
    <w:rsid w:val="003E3450"/>
    <w:rsid w:val="003E3CE2"/>
    <w:rsid w:val="003E4957"/>
    <w:rsid w:val="003E52A4"/>
    <w:rsid w:val="003E5BD8"/>
    <w:rsid w:val="003E6A3C"/>
    <w:rsid w:val="003E6BD1"/>
    <w:rsid w:val="003E6F7B"/>
    <w:rsid w:val="003E7309"/>
    <w:rsid w:val="003E754A"/>
    <w:rsid w:val="003E7BA0"/>
    <w:rsid w:val="003F008B"/>
    <w:rsid w:val="003F0113"/>
    <w:rsid w:val="003F01F0"/>
    <w:rsid w:val="003F03FA"/>
    <w:rsid w:val="003F05D7"/>
    <w:rsid w:val="003F086E"/>
    <w:rsid w:val="003F0A0F"/>
    <w:rsid w:val="003F114E"/>
    <w:rsid w:val="003F1193"/>
    <w:rsid w:val="003F1494"/>
    <w:rsid w:val="003F1D35"/>
    <w:rsid w:val="003F2116"/>
    <w:rsid w:val="003F2912"/>
    <w:rsid w:val="003F2F76"/>
    <w:rsid w:val="003F2FB0"/>
    <w:rsid w:val="003F3259"/>
    <w:rsid w:val="003F328E"/>
    <w:rsid w:val="003F33F7"/>
    <w:rsid w:val="003F4116"/>
    <w:rsid w:val="003F573B"/>
    <w:rsid w:val="003F5AE2"/>
    <w:rsid w:val="003F639A"/>
    <w:rsid w:val="003F6D86"/>
    <w:rsid w:val="003F70F4"/>
    <w:rsid w:val="004005E3"/>
    <w:rsid w:val="00400ACB"/>
    <w:rsid w:val="00401984"/>
    <w:rsid w:val="00401A4C"/>
    <w:rsid w:val="00401D76"/>
    <w:rsid w:val="004027C0"/>
    <w:rsid w:val="00403223"/>
    <w:rsid w:val="0040375D"/>
    <w:rsid w:val="004039DF"/>
    <w:rsid w:val="00403D04"/>
    <w:rsid w:val="004047BB"/>
    <w:rsid w:val="00404A5F"/>
    <w:rsid w:val="00404EE5"/>
    <w:rsid w:val="00405090"/>
    <w:rsid w:val="00405377"/>
    <w:rsid w:val="004053F7"/>
    <w:rsid w:val="0040579C"/>
    <w:rsid w:val="00405DF8"/>
    <w:rsid w:val="00405FF1"/>
    <w:rsid w:val="00406EB2"/>
    <w:rsid w:val="00406FB5"/>
    <w:rsid w:val="004071CA"/>
    <w:rsid w:val="0041085F"/>
    <w:rsid w:val="00410A39"/>
    <w:rsid w:val="00411178"/>
    <w:rsid w:val="004114FE"/>
    <w:rsid w:val="00411596"/>
    <w:rsid w:val="00411872"/>
    <w:rsid w:val="004121BE"/>
    <w:rsid w:val="00412766"/>
    <w:rsid w:val="004127EA"/>
    <w:rsid w:val="00412804"/>
    <w:rsid w:val="004128F6"/>
    <w:rsid w:val="0041355A"/>
    <w:rsid w:val="0041449F"/>
    <w:rsid w:val="004147A0"/>
    <w:rsid w:val="004147F3"/>
    <w:rsid w:val="004149AC"/>
    <w:rsid w:val="00414C67"/>
    <w:rsid w:val="0041513C"/>
    <w:rsid w:val="00415AC9"/>
    <w:rsid w:val="00415E84"/>
    <w:rsid w:val="00417048"/>
    <w:rsid w:val="0041728C"/>
    <w:rsid w:val="004205C9"/>
    <w:rsid w:val="00421087"/>
    <w:rsid w:val="00421A8C"/>
    <w:rsid w:val="004224B3"/>
    <w:rsid w:val="0042267B"/>
    <w:rsid w:val="00423043"/>
    <w:rsid w:val="0042325D"/>
    <w:rsid w:val="00423451"/>
    <w:rsid w:val="00423B31"/>
    <w:rsid w:val="004242F5"/>
    <w:rsid w:val="004243C9"/>
    <w:rsid w:val="00424E8F"/>
    <w:rsid w:val="004258D9"/>
    <w:rsid w:val="0042615A"/>
    <w:rsid w:val="00426A45"/>
    <w:rsid w:val="00426CD8"/>
    <w:rsid w:val="00427239"/>
    <w:rsid w:val="0043054F"/>
    <w:rsid w:val="00430822"/>
    <w:rsid w:val="00431D99"/>
    <w:rsid w:val="004324F1"/>
    <w:rsid w:val="0043281C"/>
    <w:rsid w:val="00432ECE"/>
    <w:rsid w:val="00432EEF"/>
    <w:rsid w:val="00432F08"/>
    <w:rsid w:val="00433BE7"/>
    <w:rsid w:val="00434ADD"/>
    <w:rsid w:val="00434EF6"/>
    <w:rsid w:val="004350C8"/>
    <w:rsid w:val="00435A5C"/>
    <w:rsid w:val="00435DD7"/>
    <w:rsid w:val="00435E05"/>
    <w:rsid w:val="0043623E"/>
    <w:rsid w:val="0043624D"/>
    <w:rsid w:val="0043667F"/>
    <w:rsid w:val="004368B1"/>
    <w:rsid w:val="00436ECB"/>
    <w:rsid w:val="00436F13"/>
    <w:rsid w:val="0043724F"/>
    <w:rsid w:val="00437713"/>
    <w:rsid w:val="00437B8A"/>
    <w:rsid w:val="00437DDE"/>
    <w:rsid w:val="00440611"/>
    <w:rsid w:val="0044122B"/>
    <w:rsid w:val="0044201C"/>
    <w:rsid w:val="0044226A"/>
    <w:rsid w:val="00442589"/>
    <w:rsid w:val="00444693"/>
    <w:rsid w:val="0044558E"/>
    <w:rsid w:val="00445910"/>
    <w:rsid w:val="00445A32"/>
    <w:rsid w:val="004461D1"/>
    <w:rsid w:val="0044631B"/>
    <w:rsid w:val="004464AD"/>
    <w:rsid w:val="00446594"/>
    <w:rsid w:val="00446CC0"/>
    <w:rsid w:val="00447B0F"/>
    <w:rsid w:val="00447E1D"/>
    <w:rsid w:val="00450A47"/>
    <w:rsid w:val="00450A6F"/>
    <w:rsid w:val="0045184B"/>
    <w:rsid w:val="00451CB7"/>
    <w:rsid w:val="00451CEA"/>
    <w:rsid w:val="00451FE3"/>
    <w:rsid w:val="00452171"/>
    <w:rsid w:val="00452711"/>
    <w:rsid w:val="004533AB"/>
    <w:rsid w:val="00453DB6"/>
    <w:rsid w:val="00454C7A"/>
    <w:rsid w:val="00454D6E"/>
    <w:rsid w:val="00454EDE"/>
    <w:rsid w:val="00454EFD"/>
    <w:rsid w:val="004553FE"/>
    <w:rsid w:val="00455BED"/>
    <w:rsid w:val="00455E2E"/>
    <w:rsid w:val="00455EF1"/>
    <w:rsid w:val="00456111"/>
    <w:rsid w:val="0045613D"/>
    <w:rsid w:val="0045639E"/>
    <w:rsid w:val="00456AE8"/>
    <w:rsid w:val="00456F37"/>
    <w:rsid w:val="004578FC"/>
    <w:rsid w:val="004600E2"/>
    <w:rsid w:val="004601B9"/>
    <w:rsid w:val="004601C6"/>
    <w:rsid w:val="004607B1"/>
    <w:rsid w:val="00460882"/>
    <w:rsid w:val="00460A46"/>
    <w:rsid w:val="0046101C"/>
    <w:rsid w:val="0046112B"/>
    <w:rsid w:val="00461163"/>
    <w:rsid w:val="004613D9"/>
    <w:rsid w:val="00461468"/>
    <w:rsid w:val="004618FF"/>
    <w:rsid w:val="00461A5D"/>
    <w:rsid w:val="004627A3"/>
    <w:rsid w:val="00462B33"/>
    <w:rsid w:val="00462B52"/>
    <w:rsid w:val="00463178"/>
    <w:rsid w:val="004633BD"/>
    <w:rsid w:val="00463595"/>
    <w:rsid w:val="00463A2A"/>
    <w:rsid w:val="00463D0A"/>
    <w:rsid w:val="00464218"/>
    <w:rsid w:val="00464CDF"/>
    <w:rsid w:val="00464E17"/>
    <w:rsid w:val="00465688"/>
    <w:rsid w:val="0046578C"/>
    <w:rsid w:val="00465976"/>
    <w:rsid w:val="00465CCA"/>
    <w:rsid w:val="0046603A"/>
    <w:rsid w:val="00466963"/>
    <w:rsid w:val="0046748D"/>
    <w:rsid w:val="004676F1"/>
    <w:rsid w:val="00467FDD"/>
    <w:rsid w:val="00471062"/>
    <w:rsid w:val="004717B8"/>
    <w:rsid w:val="004719EB"/>
    <w:rsid w:val="00472A20"/>
    <w:rsid w:val="00472D68"/>
    <w:rsid w:val="00473119"/>
    <w:rsid w:val="00473BFC"/>
    <w:rsid w:val="00473C97"/>
    <w:rsid w:val="00474726"/>
    <w:rsid w:val="004754FB"/>
    <w:rsid w:val="00476146"/>
    <w:rsid w:val="00477149"/>
    <w:rsid w:val="00477BB8"/>
    <w:rsid w:val="00480D2A"/>
    <w:rsid w:val="00481250"/>
    <w:rsid w:val="0048205C"/>
    <w:rsid w:val="0048251C"/>
    <w:rsid w:val="00482A59"/>
    <w:rsid w:val="00483082"/>
    <w:rsid w:val="00483F08"/>
    <w:rsid w:val="00484432"/>
    <w:rsid w:val="00484672"/>
    <w:rsid w:val="004846F7"/>
    <w:rsid w:val="00484CA6"/>
    <w:rsid w:val="00485CAF"/>
    <w:rsid w:val="00485CCA"/>
    <w:rsid w:val="00486508"/>
    <w:rsid w:val="004872F3"/>
    <w:rsid w:val="00487969"/>
    <w:rsid w:val="00487ABD"/>
    <w:rsid w:val="00487DBB"/>
    <w:rsid w:val="00490E0C"/>
    <w:rsid w:val="00491064"/>
    <w:rsid w:val="00491F77"/>
    <w:rsid w:val="0049250D"/>
    <w:rsid w:val="00492C89"/>
    <w:rsid w:val="00492FA1"/>
    <w:rsid w:val="00493867"/>
    <w:rsid w:val="00494419"/>
    <w:rsid w:val="00494E2C"/>
    <w:rsid w:val="00495751"/>
    <w:rsid w:val="00497087"/>
    <w:rsid w:val="00497214"/>
    <w:rsid w:val="0049744C"/>
    <w:rsid w:val="004977EA"/>
    <w:rsid w:val="004A0084"/>
    <w:rsid w:val="004A058D"/>
    <w:rsid w:val="004A0E85"/>
    <w:rsid w:val="004A1C19"/>
    <w:rsid w:val="004A2B70"/>
    <w:rsid w:val="004A2C5B"/>
    <w:rsid w:val="004A31D4"/>
    <w:rsid w:val="004A3671"/>
    <w:rsid w:val="004A38C0"/>
    <w:rsid w:val="004A3FCE"/>
    <w:rsid w:val="004A411B"/>
    <w:rsid w:val="004A49BA"/>
    <w:rsid w:val="004A4ADA"/>
    <w:rsid w:val="004A4EE2"/>
    <w:rsid w:val="004A4F6E"/>
    <w:rsid w:val="004A5D28"/>
    <w:rsid w:val="004A68B1"/>
    <w:rsid w:val="004A6D70"/>
    <w:rsid w:val="004A6F67"/>
    <w:rsid w:val="004A7595"/>
    <w:rsid w:val="004A7740"/>
    <w:rsid w:val="004A7D06"/>
    <w:rsid w:val="004A7D3B"/>
    <w:rsid w:val="004B0561"/>
    <w:rsid w:val="004B084B"/>
    <w:rsid w:val="004B08F5"/>
    <w:rsid w:val="004B09B0"/>
    <w:rsid w:val="004B0B75"/>
    <w:rsid w:val="004B11D1"/>
    <w:rsid w:val="004B16BA"/>
    <w:rsid w:val="004B2C4F"/>
    <w:rsid w:val="004B41B0"/>
    <w:rsid w:val="004B477B"/>
    <w:rsid w:val="004B47FA"/>
    <w:rsid w:val="004B54C5"/>
    <w:rsid w:val="004B5509"/>
    <w:rsid w:val="004B5C99"/>
    <w:rsid w:val="004B6897"/>
    <w:rsid w:val="004B6CD2"/>
    <w:rsid w:val="004B6E63"/>
    <w:rsid w:val="004B772D"/>
    <w:rsid w:val="004B7816"/>
    <w:rsid w:val="004B7A31"/>
    <w:rsid w:val="004B7D0C"/>
    <w:rsid w:val="004C0D58"/>
    <w:rsid w:val="004C1ED6"/>
    <w:rsid w:val="004C2314"/>
    <w:rsid w:val="004C2374"/>
    <w:rsid w:val="004C2426"/>
    <w:rsid w:val="004C2AAA"/>
    <w:rsid w:val="004C4EEB"/>
    <w:rsid w:val="004C4F63"/>
    <w:rsid w:val="004C5137"/>
    <w:rsid w:val="004C55E3"/>
    <w:rsid w:val="004C596A"/>
    <w:rsid w:val="004C5BBF"/>
    <w:rsid w:val="004C5CDF"/>
    <w:rsid w:val="004C6452"/>
    <w:rsid w:val="004C7197"/>
    <w:rsid w:val="004C726D"/>
    <w:rsid w:val="004C7DA8"/>
    <w:rsid w:val="004D0210"/>
    <w:rsid w:val="004D0305"/>
    <w:rsid w:val="004D1671"/>
    <w:rsid w:val="004D1762"/>
    <w:rsid w:val="004D1A39"/>
    <w:rsid w:val="004D1C09"/>
    <w:rsid w:val="004D1C80"/>
    <w:rsid w:val="004D29C3"/>
    <w:rsid w:val="004D2E83"/>
    <w:rsid w:val="004D3649"/>
    <w:rsid w:val="004D395B"/>
    <w:rsid w:val="004D3C57"/>
    <w:rsid w:val="004D3E0F"/>
    <w:rsid w:val="004D4195"/>
    <w:rsid w:val="004D4525"/>
    <w:rsid w:val="004D476A"/>
    <w:rsid w:val="004D4F5F"/>
    <w:rsid w:val="004D51A4"/>
    <w:rsid w:val="004D52E8"/>
    <w:rsid w:val="004D5610"/>
    <w:rsid w:val="004D595F"/>
    <w:rsid w:val="004D6509"/>
    <w:rsid w:val="004D6551"/>
    <w:rsid w:val="004D67F9"/>
    <w:rsid w:val="004D7462"/>
    <w:rsid w:val="004D7B54"/>
    <w:rsid w:val="004D7C12"/>
    <w:rsid w:val="004E041C"/>
    <w:rsid w:val="004E1150"/>
    <w:rsid w:val="004E176A"/>
    <w:rsid w:val="004E19A0"/>
    <w:rsid w:val="004E1A94"/>
    <w:rsid w:val="004E232F"/>
    <w:rsid w:val="004E276F"/>
    <w:rsid w:val="004E3666"/>
    <w:rsid w:val="004E36B0"/>
    <w:rsid w:val="004E39A4"/>
    <w:rsid w:val="004E3C4B"/>
    <w:rsid w:val="004E43D0"/>
    <w:rsid w:val="004E49BC"/>
    <w:rsid w:val="004E50DE"/>
    <w:rsid w:val="004E5418"/>
    <w:rsid w:val="004E57AB"/>
    <w:rsid w:val="004E7113"/>
    <w:rsid w:val="004E729D"/>
    <w:rsid w:val="004E73B5"/>
    <w:rsid w:val="004E74C8"/>
    <w:rsid w:val="004E7876"/>
    <w:rsid w:val="004E7886"/>
    <w:rsid w:val="004E7FF5"/>
    <w:rsid w:val="004F0208"/>
    <w:rsid w:val="004F02E2"/>
    <w:rsid w:val="004F0387"/>
    <w:rsid w:val="004F259A"/>
    <w:rsid w:val="004F263E"/>
    <w:rsid w:val="004F268A"/>
    <w:rsid w:val="004F2787"/>
    <w:rsid w:val="004F341F"/>
    <w:rsid w:val="004F3680"/>
    <w:rsid w:val="004F36C9"/>
    <w:rsid w:val="004F37C1"/>
    <w:rsid w:val="004F38CA"/>
    <w:rsid w:val="004F3E0C"/>
    <w:rsid w:val="004F419E"/>
    <w:rsid w:val="004F5422"/>
    <w:rsid w:val="004F5706"/>
    <w:rsid w:val="004F5987"/>
    <w:rsid w:val="004F5A73"/>
    <w:rsid w:val="004F634E"/>
    <w:rsid w:val="004F6A4E"/>
    <w:rsid w:val="004F741D"/>
    <w:rsid w:val="004F790F"/>
    <w:rsid w:val="00500CE5"/>
    <w:rsid w:val="00501082"/>
    <w:rsid w:val="005011CF"/>
    <w:rsid w:val="0050144A"/>
    <w:rsid w:val="00501968"/>
    <w:rsid w:val="0050284C"/>
    <w:rsid w:val="0050300D"/>
    <w:rsid w:val="005031E5"/>
    <w:rsid w:val="00503283"/>
    <w:rsid w:val="00503432"/>
    <w:rsid w:val="00503805"/>
    <w:rsid w:val="00503830"/>
    <w:rsid w:val="005039B0"/>
    <w:rsid w:val="00503A73"/>
    <w:rsid w:val="00503AE8"/>
    <w:rsid w:val="00503E8E"/>
    <w:rsid w:val="0050479E"/>
    <w:rsid w:val="00505349"/>
    <w:rsid w:val="00505433"/>
    <w:rsid w:val="00505577"/>
    <w:rsid w:val="005059A3"/>
    <w:rsid w:val="00505C08"/>
    <w:rsid w:val="00506FB6"/>
    <w:rsid w:val="00507035"/>
    <w:rsid w:val="0050798F"/>
    <w:rsid w:val="00507D87"/>
    <w:rsid w:val="00510100"/>
    <w:rsid w:val="005106D1"/>
    <w:rsid w:val="005106D3"/>
    <w:rsid w:val="00510B6B"/>
    <w:rsid w:val="00510E64"/>
    <w:rsid w:val="005114EF"/>
    <w:rsid w:val="00511D30"/>
    <w:rsid w:val="00511EB9"/>
    <w:rsid w:val="00512012"/>
    <w:rsid w:val="005123B8"/>
    <w:rsid w:val="00512610"/>
    <w:rsid w:val="00512928"/>
    <w:rsid w:val="005129D3"/>
    <w:rsid w:val="005129F6"/>
    <w:rsid w:val="0051305D"/>
    <w:rsid w:val="0051385E"/>
    <w:rsid w:val="00513A8F"/>
    <w:rsid w:val="00514076"/>
    <w:rsid w:val="005143DC"/>
    <w:rsid w:val="00514A7E"/>
    <w:rsid w:val="005150E3"/>
    <w:rsid w:val="005151D6"/>
    <w:rsid w:val="005159CD"/>
    <w:rsid w:val="00515C97"/>
    <w:rsid w:val="005161EA"/>
    <w:rsid w:val="00516980"/>
    <w:rsid w:val="00516ACD"/>
    <w:rsid w:val="00516F8E"/>
    <w:rsid w:val="00517BC3"/>
    <w:rsid w:val="00520619"/>
    <w:rsid w:val="0052085C"/>
    <w:rsid w:val="0052098D"/>
    <w:rsid w:val="0052099E"/>
    <w:rsid w:val="005213A1"/>
    <w:rsid w:val="00521608"/>
    <w:rsid w:val="00521C1D"/>
    <w:rsid w:val="005221D1"/>
    <w:rsid w:val="0052359D"/>
    <w:rsid w:val="0052395D"/>
    <w:rsid w:val="00523D38"/>
    <w:rsid w:val="00523D62"/>
    <w:rsid w:val="00524ACC"/>
    <w:rsid w:val="00524F03"/>
    <w:rsid w:val="005256AD"/>
    <w:rsid w:val="00525A1E"/>
    <w:rsid w:val="00525CC6"/>
    <w:rsid w:val="005262E2"/>
    <w:rsid w:val="0052633B"/>
    <w:rsid w:val="0052688C"/>
    <w:rsid w:val="005269D4"/>
    <w:rsid w:val="0052792C"/>
    <w:rsid w:val="00530A17"/>
    <w:rsid w:val="00530C84"/>
    <w:rsid w:val="00530CDD"/>
    <w:rsid w:val="00531449"/>
    <w:rsid w:val="00532258"/>
    <w:rsid w:val="0053251E"/>
    <w:rsid w:val="005328A0"/>
    <w:rsid w:val="005333DF"/>
    <w:rsid w:val="0053406F"/>
    <w:rsid w:val="0053436B"/>
    <w:rsid w:val="00534821"/>
    <w:rsid w:val="0053484F"/>
    <w:rsid w:val="00534F2F"/>
    <w:rsid w:val="0053614C"/>
    <w:rsid w:val="00536496"/>
    <w:rsid w:val="005364D2"/>
    <w:rsid w:val="00536B8C"/>
    <w:rsid w:val="00536C4F"/>
    <w:rsid w:val="0053767B"/>
    <w:rsid w:val="00537B59"/>
    <w:rsid w:val="00540BD7"/>
    <w:rsid w:val="00541B8D"/>
    <w:rsid w:val="00541DDC"/>
    <w:rsid w:val="005426B5"/>
    <w:rsid w:val="00542CEC"/>
    <w:rsid w:val="0054363F"/>
    <w:rsid w:val="005438D0"/>
    <w:rsid w:val="00543B59"/>
    <w:rsid w:val="00543EB3"/>
    <w:rsid w:val="005445D4"/>
    <w:rsid w:val="00544645"/>
    <w:rsid w:val="00544B58"/>
    <w:rsid w:val="00544DC8"/>
    <w:rsid w:val="00545FBE"/>
    <w:rsid w:val="005463E9"/>
    <w:rsid w:val="005468AB"/>
    <w:rsid w:val="005474C4"/>
    <w:rsid w:val="005504DC"/>
    <w:rsid w:val="0055054F"/>
    <w:rsid w:val="00550760"/>
    <w:rsid w:val="005519EA"/>
    <w:rsid w:val="00551EE9"/>
    <w:rsid w:val="00551FB6"/>
    <w:rsid w:val="005520DC"/>
    <w:rsid w:val="0055263B"/>
    <w:rsid w:val="00552BDC"/>
    <w:rsid w:val="00553E99"/>
    <w:rsid w:val="0055459A"/>
    <w:rsid w:val="00554696"/>
    <w:rsid w:val="00554AAF"/>
    <w:rsid w:val="00554C78"/>
    <w:rsid w:val="00554EB0"/>
    <w:rsid w:val="00555133"/>
    <w:rsid w:val="005554BE"/>
    <w:rsid w:val="005556C1"/>
    <w:rsid w:val="00555ADD"/>
    <w:rsid w:val="00555ECD"/>
    <w:rsid w:val="0055626B"/>
    <w:rsid w:val="005567B6"/>
    <w:rsid w:val="00556BB6"/>
    <w:rsid w:val="00557254"/>
    <w:rsid w:val="005574ED"/>
    <w:rsid w:val="00557D6F"/>
    <w:rsid w:val="00560072"/>
    <w:rsid w:val="0056007D"/>
    <w:rsid w:val="00561919"/>
    <w:rsid w:val="0056228B"/>
    <w:rsid w:val="00562717"/>
    <w:rsid w:val="0056369D"/>
    <w:rsid w:val="00563BF4"/>
    <w:rsid w:val="00563F49"/>
    <w:rsid w:val="00565233"/>
    <w:rsid w:val="0056562A"/>
    <w:rsid w:val="005657BB"/>
    <w:rsid w:val="00565E0F"/>
    <w:rsid w:val="00566852"/>
    <w:rsid w:val="00566AEA"/>
    <w:rsid w:val="00566C6A"/>
    <w:rsid w:val="00566D22"/>
    <w:rsid w:val="00566E29"/>
    <w:rsid w:val="00566FC4"/>
    <w:rsid w:val="00567732"/>
    <w:rsid w:val="00567F1D"/>
    <w:rsid w:val="00571472"/>
    <w:rsid w:val="00571A89"/>
    <w:rsid w:val="00572355"/>
    <w:rsid w:val="00572553"/>
    <w:rsid w:val="00572657"/>
    <w:rsid w:val="005727DA"/>
    <w:rsid w:val="00572914"/>
    <w:rsid w:val="0057350E"/>
    <w:rsid w:val="005739AD"/>
    <w:rsid w:val="00573DB3"/>
    <w:rsid w:val="005742A7"/>
    <w:rsid w:val="0057430E"/>
    <w:rsid w:val="00574CCF"/>
    <w:rsid w:val="00574E1E"/>
    <w:rsid w:val="00574FF5"/>
    <w:rsid w:val="0057520E"/>
    <w:rsid w:val="0057532F"/>
    <w:rsid w:val="00575703"/>
    <w:rsid w:val="0057577C"/>
    <w:rsid w:val="00575A3A"/>
    <w:rsid w:val="00576708"/>
    <w:rsid w:val="00576FCA"/>
    <w:rsid w:val="005771DD"/>
    <w:rsid w:val="005801F0"/>
    <w:rsid w:val="00580E37"/>
    <w:rsid w:val="00581022"/>
    <w:rsid w:val="00581731"/>
    <w:rsid w:val="00581B49"/>
    <w:rsid w:val="00581EEB"/>
    <w:rsid w:val="00582204"/>
    <w:rsid w:val="005824B5"/>
    <w:rsid w:val="00582C23"/>
    <w:rsid w:val="00582CBE"/>
    <w:rsid w:val="005836A5"/>
    <w:rsid w:val="00583BE8"/>
    <w:rsid w:val="00583D51"/>
    <w:rsid w:val="005843AA"/>
    <w:rsid w:val="00584687"/>
    <w:rsid w:val="005847DE"/>
    <w:rsid w:val="00584993"/>
    <w:rsid w:val="00584A21"/>
    <w:rsid w:val="00584AE8"/>
    <w:rsid w:val="00584FD3"/>
    <w:rsid w:val="00585CDF"/>
    <w:rsid w:val="0058710B"/>
    <w:rsid w:val="005876CD"/>
    <w:rsid w:val="0058794B"/>
    <w:rsid w:val="005904C4"/>
    <w:rsid w:val="005906FE"/>
    <w:rsid w:val="00590ABF"/>
    <w:rsid w:val="00590D3F"/>
    <w:rsid w:val="005911C5"/>
    <w:rsid w:val="00591222"/>
    <w:rsid w:val="0059162A"/>
    <w:rsid w:val="00592735"/>
    <w:rsid w:val="00592A30"/>
    <w:rsid w:val="00592C33"/>
    <w:rsid w:val="00592D34"/>
    <w:rsid w:val="00595A77"/>
    <w:rsid w:val="00595F20"/>
    <w:rsid w:val="00595F2F"/>
    <w:rsid w:val="00595F7B"/>
    <w:rsid w:val="00596956"/>
    <w:rsid w:val="005971D7"/>
    <w:rsid w:val="005971E2"/>
    <w:rsid w:val="00597906"/>
    <w:rsid w:val="005A04EF"/>
    <w:rsid w:val="005A0A31"/>
    <w:rsid w:val="005A0CBC"/>
    <w:rsid w:val="005A0FDB"/>
    <w:rsid w:val="005A128A"/>
    <w:rsid w:val="005A19DC"/>
    <w:rsid w:val="005A1AB6"/>
    <w:rsid w:val="005A1F32"/>
    <w:rsid w:val="005A211F"/>
    <w:rsid w:val="005A297C"/>
    <w:rsid w:val="005A2BD8"/>
    <w:rsid w:val="005A2C94"/>
    <w:rsid w:val="005A2E9D"/>
    <w:rsid w:val="005A330E"/>
    <w:rsid w:val="005A3424"/>
    <w:rsid w:val="005A3705"/>
    <w:rsid w:val="005A3A6C"/>
    <w:rsid w:val="005A3C08"/>
    <w:rsid w:val="005A413A"/>
    <w:rsid w:val="005A425E"/>
    <w:rsid w:val="005A4934"/>
    <w:rsid w:val="005A4C58"/>
    <w:rsid w:val="005A54B8"/>
    <w:rsid w:val="005A59FB"/>
    <w:rsid w:val="005A63D0"/>
    <w:rsid w:val="005A674A"/>
    <w:rsid w:val="005A7429"/>
    <w:rsid w:val="005B0028"/>
    <w:rsid w:val="005B02F5"/>
    <w:rsid w:val="005B1AF8"/>
    <w:rsid w:val="005B2254"/>
    <w:rsid w:val="005B24C9"/>
    <w:rsid w:val="005B2565"/>
    <w:rsid w:val="005B3068"/>
    <w:rsid w:val="005B3AF3"/>
    <w:rsid w:val="005B3D8A"/>
    <w:rsid w:val="005B3F72"/>
    <w:rsid w:val="005B4F24"/>
    <w:rsid w:val="005B50E6"/>
    <w:rsid w:val="005B5960"/>
    <w:rsid w:val="005B5AA3"/>
    <w:rsid w:val="005B5D2C"/>
    <w:rsid w:val="005B6120"/>
    <w:rsid w:val="005B660E"/>
    <w:rsid w:val="005B6B97"/>
    <w:rsid w:val="005B7AB0"/>
    <w:rsid w:val="005B7BDB"/>
    <w:rsid w:val="005C0228"/>
    <w:rsid w:val="005C05B1"/>
    <w:rsid w:val="005C094E"/>
    <w:rsid w:val="005C12C0"/>
    <w:rsid w:val="005C142D"/>
    <w:rsid w:val="005C21FB"/>
    <w:rsid w:val="005C4286"/>
    <w:rsid w:val="005C435C"/>
    <w:rsid w:val="005C46B7"/>
    <w:rsid w:val="005C497D"/>
    <w:rsid w:val="005C5312"/>
    <w:rsid w:val="005C5445"/>
    <w:rsid w:val="005C56FF"/>
    <w:rsid w:val="005C5794"/>
    <w:rsid w:val="005C59F5"/>
    <w:rsid w:val="005C5A77"/>
    <w:rsid w:val="005C6029"/>
    <w:rsid w:val="005C60BB"/>
    <w:rsid w:val="005C616F"/>
    <w:rsid w:val="005C68AC"/>
    <w:rsid w:val="005C6DD2"/>
    <w:rsid w:val="005C7507"/>
    <w:rsid w:val="005C7646"/>
    <w:rsid w:val="005C7C34"/>
    <w:rsid w:val="005C7D10"/>
    <w:rsid w:val="005D0239"/>
    <w:rsid w:val="005D07D3"/>
    <w:rsid w:val="005D0E7F"/>
    <w:rsid w:val="005D1029"/>
    <w:rsid w:val="005D112B"/>
    <w:rsid w:val="005D1B37"/>
    <w:rsid w:val="005D2116"/>
    <w:rsid w:val="005D233D"/>
    <w:rsid w:val="005D2503"/>
    <w:rsid w:val="005D2E2F"/>
    <w:rsid w:val="005D3005"/>
    <w:rsid w:val="005D3264"/>
    <w:rsid w:val="005D373E"/>
    <w:rsid w:val="005D3C43"/>
    <w:rsid w:val="005D403C"/>
    <w:rsid w:val="005D4060"/>
    <w:rsid w:val="005D461F"/>
    <w:rsid w:val="005D5C42"/>
    <w:rsid w:val="005D5E2B"/>
    <w:rsid w:val="005D6AAC"/>
    <w:rsid w:val="005D6ECE"/>
    <w:rsid w:val="005D70E4"/>
    <w:rsid w:val="005D70F0"/>
    <w:rsid w:val="005D7DCC"/>
    <w:rsid w:val="005E011D"/>
    <w:rsid w:val="005E08E6"/>
    <w:rsid w:val="005E1968"/>
    <w:rsid w:val="005E19C9"/>
    <w:rsid w:val="005E1ED9"/>
    <w:rsid w:val="005E210C"/>
    <w:rsid w:val="005E2C49"/>
    <w:rsid w:val="005E3662"/>
    <w:rsid w:val="005E3B97"/>
    <w:rsid w:val="005E3D34"/>
    <w:rsid w:val="005E3EB8"/>
    <w:rsid w:val="005E4B1E"/>
    <w:rsid w:val="005E6280"/>
    <w:rsid w:val="005E6E56"/>
    <w:rsid w:val="005E710F"/>
    <w:rsid w:val="005E7888"/>
    <w:rsid w:val="005F022D"/>
    <w:rsid w:val="005F0473"/>
    <w:rsid w:val="005F0BD8"/>
    <w:rsid w:val="005F0C9A"/>
    <w:rsid w:val="005F11CA"/>
    <w:rsid w:val="005F231B"/>
    <w:rsid w:val="005F27D2"/>
    <w:rsid w:val="005F29C1"/>
    <w:rsid w:val="005F2A1D"/>
    <w:rsid w:val="005F2C62"/>
    <w:rsid w:val="005F31AB"/>
    <w:rsid w:val="005F31FD"/>
    <w:rsid w:val="005F39EE"/>
    <w:rsid w:val="005F3BA7"/>
    <w:rsid w:val="005F3DCC"/>
    <w:rsid w:val="005F461C"/>
    <w:rsid w:val="005F52BB"/>
    <w:rsid w:val="005F531C"/>
    <w:rsid w:val="005F5A0C"/>
    <w:rsid w:val="005F6393"/>
    <w:rsid w:val="005F6E9B"/>
    <w:rsid w:val="005F7065"/>
    <w:rsid w:val="005F78D4"/>
    <w:rsid w:val="005F7956"/>
    <w:rsid w:val="005F7A39"/>
    <w:rsid w:val="005F7B6C"/>
    <w:rsid w:val="005F7F06"/>
    <w:rsid w:val="005F7FB1"/>
    <w:rsid w:val="00600469"/>
    <w:rsid w:val="006013B5"/>
    <w:rsid w:val="00601785"/>
    <w:rsid w:val="00601BDC"/>
    <w:rsid w:val="00602384"/>
    <w:rsid w:val="006025B8"/>
    <w:rsid w:val="0060288F"/>
    <w:rsid w:val="00602904"/>
    <w:rsid w:val="006031B0"/>
    <w:rsid w:val="006031E0"/>
    <w:rsid w:val="006032B6"/>
    <w:rsid w:val="00603898"/>
    <w:rsid w:val="0060397F"/>
    <w:rsid w:val="00603A3B"/>
    <w:rsid w:val="00603A9B"/>
    <w:rsid w:val="0060479B"/>
    <w:rsid w:val="00604EC2"/>
    <w:rsid w:val="00605029"/>
    <w:rsid w:val="006051B0"/>
    <w:rsid w:val="00605517"/>
    <w:rsid w:val="0060576D"/>
    <w:rsid w:val="00605C4E"/>
    <w:rsid w:val="00605E3F"/>
    <w:rsid w:val="0060605E"/>
    <w:rsid w:val="006062F1"/>
    <w:rsid w:val="00606533"/>
    <w:rsid w:val="00606AB5"/>
    <w:rsid w:val="00607706"/>
    <w:rsid w:val="00607B8C"/>
    <w:rsid w:val="00607D59"/>
    <w:rsid w:val="006105BF"/>
    <w:rsid w:val="00610737"/>
    <w:rsid w:val="0061116E"/>
    <w:rsid w:val="00611A38"/>
    <w:rsid w:val="00611E33"/>
    <w:rsid w:val="00612247"/>
    <w:rsid w:val="00612251"/>
    <w:rsid w:val="0061303B"/>
    <w:rsid w:val="00613109"/>
    <w:rsid w:val="006134F1"/>
    <w:rsid w:val="00613669"/>
    <w:rsid w:val="006139AF"/>
    <w:rsid w:val="00613F14"/>
    <w:rsid w:val="006141D8"/>
    <w:rsid w:val="00614796"/>
    <w:rsid w:val="00614C09"/>
    <w:rsid w:val="00615206"/>
    <w:rsid w:val="006152B3"/>
    <w:rsid w:val="00615487"/>
    <w:rsid w:val="0061564B"/>
    <w:rsid w:val="00615EB1"/>
    <w:rsid w:val="0061687C"/>
    <w:rsid w:val="00616FE0"/>
    <w:rsid w:val="0061701D"/>
    <w:rsid w:val="006176B1"/>
    <w:rsid w:val="00617DAA"/>
    <w:rsid w:val="006202E0"/>
    <w:rsid w:val="00620631"/>
    <w:rsid w:val="006215BA"/>
    <w:rsid w:val="00621EAB"/>
    <w:rsid w:val="006224CC"/>
    <w:rsid w:val="00622CE4"/>
    <w:rsid w:val="00622F4E"/>
    <w:rsid w:val="00623C20"/>
    <w:rsid w:val="00623E5B"/>
    <w:rsid w:val="006245CF"/>
    <w:rsid w:val="00624B5C"/>
    <w:rsid w:val="006251B2"/>
    <w:rsid w:val="00625C92"/>
    <w:rsid w:val="0062605D"/>
    <w:rsid w:val="006264DF"/>
    <w:rsid w:val="00626AC8"/>
    <w:rsid w:val="00626F26"/>
    <w:rsid w:val="00627665"/>
    <w:rsid w:val="006279CC"/>
    <w:rsid w:val="00627BD0"/>
    <w:rsid w:val="00627FFA"/>
    <w:rsid w:val="00631233"/>
    <w:rsid w:val="0063186B"/>
    <w:rsid w:val="00631B4A"/>
    <w:rsid w:val="00631ED6"/>
    <w:rsid w:val="0063218B"/>
    <w:rsid w:val="006331C8"/>
    <w:rsid w:val="0063342A"/>
    <w:rsid w:val="0063384D"/>
    <w:rsid w:val="00633BD8"/>
    <w:rsid w:val="00633DCE"/>
    <w:rsid w:val="0063418D"/>
    <w:rsid w:val="00634347"/>
    <w:rsid w:val="0063531F"/>
    <w:rsid w:val="006353E2"/>
    <w:rsid w:val="00635F93"/>
    <w:rsid w:val="00636138"/>
    <w:rsid w:val="00636231"/>
    <w:rsid w:val="0063687C"/>
    <w:rsid w:val="00636970"/>
    <w:rsid w:val="00636CA2"/>
    <w:rsid w:val="00637D7A"/>
    <w:rsid w:val="00640026"/>
    <w:rsid w:val="00640157"/>
    <w:rsid w:val="006405B0"/>
    <w:rsid w:val="00640DB1"/>
    <w:rsid w:val="00640FE7"/>
    <w:rsid w:val="00641118"/>
    <w:rsid w:val="00641747"/>
    <w:rsid w:val="00642582"/>
    <w:rsid w:val="0064271E"/>
    <w:rsid w:val="0064284C"/>
    <w:rsid w:val="00642DEA"/>
    <w:rsid w:val="00643640"/>
    <w:rsid w:val="00643933"/>
    <w:rsid w:val="00643B76"/>
    <w:rsid w:val="00643E23"/>
    <w:rsid w:val="0064411E"/>
    <w:rsid w:val="00644896"/>
    <w:rsid w:val="00645297"/>
    <w:rsid w:val="00645A8E"/>
    <w:rsid w:val="00645B44"/>
    <w:rsid w:val="00645F5E"/>
    <w:rsid w:val="0064607B"/>
    <w:rsid w:val="00646403"/>
    <w:rsid w:val="0064645B"/>
    <w:rsid w:val="006475E3"/>
    <w:rsid w:val="00647AA3"/>
    <w:rsid w:val="00647EA6"/>
    <w:rsid w:val="00650193"/>
    <w:rsid w:val="006501D6"/>
    <w:rsid w:val="0065034D"/>
    <w:rsid w:val="006507CD"/>
    <w:rsid w:val="006511DB"/>
    <w:rsid w:val="006526E2"/>
    <w:rsid w:val="006540F1"/>
    <w:rsid w:val="0065449E"/>
    <w:rsid w:val="006553D2"/>
    <w:rsid w:val="00656A8F"/>
    <w:rsid w:val="0065711A"/>
    <w:rsid w:val="006573A1"/>
    <w:rsid w:val="00660EBB"/>
    <w:rsid w:val="006610C6"/>
    <w:rsid w:val="00661D64"/>
    <w:rsid w:val="006623A1"/>
    <w:rsid w:val="0066253F"/>
    <w:rsid w:val="006627A5"/>
    <w:rsid w:val="00662CFF"/>
    <w:rsid w:val="00662D2F"/>
    <w:rsid w:val="00662E6B"/>
    <w:rsid w:val="00663DAF"/>
    <w:rsid w:val="006643EC"/>
    <w:rsid w:val="00664829"/>
    <w:rsid w:val="00664D4F"/>
    <w:rsid w:val="00664E57"/>
    <w:rsid w:val="00664EC8"/>
    <w:rsid w:val="00665B66"/>
    <w:rsid w:val="0066641C"/>
    <w:rsid w:val="006677F4"/>
    <w:rsid w:val="006679FF"/>
    <w:rsid w:val="00670646"/>
    <w:rsid w:val="00670BE6"/>
    <w:rsid w:val="00670C23"/>
    <w:rsid w:val="0067157C"/>
    <w:rsid w:val="00671798"/>
    <w:rsid w:val="00672235"/>
    <w:rsid w:val="006723D6"/>
    <w:rsid w:val="00672C41"/>
    <w:rsid w:val="00672CC7"/>
    <w:rsid w:val="006731C0"/>
    <w:rsid w:val="006733BC"/>
    <w:rsid w:val="006741E8"/>
    <w:rsid w:val="00674D35"/>
    <w:rsid w:val="00675CE5"/>
    <w:rsid w:val="006761C3"/>
    <w:rsid w:val="006762AB"/>
    <w:rsid w:val="006766D6"/>
    <w:rsid w:val="00676853"/>
    <w:rsid w:val="00676D74"/>
    <w:rsid w:val="00677F4E"/>
    <w:rsid w:val="00680BF0"/>
    <w:rsid w:val="006813F3"/>
    <w:rsid w:val="00681D5B"/>
    <w:rsid w:val="006820DA"/>
    <w:rsid w:val="006823F5"/>
    <w:rsid w:val="00682753"/>
    <w:rsid w:val="00682840"/>
    <w:rsid w:val="00683470"/>
    <w:rsid w:val="006837C2"/>
    <w:rsid w:val="00684A45"/>
    <w:rsid w:val="00684BA2"/>
    <w:rsid w:val="0068537D"/>
    <w:rsid w:val="0068592B"/>
    <w:rsid w:val="00685CC6"/>
    <w:rsid w:val="00685F5E"/>
    <w:rsid w:val="006865EF"/>
    <w:rsid w:val="006866CF"/>
    <w:rsid w:val="00686CF8"/>
    <w:rsid w:val="00687422"/>
    <w:rsid w:val="006877A1"/>
    <w:rsid w:val="00687D93"/>
    <w:rsid w:val="00687E9D"/>
    <w:rsid w:val="00687F13"/>
    <w:rsid w:val="00690813"/>
    <w:rsid w:val="006908DB"/>
    <w:rsid w:val="00690DF1"/>
    <w:rsid w:val="00691610"/>
    <w:rsid w:val="006916DD"/>
    <w:rsid w:val="006923C9"/>
    <w:rsid w:val="0069255F"/>
    <w:rsid w:val="00692684"/>
    <w:rsid w:val="00692D12"/>
    <w:rsid w:val="0069306D"/>
    <w:rsid w:val="00693C2B"/>
    <w:rsid w:val="00694018"/>
    <w:rsid w:val="0069442C"/>
    <w:rsid w:val="006946E4"/>
    <w:rsid w:val="00694B6D"/>
    <w:rsid w:val="00694F47"/>
    <w:rsid w:val="0069566A"/>
    <w:rsid w:val="006956F5"/>
    <w:rsid w:val="006957DA"/>
    <w:rsid w:val="00695C27"/>
    <w:rsid w:val="00695EA0"/>
    <w:rsid w:val="0069669C"/>
    <w:rsid w:val="00696DC1"/>
    <w:rsid w:val="00697C61"/>
    <w:rsid w:val="006A0602"/>
    <w:rsid w:val="006A0C7E"/>
    <w:rsid w:val="006A0D75"/>
    <w:rsid w:val="006A2372"/>
    <w:rsid w:val="006A2378"/>
    <w:rsid w:val="006A2529"/>
    <w:rsid w:val="006A26A1"/>
    <w:rsid w:val="006A28C2"/>
    <w:rsid w:val="006A2BAE"/>
    <w:rsid w:val="006A2E55"/>
    <w:rsid w:val="006A2EDF"/>
    <w:rsid w:val="006A3332"/>
    <w:rsid w:val="006A3431"/>
    <w:rsid w:val="006A388B"/>
    <w:rsid w:val="006A3E47"/>
    <w:rsid w:val="006A4380"/>
    <w:rsid w:val="006A544C"/>
    <w:rsid w:val="006A56C7"/>
    <w:rsid w:val="006A5808"/>
    <w:rsid w:val="006A60B4"/>
    <w:rsid w:val="006A795F"/>
    <w:rsid w:val="006A7AB2"/>
    <w:rsid w:val="006A7C3C"/>
    <w:rsid w:val="006A7EAD"/>
    <w:rsid w:val="006B01E6"/>
    <w:rsid w:val="006B0325"/>
    <w:rsid w:val="006B08D4"/>
    <w:rsid w:val="006B0D6F"/>
    <w:rsid w:val="006B10E0"/>
    <w:rsid w:val="006B1557"/>
    <w:rsid w:val="006B17E0"/>
    <w:rsid w:val="006B2052"/>
    <w:rsid w:val="006B22A0"/>
    <w:rsid w:val="006B315D"/>
    <w:rsid w:val="006B31F7"/>
    <w:rsid w:val="006B3B3A"/>
    <w:rsid w:val="006B3B4C"/>
    <w:rsid w:val="006B3D5F"/>
    <w:rsid w:val="006B3F5E"/>
    <w:rsid w:val="006B4890"/>
    <w:rsid w:val="006B5008"/>
    <w:rsid w:val="006B51C3"/>
    <w:rsid w:val="006B58EB"/>
    <w:rsid w:val="006B5D82"/>
    <w:rsid w:val="006B7221"/>
    <w:rsid w:val="006B7795"/>
    <w:rsid w:val="006B79BF"/>
    <w:rsid w:val="006B7C34"/>
    <w:rsid w:val="006B7E8D"/>
    <w:rsid w:val="006C0386"/>
    <w:rsid w:val="006C0398"/>
    <w:rsid w:val="006C0467"/>
    <w:rsid w:val="006C0577"/>
    <w:rsid w:val="006C13DC"/>
    <w:rsid w:val="006C1445"/>
    <w:rsid w:val="006C1B57"/>
    <w:rsid w:val="006C1D05"/>
    <w:rsid w:val="006C2001"/>
    <w:rsid w:val="006C2673"/>
    <w:rsid w:val="006C27D6"/>
    <w:rsid w:val="006C2AA6"/>
    <w:rsid w:val="006C319C"/>
    <w:rsid w:val="006C35FD"/>
    <w:rsid w:val="006C3911"/>
    <w:rsid w:val="006C3EEC"/>
    <w:rsid w:val="006C47EC"/>
    <w:rsid w:val="006C49BA"/>
    <w:rsid w:val="006C4EAA"/>
    <w:rsid w:val="006C5224"/>
    <w:rsid w:val="006C5383"/>
    <w:rsid w:val="006C5441"/>
    <w:rsid w:val="006C57DE"/>
    <w:rsid w:val="006C5B5B"/>
    <w:rsid w:val="006C5ED9"/>
    <w:rsid w:val="006C6372"/>
    <w:rsid w:val="006C6C77"/>
    <w:rsid w:val="006C6D27"/>
    <w:rsid w:val="006C6E5C"/>
    <w:rsid w:val="006C7035"/>
    <w:rsid w:val="006C7671"/>
    <w:rsid w:val="006C76E8"/>
    <w:rsid w:val="006C7967"/>
    <w:rsid w:val="006D0700"/>
    <w:rsid w:val="006D1043"/>
    <w:rsid w:val="006D2B04"/>
    <w:rsid w:val="006D2BDA"/>
    <w:rsid w:val="006D30A5"/>
    <w:rsid w:val="006D4261"/>
    <w:rsid w:val="006D499B"/>
    <w:rsid w:val="006D4D03"/>
    <w:rsid w:val="006D507F"/>
    <w:rsid w:val="006D514F"/>
    <w:rsid w:val="006D51DA"/>
    <w:rsid w:val="006D54F3"/>
    <w:rsid w:val="006D7C06"/>
    <w:rsid w:val="006D7E1D"/>
    <w:rsid w:val="006E1716"/>
    <w:rsid w:val="006E195A"/>
    <w:rsid w:val="006E19F1"/>
    <w:rsid w:val="006E225E"/>
    <w:rsid w:val="006E2D09"/>
    <w:rsid w:val="006E370D"/>
    <w:rsid w:val="006E388F"/>
    <w:rsid w:val="006E457C"/>
    <w:rsid w:val="006E475F"/>
    <w:rsid w:val="006E4B32"/>
    <w:rsid w:val="006E61F6"/>
    <w:rsid w:val="006E66BF"/>
    <w:rsid w:val="006E66E1"/>
    <w:rsid w:val="006E7C85"/>
    <w:rsid w:val="006F023B"/>
    <w:rsid w:val="006F0457"/>
    <w:rsid w:val="006F0862"/>
    <w:rsid w:val="006F0EC9"/>
    <w:rsid w:val="006F1665"/>
    <w:rsid w:val="006F16E4"/>
    <w:rsid w:val="006F1DA3"/>
    <w:rsid w:val="006F1EC3"/>
    <w:rsid w:val="006F1F26"/>
    <w:rsid w:val="006F20AA"/>
    <w:rsid w:val="006F23EF"/>
    <w:rsid w:val="006F2B7F"/>
    <w:rsid w:val="006F35F0"/>
    <w:rsid w:val="006F3663"/>
    <w:rsid w:val="006F3669"/>
    <w:rsid w:val="006F3694"/>
    <w:rsid w:val="006F3AF1"/>
    <w:rsid w:val="006F45BC"/>
    <w:rsid w:val="006F4F3D"/>
    <w:rsid w:val="006F5A1A"/>
    <w:rsid w:val="006F62B5"/>
    <w:rsid w:val="006F6513"/>
    <w:rsid w:val="006F66C9"/>
    <w:rsid w:val="006F6CFB"/>
    <w:rsid w:val="006F7786"/>
    <w:rsid w:val="006F7A71"/>
    <w:rsid w:val="006F7AB9"/>
    <w:rsid w:val="006F7D18"/>
    <w:rsid w:val="00701040"/>
    <w:rsid w:val="0070192B"/>
    <w:rsid w:val="00701A13"/>
    <w:rsid w:val="00701EB1"/>
    <w:rsid w:val="007020A6"/>
    <w:rsid w:val="00702663"/>
    <w:rsid w:val="00703516"/>
    <w:rsid w:val="007036F0"/>
    <w:rsid w:val="00703D26"/>
    <w:rsid w:val="00703D46"/>
    <w:rsid w:val="00703F85"/>
    <w:rsid w:val="00704463"/>
    <w:rsid w:val="007056BA"/>
    <w:rsid w:val="0070578E"/>
    <w:rsid w:val="007066D9"/>
    <w:rsid w:val="0070711F"/>
    <w:rsid w:val="0070731B"/>
    <w:rsid w:val="00707DAC"/>
    <w:rsid w:val="00710005"/>
    <w:rsid w:val="00710B8E"/>
    <w:rsid w:val="00711403"/>
    <w:rsid w:val="00711765"/>
    <w:rsid w:val="00712506"/>
    <w:rsid w:val="00712907"/>
    <w:rsid w:val="0071295D"/>
    <w:rsid w:val="00713597"/>
    <w:rsid w:val="00713CBD"/>
    <w:rsid w:val="00713E3E"/>
    <w:rsid w:val="00713EF6"/>
    <w:rsid w:val="00713F38"/>
    <w:rsid w:val="00714992"/>
    <w:rsid w:val="00714B40"/>
    <w:rsid w:val="00715054"/>
    <w:rsid w:val="007152B9"/>
    <w:rsid w:val="00716164"/>
    <w:rsid w:val="00716E5C"/>
    <w:rsid w:val="00717107"/>
    <w:rsid w:val="00717F5D"/>
    <w:rsid w:val="007200DF"/>
    <w:rsid w:val="0072045A"/>
    <w:rsid w:val="007205B7"/>
    <w:rsid w:val="00721030"/>
    <w:rsid w:val="00721EB8"/>
    <w:rsid w:val="007221B5"/>
    <w:rsid w:val="0072240C"/>
    <w:rsid w:val="007228BA"/>
    <w:rsid w:val="00722931"/>
    <w:rsid w:val="00723BD7"/>
    <w:rsid w:val="00723BEE"/>
    <w:rsid w:val="00723F81"/>
    <w:rsid w:val="00723F9D"/>
    <w:rsid w:val="007242D8"/>
    <w:rsid w:val="00724942"/>
    <w:rsid w:val="00724A22"/>
    <w:rsid w:val="0072510A"/>
    <w:rsid w:val="0072625F"/>
    <w:rsid w:val="00726575"/>
    <w:rsid w:val="00726B77"/>
    <w:rsid w:val="00727C51"/>
    <w:rsid w:val="00727FC3"/>
    <w:rsid w:val="00730690"/>
    <w:rsid w:val="00730BC3"/>
    <w:rsid w:val="0073132E"/>
    <w:rsid w:val="00731397"/>
    <w:rsid w:val="00732A4C"/>
    <w:rsid w:val="007335F0"/>
    <w:rsid w:val="00733616"/>
    <w:rsid w:val="007337DC"/>
    <w:rsid w:val="00734AC0"/>
    <w:rsid w:val="00734EF5"/>
    <w:rsid w:val="00735616"/>
    <w:rsid w:val="0073589B"/>
    <w:rsid w:val="00736511"/>
    <w:rsid w:val="0073669D"/>
    <w:rsid w:val="0073696F"/>
    <w:rsid w:val="007379FA"/>
    <w:rsid w:val="00737BAC"/>
    <w:rsid w:val="00737C9B"/>
    <w:rsid w:val="00737DDC"/>
    <w:rsid w:val="00740135"/>
    <w:rsid w:val="007402E1"/>
    <w:rsid w:val="00741347"/>
    <w:rsid w:val="00741470"/>
    <w:rsid w:val="00742360"/>
    <w:rsid w:val="0074272B"/>
    <w:rsid w:val="00742B53"/>
    <w:rsid w:val="00742DF6"/>
    <w:rsid w:val="00743A37"/>
    <w:rsid w:val="00744FFC"/>
    <w:rsid w:val="007457FE"/>
    <w:rsid w:val="00745983"/>
    <w:rsid w:val="00745DC4"/>
    <w:rsid w:val="007467FB"/>
    <w:rsid w:val="00747231"/>
    <w:rsid w:val="00747446"/>
    <w:rsid w:val="0074744E"/>
    <w:rsid w:val="00747E05"/>
    <w:rsid w:val="007500EB"/>
    <w:rsid w:val="007503C8"/>
    <w:rsid w:val="00750748"/>
    <w:rsid w:val="00750856"/>
    <w:rsid w:val="0075086C"/>
    <w:rsid w:val="00750D33"/>
    <w:rsid w:val="00750EBC"/>
    <w:rsid w:val="00751301"/>
    <w:rsid w:val="00751877"/>
    <w:rsid w:val="00751D31"/>
    <w:rsid w:val="00751E91"/>
    <w:rsid w:val="00752580"/>
    <w:rsid w:val="0075262C"/>
    <w:rsid w:val="00752EEB"/>
    <w:rsid w:val="0075320E"/>
    <w:rsid w:val="0075384F"/>
    <w:rsid w:val="0075450D"/>
    <w:rsid w:val="007549A8"/>
    <w:rsid w:val="00754C38"/>
    <w:rsid w:val="00755360"/>
    <w:rsid w:val="007566FD"/>
    <w:rsid w:val="00757079"/>
    <w:rsid w:val="007571E4"/>
    <w:rsid w:val="0075769E"/>
    <w:rsid w:val="0075778B"/>
    <w:rsid w:val="007578C7"/>
    <w:rsid w:val="00757A17"/>
    <w:rsid w:val="00757F43"/>
    <w:rsid w:val="00760D55"/>
    <w:rsid w:val="00760EBE"/>
    <w:rsid w:val="00761651"/>
    <w:rsid w:val="0076236F"/>
    <w:rsid w:val="00762515"/>
    <w:rsid w:val="0076259D"/>
    <w:rsid w:val="007631D5"/>
    <w:rsid w:val="00763AF4"/>
    <w:rsid w:val="00763F73"/>
    <w:rsid w:val="00764165"/>
    <w:rsid w:val="0076416B"/>
    <w:rsid w:val="00764DF5"/>
    <w:rsid w:val="007652E2"/>
    <w:rsid w:val="00765B50"/>
    <w:rsid w:val="007669F3"/>
    <w:rsid w:val="00766ACB"/>
    <w:rsid w:val="007678BF"/>
    <w:rsid w:val="00767C01"/>
    <w:rsid w:val="007708E7"/>
    <w:rsid w:val="00770A0D"/>
    <w:rsid w:val="00770E45"/>
    <w:rsid w:val="00771E70"/>
    <w:rsid w:val="00771F5C"/>
    <w:rsid w:val="00772576"/>
    <w:rsid w:val="007727F6"/>
    <w:rsid w:val="00772866"/>
    <w:rsid w:val="00772F7A"/>
    <w:rsid w:val="007731C6"/>
    <w:rsid w:val="007732AF"/>
    <w:rsid w:val="00773562"/>
    <w:rsid w:val="0077482E"/>
    <w:rsid w:val="00774FB7"/>
    <w:rsid w:val="007750CB"/>
    <w:rsid w:val="00775565"/>
    <w:rsid w:val="007764C8"/>
    <w:rsid w:val="00776AD0"/>
    <w:rsid w:val="00776B22"/>
    <w:rsid w:val="00776B8B"/>
    <w:rsid w:val="00776DBB"/>
    <w:rsid w:val="007772CC"/>
    <w:rsid w:val="00777E0C"/>
    <w:rsid w:val="007801F7"/>
    <w:rsid w:val="0078047F"/>
    <w:rsid w:val="007805C2"/>
    <w:rsid w:val="00780CA0"/>
    <w:rsid w:val="00780CCC"/>
    <w:rsid w:val="00781137"/>
    <w:rsid w:val="00781B0A"/>
    <w:rsid w:val="00781D4A"/>
    <w:rsid w:val="00782702"/>
    <w:rsid w:val="00782C63"/>
    <w:rsid w:val="00783926"/>
    <w:rsid w:val="00783949"/>
    <w:rsid w:val="007845CB"/>
    <w:rsid w:val="0078489A"/>
    <w:rsid w:val="00784F03"/>
    <w:rsid w:val="00784FCA"/>
    <w:rsid w:val="007850E0"/>
    <w:rsid w:val="00785249"/>
    <w:rsid w:val="00785285"/>
    <w:rsid w:val="007858A2"/>
    <w:rsid w:val="00785B9F"/>
    <w:rsid w:val="0078614B"/>
    <w:rsid w:val="00786950"/>
    <w:rsid w:val="00786C05"/>
    <w:rsid w:val="007873B7"/>
    <w:rsid w:val="00787744"/>
    <w:rsid w:val="00787A19"/>
    <w:rsid w:val="00787BAF"/>
    <w:rsid w:val="00787CC9"/>
    <w:rsid w:val="00787FCB"/>
    <w:rsid w:val="00790E66"/>
    <w:rsid w:val="00790F1B"/>
    <w:rsid w:val="00791127"/>
    <w:rsid w:val="00791395"/>
    <w:rsid w:val="00791C22"/>
    <w:rsid w:val="00791CAC"/>
    <w:rsid w:val="00792480"/>
    <w:rsid w:val="00792611"/>
    <w:rsid w:val="00792E24"/>
    <w:rsid w:val="0079478F"/>
    <w:rsid w:val="007950B5"/>
    <w:rsid w:val="007952D7"/>
    <w:rsid w:val="00795391"/>
    <w:rsid w:val="00795E35"/>
    <w:rsid w:val="00795F41"/>
    <w:rsid w:val="007960CE"/>
    <w:rsid w:val="00796734"/>
    <w:rsid w:val="00796C08"/>
    <w:rsid w:val="00797188"/>
    <w:rsid w:val="00797A01"/>
    <w:rsid w:val="007A09DE"/>
    <w:rsid w:val="007A21AF"/>
    <w:rsid w:val="007A2328"/>
    <w:rsid w:val="007A269E"/>
    <w:rsid w:val="007A2F0D"/>
    <w:rsid w:val="007A320F"/>
    <w:rsid w:val="007A362E"/>
    <w:rsid w:val="007A3683"/>
    <w:rsid w:val="007A41F3"/>
    <w:rsid w:val="007A4FFA"/>
    <w:rsid w:val="007A590D"/>
    <w:rsid w:val="007A6388"/>
    <w:rsid w:val="007A6F47"/>
    <w:rsid w:val="007B0048"/>
    <w:rsid w:val="007B0E52"/>
    <w:rsid w:val="007B1A6B"/>
    <w:rsid w:val="007B1EBE"/>
    <w:rsid w:val="007B24BA"/>
    <w:rsid w:val="007B28E2"/>
    <w:rsid w:val="007B2E8D"/>
    <w:rsid w:val="007B32E0"/>
    <w:rsid w:val="007B332A"/>
    <w:rsid w:val="007B3336"/>
    <w:rsid w:val="007B4686"/>
    <w:rsid w:val="007B59F1"/>
    <w:rsid w:val="007B5D8C"/>
    <w:rsid w:val="007B6371"/>
    <w:rsid w:val="007B6559"/>
    <w:rsid w:val="007B6685"/>
    <w:rsid w:val="007B66DA"/>
    <w:rsid w:val="007C1118"/>
    <w:rsid w:val="007C16B6"/>
    <w:rsid w:val="007C1ED1"/>
    <w:rsid w:val="007C1FD7"/>
    <w:rsid w:val="007C3025"/>
    <w:rsid w:val="007C3F33"/>
    <w:rsid w:val="007C484B"/>
    <w:rsid w:val="007C487A"/>
    <w:rsid w:val="007C4A17"/>
    <w:rsid w:val="007C56F3"/>
    <w:rsid w:val="007C5A3B"/>
    <w:rsid w:val="007C5B73"/>
    <w:rsid w:val="007C6328"/>
    <w:rsid w:val="007C6731"/>
    <w:rsid w:val="007C6B4E"/>
    <w:rsid w:val="007C6E8B"/>
    <w:rsid w:val="007C70C2"/>
    <w:rsid w:val="007C75B6"/>
    <w:rsid w:val="007C7B6F"/>
    <w:rsid w:val="007D035A"/>
    <w:rsid w:val="007D0D74"/>
    <w:rsid w:val="007D16E4"/>
    <w:rsid w:val="007D17A3"/>
    <w:rsid w:val="007D19BF"/>
    <w:rsid w:val="007D277F"/>
    <w:rsid w:val="007D2936"/>
    <w:rsid w:val="007D319E"/>
    <w:rsid w:val="007D35B6"/>
    <w:rsid w:val="007D3DFC"/>
    <w:rsid w:val="007D4236"/>
    <w:rsid w:val="007D4D58"/>
    <w:rsid w:val="007D4F62"/>
    <w:rsid w:val="007D5265"/>
    <w:rsid w:val="007D55CF"/>
    <w:rsid w:val="007D67E1"/>
    <w:rsid w:val="007D789F"/>
    <w:rsid w:val="007D7B5F"/>
    <w:rsid w:val="007E0149"/>
    <w:rsid w:val="007E0451"/>
    <w:rsid w:val="007E0B10"/>
    <w:rsid w:val="007E11CE"/>
    <w:rsid w:val="007E3434"/>
    <w:rsid w:val="007E347B"/>
    <w:rsid w:val="007E36E3"/>
    <w:rsid w:val="007E3854"/>
    <w:rsid w:val="007E3B4C"/>
    <w:rsid w:val="007E40F3"/>
    <w:rsid w:val="007E49C4"/>
    <w:rsid w:val="007E505D"/>
    <w:rsid w:val="007E534D"/>
    <w:rsid w:val="007E562B"/>
    <w:rsid w:val="007E5E2C"/>
    <w:rsid w:val="007E6846"/>
    <w:rsid w:val="007E741E"/>
    <w:rsid w:val="007E780B"/>
    <w:rsid w:val="007F0206"/>
    <w:rsid w:val="007F03F5"/>
    <w:rsid w:val="007F0B98"/>
    <w:rsid w:val="007F105F"/>
    <w:rsid w:val="007F1C25"/>
    <w:rsid w:val="007F1D5E"/>
    <w:rsid w:val="007F22D7"/>
    <w:rsid w:val="007F2BF1"/>
    <w:rsid w:val="007F2D5F"/>
    <w:rsid w:val="007F32E8"/>
    <w:rsid w:val="007F353A"/>
    <w:rsid w:val="007F372B"/>
    <w:rsid w:val="007F38F2"/>
    <w:rsid w:val="007F4096"/>
    <w:rsid w:val="007F4B56"/>
    <w:rsid w:val="007F4EC0"/>
    <w:rsid w:val="007F5CF7"/>
    <w:rsid w:val="007F62FD"/>
    <w:rsid w:val="007F640B"/>
    <w:rsid w:val="007F65E2"/>
    <w:rsid w:val="007F6AAA"/>
    <w:rsid w:val="007F6E74"/>
    <w:rsid w:val="007F7018"/>
    <w:rsid w:val="007F7572"/>
    <w:rsid w:val="007F771D"/>
    <w:rsid w:val="007F7833"/>
    <w:rsid w:val="007F7A9F"/>
    <w:rsid w:val="00800225"/>
    <w:rsid w:val="00800380"/>
    <w:rsid w:val="0080061C"/>
    <w:rsid w:val="00804190"/>
    <w:rsid w:val="0080493D"/>
    <w:rsid w:val="00805504"/>
    <w:rsid w:val="00805CB4"/>
    <w:rsid w:val="00805F2A"/>
    <w:rsid w:val="00805F8F"/>
    <w:rsid w:val="0080614D"/>
    <w:rsid w:val="008066B4"/>
    <w:rsid w:val="00806F9B"/>
    <w:rsid w:val="008071A0"/>
    <w:rsid w:val="00807677"/>
    <w:rsid w:val="00807E51"/>
    <w:rsid w:val="008100FA"/>
    <w:rsid w:val="008103B3"/>
    <w:rsid w:val="00811987"/>
    <w:rsid w:val="00811A04"/>
    <w:rsid w:val="00811BAC"/>
    <w:rsid w:val="00812037"/>
    <w:rsid w:val="00812751"/>
    <w:rsid w:val="00812D1C"/>
    <w:rsid w:val="0081369C"/>
    <w:rsid w:val="00813FD2"/>
    <w:rsid w:val="0081417D"/>
    <w:rsid w:val="0081469C"/>
    <w:rsid w:val="00814C5F"/>
    <w:rsid w:val="00815679"/>
    <w:rsid w:val="0081594D"/>
    <w:rsid w:val="00816919"/>
    <w:rsid w:val="00816CF8"/>
    <w:rsid w:val="00816D88"/>
    <w:rsid w:val="00816F75"/>
    <w:rsid w:val="00817A10"/>
    <w:rsid w:val="00817D14"/>
    <w:rsid w:val="008203C7"/>
    <w:rsid w:val="0082045B"/>
    <w:rsid w:val="0082091A"/>
    <w:rsid w:val="008213B4"/>
    <w:rsid w:val="00821466"/>
    <w:rsid w:val="008215B3"/>
    <w:rsid w:val="008220F2"/>
    <w:rsid w:val="00822634"/>
    <w:rsid w:val="00822754"/>
    <w:rsid w:val="00822AC5"/>
    <w:rsid w:val="00823F7B"/>
    <w:rsid w:val="00824B3B"/>
    <w:rsid w:val="00825DC6"/>
    <w:rsid w:val="008264AE"/>
    <w:rsid w:val="00826842"/>
    <w:rsid w:val="00827995"/>
    <w:rsid w:val="00830082"/>
    <w:rsid w:val="0083046E"/>
    <w:rsid w:val="0083126A"/>
    <w:rsid w:val="008316FE"/>
    <w:rsid w:val="008326E9"/>
    <w:rsid w:val="008327C1"/>
    <w:rsid w:val="00832C42"/>
    <w:rsid w:val="00832CE5"/>
    <w:rsid w:val="0083350F"/>
    <w:rsid w:val="00833961"/>
    <w:rsid w:val="00833A0E"/>
    <w:rsid w:val="00833DAB"/>
    <w:rsid w:val="00833F04"/>
    <w:rsid w:val="00834293"/>
    <w:rsid w:val="00834C9D"/>
    <w:rsid w:val="00835135"/>
    <w:rsid w:val="00835F2B"/>
    <w:rsid w:val="008360E2"/>
    <w:rsid w:val="00836414"/>
    <w:rsid w:val="0083688A"/>
    <w:rsid w:val="008369F2"/>
    <w:rsid w:val="00836B91"/>
    <w:rsid w:val="0083717E"/>
    <w:rsid w:val="00837FBE"/>
    <w:rsid w:val="00840D6F"/>
    <w:rsid w:val="00840DF2"/>
    <w:rsid w:val="00840EA9"/>
    <w:rsid w:val="00840FAC"/>
    <w:rsid w:val="0084167B"/>
    <w:rsid w:val="008418BE"/>
    <w:rsid w:val="00841EF5"/>
    <w:rsid w:val="0084215A"/>
    <w:rsid w:val="008427E0"/>
    <w:rsid w:val="00842C91"/>
    <w:rsid w:val="0084300F"/>
    <w:rsid w:val="0084322C"/>
    <w:rsid w:val="0084549D"/>
    <w:rsid w:val="0084604F"/>
    <w:rsid w:val="00846757"/>
    <w:rsid w:val="00847044"/>
    <w:rsid w:val="00847A15"/>
    <w:rsid w:val="00847E0C"/>
    <w:rsid w:val="0085015B"/>
    <w:rsid w:val="00850547"/>
    <w:rsid w:val="00850ACE"/>
    <w:rsid w:val="0085109B"/>
    <w:rsid w:val="00851766"/>
    <w:rsid w:val="00851939"/>
    <w:rsid w:val="00851B69"/>
    <w:rsid w:val="008522D4"/>
    <w:rsid w:val="0085280C"/>
    <w:rsid w:val="00852BC5"/>
    <w:rsid w:val="008532AC"/>
    <w:rsid w:val="008534CF"/>
    <w:rsid w:val="008541AF"/>
    <w:rsid w:val="008544E7"/>
    <w:rsid w:val="00854A60"/>
    <w:rsid w:val="00854DF2"/>
    <w:rsid w:val="00855D3E"/>
    <w:rsid w:val="0085637E"/>
    <w:rsid w:val="00856642"/>
    <w:rsid w:val="00856B6F"/>
    <w:rsid w:val="00857B2C"/>
    <w:rsid w:val="0086001E"/>
    <w:rsid w:val="0086023D"/>
    <w:rsid w:val="0086051B"/>
    <w:rsid w:val="00860DA1"/>
    <w:rsid w:val="00861132"/>
    <w:rsid w:val="00861D9E"/>
    <w:rsid w:val="00862E45"/>
    <w:rsid w:val="008640E9"/>
    <w:rsid w:val="00864513"/>
    <w:rsid w:val="008648F7"/>
    <w:rsid w:val="00864FAB"/>
    <w:rsid w:val="008651E5"/>
    <w:rsid w:val="0086620D"/>
    <w:rsid w:val="00866329"/>
    <w:rsid w:val="008663E8"/>
    <w:rsid w:val="00866F7C"/>
    <w:rsid w:val="008670E1"/>
    <w:rsid w:val="0086734E"/>
    <w:rsid w:val="00867351"/>
    <w:rsid w:val="008674A0"/>
    <w:rsid w:val="008674A2"/>
    <w:rsid w:val="00867C0B"/>
    <w:rsid w:val="00867FF2"/>
    <w:rsid w:val="0087022A"/>
    <w:rsid w:val="008703B3"/>
    <w:rsid w:val="0087080F"/>
    <w:rsid w:val="00870F99"/>
    <w:rsid w:val="008711C0"/>
    <w:rsid w:val="008722C1"/>
    <w:rsid w:val="00872A51"/>
    <w:rsid w:val="00872AEC"/>
    <w:rsid w:val="00872FEC"/>
    <w:rsid w:val="00873C3F"/>
    <w:rsid w:val="00873D69"/>
    <w:rsid w:val="00874AEF"/>
    <w:rsid w:val="00874D30"/>
    <w:rsid w:val="0087579F"/>
    <w:rsid w:val="008757F5"/>
    <w:rsid w:val="008764DC"/>
    <w:rsid w:val="008765EA"/>
    <w:rsid w:val="00876B07"/>
    <w:rsid w:val="00876BCF"/>
    <w:rsid w:val="00876BFF"/>
    <w:rsid w:val="00877277"/>
    <w:rsid w:val="008803FA"/>
    <w:rsid w:val="00880CBA"/>
    <w:rsid w:val="00880F34"/>
    <w:rsid w:val="008816D1"/>
    <w:rsid w:val="00881D92"/>
    <w:rsid w:val="00881FD9"/>
    <w:rsid w:val="0088231E"/>
    <w:rsid w:val="00882C85"/>
    <w:rsid w:val="00883C0B"/>
    <w:rsid w:val="00883C30"/>
    <w:rsid w:val="008844DB"/>
    <w:rsid w:val="008854BD"/>
    <w:rsid w:val="00885E69"/>
    <w:rsid w:val="00886292"/>
    <w:rsid w:val="008862A4"/>
    <w:rsid w:val="008863C1"/>
    <w:rsid w:val="008869BF"/>
    <w:rsid w:val="008903F0"/>
    <w:rsid w:val="008906BB"/>
    <w:rsid w:val="00890B3B"/>
    <w:rsid w:val="00890EB6"/>
    <w:rsid w:val="00891C8E"/>
    <w:rsid w:val="00892049"/>
    <w:rsid w:val="008920D8"/>
    <w:rsid w:val="008923BD"/>
    <w:rsid w:val="008927FD"/>
    <w:rsid w:val="00892ACB"/>
    <w:rsid w:val="00892D92"/>
    <w:rsid w:val="00893183"/>
    <w:rsid w:val="00893FF4"/>
    <w:rsid w:val="008943A0"/>
    <w:rsid w:val="008944EE"/>
    <w:rsid w:val="008954C6"/>
    <w:rsid w:val="00895C0E"/>
    <w:rsid w:val="0089649F"/>
    <w:rsid w:val="008965E0"/>
    <w:rsid w:val="00896E34"/>
    <w:rsid w:val="00897B75"/>
    <w:rsid w:val="00897C4E"/>
    <w:rsid w:val="008A10C7"/>
    <w:rsid w:val="008A17DB"/>
    <w:rsid w:val="008A187A"/>
    <w:rsid w:val="008A21DC"/>
    <w:rsid w:val="008A24B1"/>
    <w:rsid w:val="008A2C27"/>
    <w:rsid w:val="008A2F2F"/>
    <w:rsid w:val="008A3369"/>
    <w:rsid w:val="008A378F"/>
    <w:rsid w:val="008A423A"/>
    <w:rsid w:val="008A42CA"/>
    <w:rsid w:val="008A476A"/>
    <w:rsid w:val="008A4EA6"/>
    <w:rsid w:val="008A501C"/>
    <w:rsid w:val="008A52E5"/>
    <w:rsid w:val="008A568B"/>
    <w:rsid w:val="008A5715"/>
    <w:rsid w:val="008A6AB6"/>
    <w:rsid w:val="008A7032"/>
    <w:rsid w:val="008A7A58"/>
    <w:rsid w:val="008A7F84"/>
    <w:rsid w:val="008B08AF"/>
    <w:rsid w:val="008B0C58"/>
    <w:rsid w:val="008B1D54"/>
    <w:rsid w:val="008B278F"/>
    <w:rsid w:val="008B2A4B"/>
    <w:rsid w:val="008B3A29"/>
    <w:rsid w:val="008B3B1C"/>
    <w:rsid w:val="008B3D3F"/>
    <w:rsid w:val="008B49AA"/>
    <w:rsid w:val="008B55EF"/>
    <w:rsid w:val="008B57C2"/>
    <w:rsid w:val="008B5911"/>
    <w:rsid w:val="008B5A46"/>
    <w:rsid w:val="008B5B4B"/>
    <w:rsid w:val="008B6E6A"/>
    <w:rsid w:val="008B7281"/>
    <w:rsid w:val="008C0772"/>
    <w:rsid w:val="008C1166"/>
    <w:rsid w:val="008C13E0"/>
    <w:rsid w:val="008C1659"/>
    <w:rsid w:val="008C17B2"/>
    <w:rsid w:val="008C19DC"/>
    <w:rsid w:val="008C1DDE"/>
    <w:rsid w:val="008C257A"/>
    <w:rsid w:val="008C27AF"/>
    <w:rsid w:val="008C296E"/>
    <w:rsid w:val="008C2FFE"/>
    <w:rsid w:val="008C337E"/>
    <w:rsid w:val="008C34D3"/>
    <w:rsid w:val="008C39FE"/>
    <w:rsid w:val="008C4942"/>
    <w:rsid w:val="008C4950"/>
    <w:rsid w:val="008C4B3A"/>
    <w:rsid w:val="008C509A"/>
    <w:rsid w:val="008C55E3"/>
    <w:rsid w:val="008C56CD"/>
    <w:rsid w:val="008C571C"/>
    <w:rsid w:val="008C5A28"/>
    <w:rsid w:val="008C5BDC"/>
    <w:rsid w:val="008C6544"/>
    <w:rsid w:val="008C66E0"/>
    <w:rsid w:val="008C67F0"/>
    <w:rsid w:val="008C6C13"/>
    <w:rsid w:val="008C6E6F"/>
    <w:rsid w:val="008C7509"/>
    <w:rsid w:val="008C76C0"/>
    <w:rsid w:val="008C7930"/>
    <w:rsid w:val="008D0918"/>
    <w:rsid w:val="008D0EEA"/>
    <w:rsid w:val="008D1692"/>
    <w:rsid w:val="008D1952"/>
    <w:rsid w:val="008D2150"/>
    <w:rsid w:val="008D23A0"/>
    <w:rsid w:val="008D2DE7"/>
    <w:rsid w:val="008D331E"/>
    <w:rsid w:val="008D338B"/>
    <w:rsid w:val="008D3514"/>
    <w:rsid w:val="008D3866"/>
    <w:rsid w:val="008D3B8B"/>
    <w:rsid w:val="008D3D8E"/>
    <w:rsid w:val="008D48B7"/>
    <w:rsid w:val="008D4BA7"/>
    <w:rsid w:val="008D4D3C"/>
    <w:rsid w:val="008D4FDD"/>
    <w:rsid w:val="008D5036"/>
    <w:rsid w:val="008D540A"/>
    <w:rsid w:val="008D66BD"/>
    <w:rsid w:val="008D6D73"/>
    <w:rsid w:val="008D6F36"/>
    <w:rsid w:val="008D739E"/>
    <w:rsid w:val="008D7476"/>
    <w:rsid w:val="008D75B5"/>
    <w:rsid w:val="008D7AB2"/>
    <w:rsid w:val="008E009A"/>
    <w:rsid w:val="008E07D1"/>
    <w:rsid w:val="008E0ED7"/>
    <w:rsid w:val="008E253A"/>
    <w:rsid w:val="008E2A68"/>
    <w:rsid w:val="008E3C87"/>
    <w:rsid w:val="008E3CDD"/>
    <w:rsid w:val="008E52B9"/>
    <w:rsid w:val="008E58D9"/>
    <w:rsid w:val="008E58F9"/>
    <w:rsid w:val="008E5ECA"/>
    <w:rsid w:val="008E624C"/>
    <w:rsid w:val="008E6702"/>
    <w:rsid w:val="008E6A7D"/>
    <w:rsid w:val="008E7198"/>
    <w:rsid w:val="008E74EC"/>
    <w:rsid w:val="008E7998"/>
    <w:rsid w:val="008F04C6"/>
    <w:rsid w:val="008F07E4"/>
    <w:rsid w:val="008F0DA3"/>
    <w:rsid w:val="008F10D6"/>
    <w:rsid w:val="008F123A"/>
    <w:rsid w:val="008F162A"/>
    <w:rsid w:val="008F17F3"/>
    <w:rsid w:val="008F1B1C"/>
    <w:rsid w:val="008F1DBB"/>
    <w:rsid w:val="008F1FC6"/>
    <w:rsid w:val="008F2443"/>
    <w:rsid w:val="008F28DE"/>
    <w:rsid w:val="008F33D5"/>
    <w:rsid w:val="008F34D1"/>
    <w:rsid w:val="008F3763"/>
    <w:rsid w:val="008F3A4B"/>
    <w:rsid w:val="008F4168"/>
    <w:rsid w:val="008F455C"/>
    <w:rsid w:val="008F46F5"/>
    <w:rsid w:val="008F47A7"/>
    <w:rsid w:val="008F4F66"/>
    <w:rsid w:val="008F50AA"/>
    <w:rsid w:val="008F51D5"/>
    <w:rsid w:val="008F5D82"/>
    <w:rsid w:val="008F5DE3"/>
    <w:rsid w:val="008F5FCB"/>
    <w:rsid w:val="008F6117"/>
    <w:rsid w:val="008F62A1"/>
    <w:rsid w:val="008F6587"/>
    <w:rsid w:val="008F65DF"/>
    <w:rsid w:val="008F68C5"/>
    <w:rsid w:val="008F6CA8"/>
    <w:rsid w:val="008F70AD"/>
    <w:rsid w:val="008F7A2F"/>
    <w:rsid w:val="009000E0"/>
    <w:rsid w:val="00900B38"/>
    <w:rsid w:val="009012D3"/>
    <w:rsid w:val="009018A0"/>
    <w:rsid w:val="00901CFF"/>
    <w:rsid w:val="00901FF3"/>
    <w:rsid w:val="00902366"/>
    <w:rsid w:val="00902732"/>
    <w:rsid w:val="00902800"/>
    <w:rsid w:val="009028D8"/>
    <w:rsid w:val="0090371D"/>
    <w:rsid w:val="00903929"/>
    <w:rsid w:val="00904079"/>
    <w:rsid w:val="00904282"/>
    <w:rsid w:val="0090442F"/>
    <w:rsid w:val="0090450F"/>
    <w:rsid w:val="00904844"/>
    <w:rsid w:val="009054E5"/>
    <w:rsid w:val="00905B6F"/>
    <w:rsid w:val="00905CAA"/>
    <w:rsid w:val="00905F89"/>
    <w:rsid w:val="009065B5"/>
    <w:rsid w:val="00906CC0"/>
    <w:rsid w:val="00906E2B"/>
    <w:rsid w:val="00907043"/>
    <w:rsid w:val="00907BB0"/>
    <w:rsid w:val="0091018A"/>
    <w:rsid w:val="0091040F"/>
    <w:rsid w:val="00910971"/>
    <w:rsid w:val="00910D21"/>
    <w:rsid w:val="00911AA4"/>
    <w:rsid w:val="00911AC3"/>
    <w:rsid w:val="00911FEB"/>
    <w:rsid w:val="0091217B"/>
    <w:rsid w:val="009125F9"/>
    <w:rsid w:val="00912B24"/>
    <w:rsid w:val="00912C5B"/>
    <w:rsid w:val="00912C9F"/>
    <w:rsid w:val="00913437"/>
    <w:rsid w:val="00913710"/>
    <w:rsid w:val="00913E89"/>
    <w:rsid w:val="00913EE5"/>
    <w:rsid w:val="00914638"/>
    <w:rsid w:val="00914A03"/>
    <w:rsid w:val="00914D6A"/>
    <w:rsid w:val="00914E2C"/>
    <w:rsid w:val="00914EBB"/>
    <w:rsid w:val="0091500D"/>
    <w:rsid w:val="00915BF3"/>
    <w:rsid w:val="0091603D"/>
    <w:rsid w:val="00916C44"/>
    <w:rsid w:val="00916D7F"/>
    <w:rsid w:val="00917960"/>
    <w:rsid w:val="009179D6"/>
    <w:rsid w:val="00917DF9"/>
    <w:rsid w:val="00917E1C"/>
    <w:rsid w:val="00917E57"/>
    <w:rsid w:val="00917FAA"/>
    <w:rsid w:val="00917FF2"/>
    <w:rsid w:val="00920056"/>
    <w:rsid w:val="00920767"/>
    <w:rsid w:val="00920AEC"/>
    <w:rsid w:val="00920EC1"/>
    <w:rsid w:val="00921152"/>
    <w:rsid w:val="00921D89"/>
    <w:rsid w:val="00922499"/>
    <w:rsid w:val="009228C2"/>
    <w:rsid w:val="009228D4"/>
    <w:rsid w:val="00923A0A"/>
    <w:rsid w:val="00924B68"/>
    <w:rsid w:val="00925CA8"/>
    <w:rsid w:val="00926207"/>
    <w:rsid w:val="0092662E"/>
    <w:rsid w:val="00927342"/>
    <w:rsid w:val="00927501"/>
    <w:rsid w:val="009279F4"/>
    <w:rsid w:val="00927B94"/>
    <w:rsid w:val="009304AD"/>
    <w:rsid w:val="0093090B"/>
    <w:rsid w:val="00930A43"/>
    <w:rsid w:val="00930BA2"/>
    <w:rsid w:val="00930EC7"/>
    <w:rsid w:val="00930FE6"/>
    <w:rsid w:val="00931D29"/>
    <w:rsid w:val="0093263D"/>
    <w:rsid w:val="00933170"/>
    <w:rsid w:val="0093350A"/>
    <w:rsid w:val="00933BDE"/>
    <w:rsid w:val="00934221"/>
    <w:rsid w:val="00934704"/>
    <w:rsid w:val="00934DB4"/>
    <w:rsid w:val="0093510E"/>
    <w:rsid w:val="00935A7D"/>
    <w:rsid w:val="00935EC7"/>
    <w:rsid w:val="0093667D"/>
    <w:rsid w:val="00936A1A"/>
    <w:rsid w:val="00936A56"/>
    <w:rsid w:val="00936EA4"/>
    <w:rsid w:val="00936F7C"/>
    <w:rsid w:val="00937607"/>
    <w:rsid w:val="00937DC9"/>
    <w:rsid w:val="00940664"/>
    <w:rsid w:val="00940AE0"/>
    <w:rsid w:val="00940B6E"/>
    <w:rsid w:val="00940E02"/>
    <w:rsid w:val="00940E18"/>
    <w:rsid w:val="00941743"/>
    <w:rsid w:val="00941F0F"/>
    <w:rsid w:val="00942278"/>
    <w:rsid w:val="00942292"/>
    <w:rsid w:val="009423E6"/>
    <w:rsid w:val="00942666"/>
    <w:rsid w:val="00942904"/>
    <w:rsid w:val="00942EE0"/>
    <w:rsid w:val="00943A07"/>
    <w:rsid w:val="00944029"/>
    <w:rsid w:val="009442A6"/>
    <w:rsid w:val="00944485"/>
    <w:rsid w:val="009449AB"/>
    <w:rsid w:val="00944D19"/>
    <w:rsid w:val="0094515E"/>
    <w:rsid w:val="009453F6"/>
    <w:rsid w:val="00945692"/>
    <w:rsid w:val="00946A3B"/>
    <w:rsid w:val="00946E07"/>
    <w:rsid w:val="0094790C"/>
    <w:rsid w:val="00947B7C"/>
    <w:rsid w:val="00947D4B"/>
    <w:rsid w:val="009501A0"/>
    <w:rsid w:val="009501F7"/>
    <w:rsid w:val="00950215"/>
    <w:rsid w:val="00950267"/>
    <w:rsid w:val="0095044D"/>
    <w:rsid w:val="00950765"/>
    <w:rsid w:val="00950A7D"/>
    <w:rsid w:val="009512C3"/>
    <w:rsid w:val="009517AD"/>
    <w:rsid w:val="00951F30"/>
    <w:rsid w:val="00952936"/>
    <w:rsid w:val="00952E91"/>
    <w:rsid w:val="00953565"/>
    <w:rsid w:val="0095362D"/>
    <w:rsid w:val="009536A8"/>
    <w:rsid w:val="00953B40"/>
    <w:rsid w:val="00953C8A"/>
    <w:rsid w:val="009545A3"/>
    <w:rsid w:val="00954B64"/>
    <w:rsid w:val="00955975"/>
    <w:rsid w:val="00955B20"/>
    <w:rsid w:val="00955C75"/>
    <w:rsid w:val="0095603C"/>
    <w:rsid w:val="00956A5C"/>
    <w:rsid w:val="009573CF"/>
    <w:rsid w:val="0095745B"/>
    <w:rsid w:val="00960208"/>
    <w:rsid w:val="00960482"/>
    <w:rsid w:val="00960588"/>
    <w:rsid w:val="00960B28"/>
    <w:rsid w:val="00961321"/>
    <w:rsid w:val="009616E7"/>
    <w:rsid w:val="0096196F"/>
    <w:rsid w:val="0096314F"/>
    <w:rsid w:val="009631F2"/>
    <w:rsid w:val="0096373C"/>
    <w:rsid w:val="0096382C"/>
    <w:rsid w:val="00964714"/>
    <w:rsid w:val="00964808"/>
    <w:rsid w:val="009648E3"/>
    <w:rsid w:val="00965088"/>
    <w:rsid w:val="009650DA"/>
    <w:rsid w:val="0096532B"/>
    <w:rsid w:val="009658F5"/>
    <w:rsid w:val="00965DE7"/>
    <w:rsid w:val="00965DFE"/>
    <w:rsid w:val="00966367"/>
    <w:rsid w:val="00966932"/>
    <w:rsid w:val="00966A98"/>
    <w:rsid w:val="00966B4B"/>
    <w:rsid w:val="00967605"/>
    <w:rsid w:val="009701BF"/>
    <w:rsid w:val="0097036C"/>
    <w:rsid w:val="0097048F"/>
    <w:rsid w:val="00970F6E"/>
    <w:rsid w:val="009719DE"/>
    <w:rsid w:val="00972BBF"/>
    <w:rsid w:val="00972DA1"/>
    <w:rsid w:val="00972EA5"/>
    <w:rsid w:val="00973190"/>
    <w:rsid w:val="00973D04"/>
    <w:rsid w:val="00974A21"/>
    <w:rsid w:val="00974D64"/>
    <w:rsid w:val="00974DA7"/>
    <w:rsid w:val="009753FC"/>
    <w:rsid w:val="009758DF"/>
    <w:rsid w:val="0097591C"/>
    <w:rsid w:val="00976872"/>
    <w:rsid w:val="00976EE8"/>
    <w:rsid w:val="0097734F"/>
    <w:rsid w:val="00977D40"/>
    <w:rsid w:val="00977EF9"/>
    <w:rsid w:val="00981B1C"/>
    <w:rsid w:val="00981FEE"/>
    <w:rsid w:val="00982377"/>
    <w:rsid w:val="00982816"/>
    <w:rsid w:val="00982980"/>
    <w:rsid w:val="00982A3E"/>
    <w:rsid w:val="00983BF2"/>
    <w:rsid w:val="00983FC8"/>
    <w:rsid w:val="00984624"/>
    <w:rsid w:val="00984C24"/>
    <w:rsid w:val="00985164"/>
    <w:rsid w:val="0098531A"/>
    <w:rsid w:val="009856FA"/>
    <w:rsid w:val="00985CFC"/>
    <w:rsid w:val="00987129"/>
    <w:rsid w:val="00987CA2"/>
    <w:rsid w:val="00990126"/>
    <w:rsid w:val="009901B4"/>
    <w:rsid w:val="009907C9"/>
    <w:rsid w:val="009912F9"/>
    <w:rsid w:val="00991534"/>
    <w:rsid w:val="00992719"/>
    <w:rsid w:val="00992783"/>
    <w:rsid w:val="00992AEF"/>
    <w:rsid w:val="00992B9C"/>
    <w:rsid w:val="0099307D"/>
    <w:rsid w:val="009933A9"/>
    <w:rsid w:val="00993F11"/>
    <w:rsid w:val="00994C71"/>
    <w:rsid w:val="00994E82"/>
    <w:rsid w:val="00994F9F"/>
    <w:rsid w:val="0099515F"/>
    <w:rsid w:val="009962B6"/>
    <w:rsid w:val="0099656B"/>
    <w:rsid w:val="00996A55"/>
    <w:rsid w:val="00996AC1"/>
    <w:rsid w:val="00996C65"/>
    <w:rsid w:val="00996E29"/>
    <w:rsid w:val="00997370"/>
    <w:rsid w:val="009A177D"/>
    <w:rsid w:val="009A1F87"/>
    <w:rsid w:val="009A20EA"/>
    <w:rsid w:val="009A2CBB"/>
    <w:rsid w:val="009A3126"/>
    <w:rsid w:val="009A3B76"/>
    <w:rsid w:val="009A3EEC"/>
    <w:rsid w:val="009A413B"/>
    <w:rsid w:val="009A48DB"/>
    <w:rsid w:val="009A4B33"/>
    <w:rsid w:val="009A51BC"/>
    <w:rsid w:val="009A5758"/>
    <w:rsid w:val="009A5C94"/>
    <w:rsid w:val="009A5C9D"/>
    <w:rsid w:val="009A6A91"/>
    <w:rsid w:val="009B0550"/>
    <w:rsid w:val="009B0560"/>
    <w:rsid w:val="009B0C9B"/>
    <w:rsid w:val="009B0FED"/>
    <w:rsid w:val="009B1423"/>
    <w:rsid w:val="009B1C51"/>
    <w:rsid w:val="009B1F45"/>
    <w:rsid w:val="009B2496"/>
    <w:rsid w:val="009B2ABF"/>
    <w:rsid w:val="009B2DC5"/>
    <w:rsid w:val="009B30CF"/>
    <w:rsid w:val="009B339A"/>
    <w:rsid w:val="009B3FF0"/>
    <w:rsid w:val="009B42EA"/>
    <w:rsid w:val="009B471B"/>
    <w:rsid w:val="009B5ECD"/>
    <w:rsid w:val="009B5F45"/>
    <w:rsid w:val="009B6143"/>
    <w:rsid w:val="009B61FB"/>
    <w:rsid w:val="009B67FD"/>
    <w:rsid w:val="009B7777"/>
    <w:rsid w:val="009B7992"/>
    <w:rsid w:val="009B7A63"/>
    <w:rsid w:val="009B7AC0"/>
    <w:rsid w:val="009B7C9C"/>
    <w:rsid w:val="009B7E32"/>
    <w:rsid w:val="009C0CA6"/>
    <w:rsid w:val="009C1174"/>
    <w:rsid w:val="009C1D61"/>
    <w:rsid w:val="009C2271"/>
    <w:rsid w:val="009C229A"/>
    <w:rsid w:val="009C2456"/>
    <w:rsid w:val="009C24DE"/>
    <w:rsid w:val="009C2947"/>
    <w:rsid w:val="009C3C2F"/>
    <w:rsid w:val="009C4110"/>
    <w:rsid w:val="009C4859"/>
    <w:rsid w:val="009C493D"/>
    <w:rsid w:val="009C4F7E"/>
    <w:rsid w:val="009C5E05"/>
    <w:rsid w:val="009C6569"/>
    <w:rsid w:val="009C65F1"/>
    <w:rsid w:val="009C6A04"/>
    <w:rsid w:val="009C799D"/>
    <w:rsid w:val="009C7B0C"/>
    <w:rsid w:val="009D03B6"/>
    <w:rsid w:val="009D096C"/>
    <w:rsid w:val="009D1172"/>
    <w:rsid w:val="009D270E"/>
    <w:rsid w:val="009D33EE"/>
    <w:rsid w:val="009D3714"/>
    <w:rsid w:val="009D407A"/>
    <w:rsid w:val="009D409C"/>
    <w:rsid w:val="009D46B7"/>
    <w:rsid w:val="009D4E50"/>
    <w:rsid w:val="009D549B"/>
    <w:rsid w:val="009D6F7B"/>
    <w:rsid w:val="009D7414"/>
    <w:rsid w:val="009D7743"/>
    <w:rsid w:val="009D790D"/>
    <w:rsid w:val="009D7B96"/>
    <w:rsid w:val="009D7C76"/>
    <w:rsid w:val="009D7FFD"/>
    <w:rsid w:val="009E006A"/>
    <w:rsid w:val="009E00EB"/>
    <w:rsid w:val="009E04CE"/>
    <w:rsid w:val="009E077A"/>
    <w:rsid w:val="009E1125"/>
    <w:rsid w:val="009E1D78"/>
    <w:rsid w:val="009E1EBB"/>
    <w:rsid w:val="009E2504"/>
    <w:rsid w:val="009E2EE0"/>
    <w:rsid w:val="009E3839"/>
    <w:rsid w:val="009E3DB3"/>
    <w:rsid w:val="009E45EE"/>
    <w:rsid w:val="009E46EF"/>
    <w:rsid w:val="009E4EB8"/>
    <w:rsid w:val="009E4FC2"/>
    <w:rsid w:val="009E54C6"/>
    <w:rsid w:val="009E61B8"/>
    <w:rsid w:val="009E67D3"/>
    <w:rsid w:val="009E6C97"/>
    <w:rsid w:val="009F0462"/>
    <w:rsid w:val="009F04D7"/>
    <w:rsid w:val="009F0CD6"/>
    <w:rsid w:val="009F136C"/>
    <w:rsid w:val="009F1807"/>
    <w:rsid w:val="009F1856"/>
    <w:rsid w:val="009F22D7"/>
    <w:rsid w:val="009F2C7D"/>
    <w:rsid w:val="009F2F1C"/>
    <w:rsid w:val="009F31D9"/>
    <w:rsid w:val="009F3597"/>
    <w:rsid w:val="009F418A"/>
    <w:rsid w:val="009F443B"/>
    <w:rsid w:val="009F51EB"/>
    <w:rsid w:val="009F6918"/>
    <w:rsid w:val="009F6F8B"/>
    <w:rsid w:val="009F713C"/>
    <w:rsid w:val="009F7854"/>
    <w:rsid w:val="009F799D"/>
    <w:rsid w:val="00A009B0"/>
    <w:rsid w:val="00A01608"/>
    <w:rsid w:val="00A019CF"/>
    <w:rsid w:val="00A01C22"/>
    <w:rsid w:val="00A02149"/>
    <w:rsid w:val="00A021F7"/>
    <w:rsid w:val="00A02245"/>
    <w:rsid w:val="00A0229F"/>
    <w:rsid w:val="00A02716"/>
    <w:rsid w:val="00A02777"/>
    <w:rsid w:val="00A02A99"/>
    <w:rsid w:val="00A02BE0"/>
    <w:rsid w:val="00A03B9D"/>
    <w:rsid w:val="00A03F77"/>
    <w:rsid w:val="00A04B2A"/>
    <w:rsid w:val="00A04B4E"/>
    <w:rsid w:val="00A0505D"/>
    <w:rsid w:val="00A05114"/>
    <w:rsid w:val="00A065FB"/>
    <w:rsid w:val="00A06F4A"/>
    <w:rsid w:val="00A074B2"/>
    <w:rsid w:val="00A07BFD"/>
    <w:rsid w:val="00A101FD"/>
    <w:rsid w:val="00A10EC7"/>
    <w:rsid w:val="00A111D4"/>
    <w:rsid w:val="00A112A9"/>
    <w:rsid w:val="00A11CC3"/>
    <w:rsid w:val="00A1288C"/>
    <w:rsid w:val="00A1327A"/>
    <w:rsid w:val="00A13979"/>
    <w:rsid w:val="00A139C8"/>
    <w:rsid w:val="00A13AA8"/>
    <w:rsid w:val="00A13D80"/>
    <w:rsid w:val="00A13FF5"/>
    <w:rsid w:val="00A14F8B"/>
    <w:rsid w:val="00A1551A"/>
    <w:rsid w:val="00A15527"/>
    <w:rsid w:val="00A15556"/>
    <w:rsid w:val="00A159A8"/>
    <w:rsid w:val="00A159E1"/>
    <w:rsid w:val="00A16067"/>
    <w:rsid w:val="00A16285"/>
    <w:rsid w:val="00A16B4B"/>
    <w:rsid w:val="00A17897"/>
    <w:rsid w:val="00A178B7"/>
    <w:rsid w:val="00A17E12"/>
    <w:rsid w:val="00A2015C"/>
    <w:rsid w:val="00A202C0"/>
    <w:rsid w:val="00A208A1"/>
    <w:rsid w:val="00A20EF1"/>
    <w:rsid w:val="00A2158D"/>
    <w:rsid w:val="00A225DA"/>
    <w:rsid w:val="00A22B48"/>
    <w:rsid w:val="00A22FA6"/>
    <w:rsid w:val="00A2314E"/>
    <w:rsid w:val="00A2374F"/>
    <w:rsid w:val="00A23C1C"/>
    <w:rsid w:val="00A23CCB"/>
    <w:rsid w:val="00A24E34"/>
    <w:rsid w:val="00A25172"/>
    <w:rsid w:val="00A252A1"/>
    <w:rsid w:val="00A25555"/>
    <w:rsid w:val="00A25682"/>
    <w:rsid w:val="00A26802"/>
    <w:rsid w:val="00A2698D"/>
    <w:rsid w:val="00A26D39"/>
    <w:rsid w:val="00A274C1"/>
    <w:rsid w:val="00A27789"/>
    <w:rsid w:val="00A27CC7"/>
    <w:rsid w:val="00A27D76"/>
    <w:rsid w:val="00A3012C"/>
    <w:rsid w:val="00A318EA"/>
    <w:rsid w:val="00A31DD6"/>
    <w:rsid w:val="00A323D3"/>
    <w:rsid w:val="00A3278D"/>
    <w:rsid w:val="00A3301A"/>
    <w:rsid w:val="00A3400C"/>
    <w:rsid w:val="00A35613"/>
    <w:rsid w:val="00A36328"/>
    <w:rsid w:val="00A3636D"/>
    <w:rsid w:val="00A36840"/>
    <w:rsid w:val="00A36BF8"/>
    <w:rsid w:val="00A37C17"/>
    <w:rsid w:val="00A40B86"/>
    <w:rsid w:val="00A40C0B"/>
    <w:rsid w:val="00A40D49"/>
    <w:rsid w:val="00A41ABA"/>
    <w:rsid w:val="00A42E48"/>
    <w:rsid w:val="00A4313F"/>
    <w:rsid w:val="00A437C0"/>
    <w:rsid w:val="00A44001"/>
    <w:rsid w:val="00A4490B"/>
    <w:rsid w:val="00A459A2"/>
    <w:rsid w:val="00A45FC8"/>
    <w:rsid w:val="00A46246"/>
    <w:rsid w:val="00A4647F"/>
    <w:rsid w:val="00A4674F"/>
    <w:rsid w:val="00A4692C"/>
    <w:rsid w:val="00A4762B"/>
    <w:rsid w:val="00A47AF9"/>
    <w:rsid w:val="00A501E0"/>
    <w:rsid w:val="00A5072D"/>
    <w:rsid w:val="00A50B34"/>
    <w:rsid w:val="00A50ED4"/>
    <w:rsid w:val="00A52BED"/>
    <w:rsid w:val="00A52D0E"/>
    <w:rsid w:val="00A53AE5"/>
    <w:rsid w:val="00A53FB9"/>
    <w:rsid w:val="00A54D4D"/>
    <w:rsid w:val="00A54E29"/>
    <w:rsid w:val="00A552EA"/>
    <w:rsid w:val="00A5561E"/>
    <w:rsid w:val="00A55679"/>
    <w:rsid w:val="00A55B7A"/>
    <w:rsid w:val="00A55DF9"/>
    <w:rsid w:val="00A5615E"/>
    <w:rsid w:val="00A565E8"/>
    <w:rsid w:val="00A56CA3"/>
    <w:rsid w:val="00A57A8B"/>
    <w:rsid w:val="00A57C0C"/>
    <w:rsid w:val="00A60004"/>
    <w:rsid w:val="00A605F7"/>
    <w:rsid w:val="00A60706"/>
    <w:rsid w:val="00A60E37"/>
    <w:rsid w:val="00A611D1"/>
    <w:rsid w:val="00A614EA"/>
    <w:rsid w:val="00A61701"/>
    <w:rsid w:val="00A61BC3"/>
    <w:rsid w:val="00A61C34"/>
    <w:rsid w:val="00A62246"/>
    <w:rsid w:val="00A6242A"/>
    <w:rsid w:val="00A62B41"/>
    <w:rsid w:val="00A62D75"/>
    <w:rsid w:val="00A64175"/>
    <w:rsid w:val="00A646B3"/>
    <w:rsid w:val="00A64C88"/>
    <w:rsid w:val="00A65231"/>
    <w:rsid w:val="00A65427"/>
    <w:rsid w:val="00A6548C"/>
    <w:rsid w:val="00A65881"/>
    <w:rsid w:val="00A65AFB"/>
    <w:rsid w:val="00A66C02"/>
    <w:rsid w:val="00A66F2C"/>
    <w:rsid w:val="00A676D3"/>
    <w:rsid w:val="00A6774B"/>
    <w:rsid w:val="00A67905"/>
    <w:rsid w:val="00A70165"/>
    <w:rsid w:val="00A70295"/>
    <w:rsid w:val="00A7060E"/>
    <w:rsid w:val="00A70895"/>
    <w:rsid w:val="00A70AE9"/>
    <w:rsid w:val="00A70C03"/>
    <w:rsid w:val="00A70F61"/>
    <w:rsid w:val="00A7186D"/>
    <w:rsid w:val="00A71976"/>
    <w:rsid w:val="00A71DF2"/>
    <w:rsid w:val="00A732A2"/>
    <w:rsid w:val="00A733B9"/>
    <w:rsid w:val="00A73AB8"/>
    <w:rsid w:val="00A73FAC"/>
    <w:rsid w:val="00A7478A"/>
    <w:rsid w:val="00A7491C"/>
    <w:rsid w:val="00A74FE6"/>
    <w:rsid w:val="00A75AAA"/>
    <w:rsid w:val="00A75B9E"/>
    <w:rsid w:val="00A75BF5"/>
    <w:rsid w:val="00A765FF"/>
    <w:rsid w:val="00A7693A"/>
    <w:rsid w:val="00A77212"/>
    <w:rsid w:val="00A772E4"/>
    <w:rsid w:val="00A7736D"/>
    <w:rsid w:val="00A77396"/>
    <w:rsid w:val="00A80025"/>
    <w:rsid w:val="00A802F1"/>
    <w:rsid w:val="00A804E1"/>
    <w:rsid w:val="00A8089D"/>
    <w:rsid w:val="00A80F91"/>
    <w:rsid w:val="00A814F8"/>
    <w:rsid w:val="00A818EB"/>
    <w:rsid w:val="00A81952"/>
    <w:rsid w:val="00A82C33"/>
    <w:rsid w:val="00A82CB9"/>
    <w:rsid w:val="00A82EF9"/>
    <w:rsid w:val="00A83DA2"/>
    <w:rsid w:val="00A83E02"/>
    <w:rsid w:val="00A83FB4"/>
    <w:rsid w:val="00A841B1"/>
    <w:rsid w:val="00A841F9"/>
    <w:rsid w:val="00A84287"/>
    <w:rsid w:val="00A85F96"/>
    <w:rsid w:val="00A86157"/>
    <w:rsid w:val="00A862DF"/>
    <w:rsid w:val="00A86EC1"/>
    <w:rsid w:val="00A86F2C"/>
    <w:rsid w:val="00A871D2"/>
    <w:rsid w:val="00A875F5"/>
    <w:rsid w:val="00A90B5A"/>
    <w:rsid w:val="00A911F5"/>
    <w:rsid w:val="00A919C3"/>
    <w:rsid w:val="00A91A1F"/>
    <w:rsid w:val="00A92FA7"/>
    <w:rsid w:val="00A92FB5"/>
    <w:rsid w:val="00A93B61"/>
    <w:rsid w:val="00A93E29"/>
    <w:rsid w:val="00A940FE"/>
    <w:rsid w:val="00A94478"/>
    <w:rsid w:val="00A94E31"/>
    <w:rsid w:val="00A96386"/>
    <w:rsid w:val="00A963FC"/>
    <w:rsid w:val="00A966A5"/>
    <w:rsid w:val="00A9677D"/>
    <w:rsid w:val="00A97291"/>
    <w:rsid w:val="00A978C8"/>
    <w:rsid w:val="00A97954"/>
    <w:rsid w:val="00A97A5C"/>
    <w:rsid w:val="00A97E38"/>
    <w:rsid w:val="00A97F82"/>
    <w:rsid w:val="00AA185F"/>
    <w:rsid w:val="00AA21DE"/>
    <w:rsid w:val="00AA2275"/>
    <w:rsid w:val="00AA2624"/>
    <w:rsid w:val="00AA27BF"/>
    <w:rsid w:val="00AA2C1B"/>
    <w:rsid w:val="00AA30F2"/>
    <w:rsid w:val="00AA368C"/>
    <w:rsid w:val="00AA37B2"/>
    <w:rsid w:val="00AA4816"/>
    <w:rsid w:val="00AA4966"/>
    <w:rsid w:val="00AA4DDF"/>
    <w:rsid w:val="00AA4F8E"/>
    <w:rsid w:val="00AA5450"/>
    <w:rsid w:val="00AA5B48"/>
    <w:rsid w:val="00AA5C08"/>
    <w:rsid w:val="00AA5D9A"/>
    <w:rsid w:val="00AA5F08"/>
    <w:rsid w:val="00AA62B0"/>
    <w:rsid w:val="00AA651C"/>
    <w:rsid w:val="00AA6823"/>
    <w:rsid w:val="00AA6DE4"/>
    <w:rsid w:val="00AA72CF"/>
    <w:rsid w:val="00AA7310"/>
    <w:rsid w:val="00AA7336"/>
    <w:rsid w:val="00AB0A52"/>
    <w:rsid w:val="00AB1203"/>
    <w:rsid w:val="00AB124E"/>
    <w:rsid w:val="00AB137C"/>
    <w:rsid w:val="00AB1456"/>
    <w:rsid w:val="00AB18A6"/>
    <w:rsid w:val="00AB2536"/>
    <w:rsid w:val="00AB271A"/>
    <w:rsid w:val="00AB3C2B"/>
    <w:rsid w:val="00AB3F98"/>
    <w:rsid w:val="00AB4288"/>
    <w:rsid w:val="00AB437C"/>
    <w:rsid w:val="00AB4AEE"/>
    <w:rsid w:val="00AB5642"/>
    <w:rsid w:val="00AB56AD"/>
    <w:rsid w:val="00AB5BCA"/>
    <w:rsid w:val="00AB6480"/>
    <w:rsid w:val="00AB6ED4"/>
    <w:rsid w:val="00AB735B"/>
    <w:rsid w:val="00AB7399"/>
    <w:rsid w:val="00AB7654"/>
    <w:rsid w:val="00AB765A"/>
    <w:rsid w:val="00AB78CE"/>
    <w:rsid w:val="00AB7C4E"/>
    <w:rsid w:val="00AC08DA"/>
    <w:rsid w:val="00AC0A33"/>
    <w:rsid w:val="00AC1403"/>
    <w:rsid w:val="00AC159F"/>
    <w:rsid w:val="00AC1A32"/>
    <w:rsid w:val="00AC2A13"/>
    <w:rsid w:val="00AC2BD3"/>
    <w:rsid w:val="00AC2C14"/>
    <w:rsid w:val="00AC34E7"/>
    <w:rsid w:val="00AC3A28"/>
    <w:rsid w:val="00AC420A"/>
    <w:rsid w:val="00AC4E73"/>
    <w:rsid w:val="00AC50F5"/>
    <w:rsid w:val="00AC585F"/>
    <w:rsid w:val="00AC5C09"/>
    <w:rsid w:val="00AC634C"/>
    <w:rsid w:val="00AC657F"/>
    <w:rsid w:val="00AC714B"/>
    <w:rsid w:val="00AC7500"/>
    <w:rsid w:val="00AC7521"/>
    <w:rsid w:val="00AC7842"/>
    <w:rsid w:val="00AC792B"/>
    <w:rsid w:val="00AC7E45"/>
    <w:rsid w:val="00AD0552"/>
    <w:rsid w:val="00AD0B5E"/>
    <w:rsid w:val="00AD127B"/>
    <w:rsid w:val="00AD1AB6"/>
    <w:rsid w:val="00AD1AF1"/>
    <w:rsid w:val="00AD2761"/>
    <w:rsid w:val="00AD2C0B"/>
    <w:rsid w:val="00AD2CCE"/>
    <w:rsid w:val="00AD2DD3"/>
    <w:rsid w:val="00AD349E"/>
    <w:rsid w:val="00AD3AA4"/>
    <w:rsid w:val="00AD4136"/>
    <w:rsid w:val="00AD46FD"/>
    <w:rsid w:val="00AD478A"/>
    <w:rsid w:val="00AD545A"/>
    <w:rsid w:val="00AD5665"/>
    <w:rsid w:val="00AD661B"/>
    <w:rsid w:val="00AD6872"/>
    <w:rsid w:val="00AD6C02"/>
    <w:rsid w:val="00AD6F11"/>
    <w:rsid w:val="00AD6FD4"/>
    <w:rsid w:val="00AD7386"/>
    <w:rsid w:val="00AD796D"/>
    <w:rsid w:val="00AE004F"/>
    <w:rsid w:val="00AE04B3"/>
    <w:rsid w:val="00AE074C"/>
    <w:rsid w:val="00AE07EB"/>
    <w:rsid w:val="00AE0CD2"/>
    <w:rsid w:val="00AE0FBA"/>
    <w:rsid w:val="00AE1D9D"/>
    <w:rsid w:val="00AE1EAB"/>
    <w:rsid w:val="00AE2602"/>
    <w:rsid w:val="00AE2C44"/>
    <w:rsid w:val="00AE3190"/>
    <w:rsid w:val="00AE3FB5"/>
    <w:rsid w:val="00AE4A01"/>
    <w:rsid w:val="00AE4B18"/>
    <w:rsid w:val="00AE5044"/>
    <w:rsid w:val="00AE54CB"/>
    <w:rsid w:val="00AE5543"/>
    <w:rsid w:val="00AE58FC"/>
    <w:rsid w:val="00AE61B6"/>
    <w:rsid w:val="00AE6E2A"/>
    <w:rsid w:val="00AE6FFA"/>
    <w:rsid w:val="00AE73FA"/>
    <w:rsid w:val="00AE7821"/>
    <w:rsid w:val="00AF0700"/>
    <w:rsid w:val="00AF08F6"/>
    <w:rsid w:val="00AF1583"/>
    <w:rsid w:val="00AF2AD0"/>
    <w:rsid w:val="00AF2F22"/>
    <w:rsid w:val="00AF304A"/>
    <w:rsid w:val="00AF3AB7"/>
    <w:rsid w:val="00AF3BE8"/>
    <w:rsid w:val="00AF3D52"/>
    <w:rsid w:val="00AF4FE3"/>
    <w:rsid w:val="00AF54D5"/>
    <w:rsid w:val="00AF5621"/>
    <w:rsid w:val="00AF5960"/>
    <w:rsid w:val="00AF6D54"/>
    <w:rsid w:val="00AF7531"/>
    <w:rsid w:val="00B00012"/>
    <w:rsid w:val="00B00222"/>
    <w:rsid w:val="00B00970"/>
    <w:rsid w:val="00B00DDF"/>
    <w:rsid w:val="00B00FAB"/>
    <w:rsid w:val="00B0104F"/>
    <w:rsid w:val="00B01113"/>
    <w:rsid w:val="00B01397"/>
    <w:rsid w:val="00B0289D"/>
    <w:rsid w:val="00B02F18"/>
    <w:rsid w:val="00B039FD"/>
    <w:rsid w:val="00B041B7"/>
    <w:rsid w:val="00B0435C"/>
    <w:rsid w:val="00B05E45"/>
    <w:rsid w:val="00B07526"/>
    <w:rsid w:val="00B07662"/>
    <w:rsid w:val="00B07B23"/>
    <w:rsid w:val="00B102D1"/>
    <w:rsid w:val="00B10652"/>
    <w:rsid w:val="00B10870"/>
    <w:rsid w:val="00B10970"/>
    <w:rsid w:val="00B10E44"/>
    <w:rsid w:val="00B118E9"/>
    <w:rsid w:val="00B1190D"/>
    <w:rsid w:val="00B11B68"/>
    <w:rsid w:val="00B137F6"/>
    <w:rsid w:val="00B147C5"/>
    <w:rsid w:val="00B15158"/>
    <w:rsid w:val="00B15BDF"/>
    <w:rsid w:val="00B17BDE"/>
    <w:rsid w:val="00B20252"/>
    <w:rsid w:val="00B2031F"/>
    <w:rsid w:val="00B204B1"/>
    <w:rsid w:val="00B20593"/>
    <w:rsid w:val="00B20B8A"/>
    <w:rsid w:val="00B20CBA"/>
    <w:rsid w:val="00B20E0F"/>
    <w:rsid w:val="00B21052"/>
    <w:rsid w:val="00B21337"/>
    <w:rsid w:val="00B21495"/>
    <w:rsid w:val="00B220EC"/>
    <w:rsid w:val="00B22128"/>
    <w:rsid w:val="00B2237D"/>
    <w:rsid w:val="00B227A2"/>
    <w:rsid w:val="00B22D2B"/>
    <w:rsid w:val="00B2390D"/>
    <w:rsid w:val="00B23B2E"/>
    <w:rsid w:val="00B23CED"/>
    <w:rsid w:val="00B23DAD"/>
    <w:rsid w:val="00B23EC3"/>
    <w:rsid w:val="00B243FC"/>
    <w:rsid w:val="00B24FAA"/>
    <w:rsid w:val="00B25112"/>
    <w:rsid w:val="00B25660"/>
    <w:rsid w:val="00B26B2F"/>
    <w:rsid w:val="00B26F5A"/>
    <w:rsid w:val="00B27038"/>
    <w:rsid w:val="00B275EB"/>
    <w:rsid w:val="00B278D5"/>
    <w:rsid w:val="00B27A66"/>
    <w:rsid w:val="00B27B64"/>
    <w:rsid w:val="00B300FA"/>
    <w:rsid w:val="00B30333"/>
    <w:rsid w:val="00B30598"/>
    <w:rsid w:val="00B30734"/>
    <w:rsid w:val="00B30B7C"/>
    <w:rsid w:val="00B317BD"/>
    <w:rsid w:val="00B324AB"/>
    <w:rsid w:val="00B32CB6"/>
    <w:rsid w:val="00B336B4"/>
    <w:rsid w:val="00B33CAC"/>
    <w:rsid w:val="00B34018"/>
    <w:rsid w:val="00B340D1"/>
    <w:rsid w:val="00B34377"/>
    <w:rsid w:val="00B34E42"/>
    <w:rsid w:val="00B351FD"/>
    <w:rsid w:val="00B35C3D"/>
    <w:rsid w:val="00B35D1C"/>
    <w:rsid w:val="00B36B66"/>
    <w:rsid w:val="00B3707E"/>
    <w:rsid w:val="00B37760"/>
    <w:rsid w:val="00B37A72"/>
    <w:rsid w:val="00B37E47"/>
    <w:rsid w:val="00B4036D"/>
    <w:rsid w:val="00B404B3"/>
    <w:rsid w:val="00B4053A"/>
    <w:rsid w:val="00B40E7F"/>
    <w:rsid w:val="00B4139C"/>
    <w:rsid w:val="00B415D8"/>
    <w:rsid w:val="00B418EE"/>
    <w:rsid w:val="00B4281D"/>
    <w:rsid w:val="00B42FF2"/>
    <w:rsid w:val="00B4397F"/>
    <w:rsid w:val="00B445E5"/>
    <w:rsid w:val="00B446F0"/>
    <w:rsid w:val="00B4481D"/>
    <w:rsid w:val="00B44BBF"/>
    <w:rsid w:val="00B45151"/>
    <w:rsid w:val="00B457A7"/>
    <w:rsid w:val="00B45806"/>
    <w:rsid w:val="00B458EB"/>
    <w:rsid w:val="00B45D9C"/>
    <w:rsid w:val="00B4614F"/>
    <w:rsid w:val="00B47BC5"/>
    <w:rsid w:val="00B47C3E"/>
    <w:rsid w:val="00B47E42"/>
    <w:rsid w:val="00B47EC5"/>
    <w:rsid w:val="00B500AF"/>
    <w:rsid w:val="00B5095D"/>
    <w:rsid w:val="00B50EF4"/>
    <w:rsid w:val="00B511CD"/>
    <w:rsid w:val="00B5129A"/>
    <w:rsid w:val="00B514C2"/>
    <w:rsid w:val="00B51DF5"/>
    <w:rsid w:val="00B51F47"/>
    <w:rsid w:val="00B522AA"/>
    <w:rsid w:val="00B52652"/>
    <w:rsid w:val="00B5283B"/>
    <w:rsid w:val="00B52928"/>
    <w:rsid w:val="00B52938"/>
    <w:rsid w:val="00B53D67"/>
    <w:rsid w:val="00B53D96"/>
    <w:rsid w:val="00B552A4"/>
    <w:rsid w:val="00B5563F"/>
    <w:rsid w:val="00B55F3F"/>
    <w:rsid w:val="00B56745"/>
    <w:rsid w:val="00B575A1"/>
    <w:rsid w:val="00B60323"/>
    <w:rsid w:val="00B6079F"/>
    <w:rsid w:val="00B60B9E"/>
    <w:rsid w:val="00B60D21"/>
    <w:rsid w:val="00B6140C"/>
    <w:rsid w:val="00B614FB"/>
    <w:rsid w:val="00B616EE"/>
    <w:rsid w:val="00B61705"/>
    <w:rsid w:val="00B61AFC"/>
    <w:rsid w:val="00B620EA"/>
    <w:rsid w:val="00B622CA"/>
    <w:rsid w:val="00B62464"/>
    <w:rsid w:val="00B630B3"/>
    <w:rsid w:val="00B6319F"/>
    <w:rsid w:val="00B637F3"/>
    <w:rsid w:val="00B6396F"/>
    <w:rsid w:val="00B63AF6"/>
    <w:rsid w:val="00B64378"/>
    <w:rsid w:val="00B651F8"/>
    <w:rsid w:val="00B66039"/>
    <w:rsid w:val="00B66D7E"/>
    <w:rsid w:val="00B67667"/>
    <w:rsid w:val="00B67A14"/>
    <w:rsid w:val="00B67F3E"/>
    <w:rsid w:val="00B7064C"/>
    <w:rsid w:val="00B71F88"/>
    <w:rsid w:val="00B71FFC"/>
    <w:rsid w:val="00B72210"/>
    <w:rsid w:val="00B7221E"/>
    <w:rsid w:val="00B72999"/>
    <w:rsid w:val="00B731F9"/>
    <w:rsid w:val="00B73420"/>
    <w:rsid w:val="00B73560"/>
    <w:rsid w:val="00B74131"/>
    <w:rsid w:val="00B74C44"/>
    <w:rsid w:val="00B74D54"/>
    <w:rsid w:val="00B74DDE"/>
    <w:rsid w:val="00B74E23"/>
    <w:rsid w:val="00B75026"/>
    <w:rsid w:val="00B750B8"/>
    <w:rsid w:val="00B7513E"/>
    <w:rsid w:val="00B75330"/>
    <w:rsid w:val="00B75681"/>
    <w:rsid w:val="00B75973"/>
    <w:rsid w:val="00B763AD"/>
    <w:rsid w:val="00B76BBB"/>
    <w:rsid w:val="00B774B8"/>
    <w:rsid w:val="00B7778A"/>
    <w:rsid w:val="00B779B8"/>
    <w:rsid w:val="00B77F11"/>
    <w:rsid w:val="00B80FB3"/>
    <w:rsid w:val="00B8115D"/>
    <w:rsid w:val="00B8185F"/>
    <w:rsid w:val="00B81F5F"/>
    <w:rsid w:val="00B827A1"/>
    <w:rsid w:val="00B828A9"/>
    <w:rsid w:val="00B82E9B"/>
    <w:rsid w:val="00B83C62"/>
    <w:rsid w:val="00B840AE"/>
    <w:rsid w:val="00B842AE"/>
    <w:rsid w:val="00B84456"/>
    <w:rsid w:val="00B844AD"/>
    <w:rsid w:val="00B84833"/>
    <w:rsid w:val="00B848C8"/>
    <w:rsid w:val="00B84FDB"/>
    <w:rsid w:val="00B85488"/>
    <w:rsid w:val="00B855D4"/>
    <w:rsid w:val="00B86566"/>
    <w:rsid w:val="00B86710"/>
    <w:rsid w:val="00B86B9A"/>
    <w:rsid w:val="00B873EA"/>
    <w:rsid w:val="00B87803"/>
    <w:rsid w:val="00B90679"/>
    <w:rsid w:val="00B90CD6"/>
    <w:rsid w:val="00B9150A"/>
    <w:rsid w:val="00B91E18"/>
    <w:rsid w:val="00B9286B"/>
    <w:rsid w:val="00B94208"/>
    <w:rsid w:val="00B94799"/>
    <w:rsid w:val="00B94A8F"/>
    <w:rsid w:val="00B95124"/>
    <w:rsid w:val="00B95945"/>
    <w:rsid w:val="00B95B4D"/>
    <w:rsid w:val="00B97563"/>
    <w:rsid w:val="00B97E00"/>
    <w:rsid w:val="00BA03ED"/>
    <w:rsid w:val="00BA0847"/>
    <w:rsid w:val="00BA0B98"/>
    <w:rsid w:val="00BA175A"/>
    <w:rsid w:val="00BA19DC"/>
    <w:rsid w:val="00BA1C40"/>
    <w:rsid w:val="00BA1E3E"/>
    <w:rsid w:val="00BA24E9"/>
    <w:rsid w:val="00BA2E6A"/>
    <w:rsid w:val="00BA2EFD"/>
    <w:rsid w:val="00BA315F"/>
    <w:rsid w:val="00BA3F06"/>
    <w:rsid w:val="00BA44A8"/>
    <w:rsid w:val="00BA4B14"/>
    <w:rsid w:val="00BA4D74"/>
    <w:rsid w:val="00BA4EB1"/>
    <w:rsid w:val="00BA5BCE"/>
    <w:rsid w:val="00BA616E"/>
    <w:rsid w:val="00BA61B7"/>
    <w:rsid w:val="00BA6A7F"/>
    <w:rsid w:val="00BA6FA7"/>
    <w:rsid w:val="00BA76E6"/>
    <w:rsid w:val="00BA7D33"/>
    <w:rsid w:val="00BA7FF8"/>
    <w:rsid w:val="00BB013A"/>
    <w:rsid w:val="00BB1309"/>
    <w:rsid w:val="00BB15E0"/>
    <w:rsid w:val="00BB1671"/>
    <w:rsid w:val="00BB1814"/>
    <w:rsid w:val="00BB2602"/>
    <w:rsid w:val="00BB2A80"/>
    <w:rsid w:val="00BB2AE6"/>
    <w:rsid w:val="00BB339E"/>
    <w:rsid w:val="00BB34A9"/>
    <w:rsid w:val="00BB40A7"/>
    <w:rsid w:val="00BB4594"/>
    <w:rsid w:val="00BB4E79"/>
    <w:rsid w:val="00BB5CFE"/>
    <w:rsid w:val="00BB66F6"/>
    <w:rsid w:val="00BB70E2"/>
    <w:rsid w:val="00BB762A"/>
    <w:rsid w:val="00BB7775"/>
    <w:rsid w:val="00BC0315"/>
    <w:rsid w:val="00BC0434"/>
    <w:rsid w:val="00BC06C3"/>
    <w:rsid w:val="00BC06FD"/>
    <w:rsid w:val="00BC0B57"/>
    <w:rsid w:val="00BC0F3F"/>
    <w:rsid w:val="00BC195E"/>
    <w:rsid w:val="00BC1A6D"/>
    <w:rsid w:val="00BC1E96"/>
    <w:rsid w:val="00BC20A8"/>
    <w:rsid w:val="00BC2443"/>
    <w:rsid w:val="00BC253E"/>
    <w:rsid w:val="00BC264B"/>
    <w:rsid w:val="00BC2734"/>
    <w:rsid w:val="00BC307A"/>
    <w:rsid w:val="00BC349D"/>
    <w:rsid w:val="00BC3A06"/>
    <w:rsid w:val="00BC4A85"/>
    <w:rsid w:val="00BC4B4D"/>
    <w:rsid w:val="00BC4B9F"/>
    <w:rsid w:val="00BC533D"/>
    <w:rsid w:val="00BC5657"/>
    <w:rsid w:val="00BC5A00"/>
    <w:rsid w:val="00BC5A4C"/>
    <w:rsid w:val="00BC66A9"/>
    <w:rsid w:val="00BC6BE2"/>
    <w:rsid w:val="00BC6CE5"/>
    <w:rsid w:val="00BC6DB0"/>
    <w:rsid w:val="00BC6EEA"/>
    <w:rsid w:val="00BC746E"/>
    <w:rsid w:val="00BC74C7"/>
    <w:rsid w:val="00BC76D1"/>
    <w:rsid w:val="00BC7743"/>
    <w:rsid w:val="00BC7D07"/>
    <w:rsid w:val="00BD071B"/>
    <w:rsid w:val="00BD0909"/>
    <w:rsid w:val="00BD0B84"/>
    <w:rsid w:val="00BD0DA2"/>
    <w:rsid w:val="00BD0F22"/>
    <w:rsid w:val="00BD1147"/>
    <w:rsid w:val="00BD13AF"/>
    <w:rsid w:val="00BD1F7D"/>
    <w:rsid w:val="00BD2EE7"/>
    <w:rsid w:val="00BD310C"/>
    <w:rsid w:val="00BD3337"/>
    <w:rsid w:val="00BD3BC4"/>
    <w:rsid w:val="00BD3C29"/>
    <w:rsid w:val="00BD3C3B"/>
    <w:rsid w:val="00BD4524"/>
    <w:rsid w:val="00BD45FC"/>
    <w:rsid w:val="00BD46D4"/>
    <w:rsid w:val="00BD4DD4"/>
    <w:rsid w:val="00BD51A4"/>
    <w:rsid w:val="00BD5AF1"/>
    <w:rsid w:val="00BD5ECF"/>
    <w:rsid w:val="00BD730E"/>
    <w:rsid w:val="00BD7B87"/>
    <w:rsid w:val="00BE00B6"/>
    <w:rsid w:val="00BE09E2"/>
    <w:rsid w:val="00BE1418"/>
    <w:rsid w:val="00BE2F91"/>
    <w:rsid w:val="00BE364E"/>
    <w:rsid w:val="00BE3A1D"/>
    <w:rsid w:val="00BE3A44"/>
    <w:rsid w:val="00BE3E8E"/>
    <w:rsid w:val="00BE41E9"/>
    <w:rsid w:val="00BE44B5"/>
    <w:rsid w:val="00BE519F"/>
    <w:rsid w:val="00BE6501"/>
    <w:rsid w:val="00BE6C9F"/>
    <w:rsid w:val="00BE6E17"/>
    <w:rsid w:val="00BE7306"/>
    <w:rsid w:val="00BE7B6E"/>
    <w:rsid w:val="00BF0630"/>
    <w:rsid w:val="00BF07B4"/>
    <w:rsid w:val="00BF09C5"/>
    <w:rsid w:val="00BF0DA3"/>
    <w:rsid w:val="00BF1FD7"/>
    <w:rsid w:val="00BF22B4"/>
    <w:rsid w:val="00BF257F"/>
    <w:rsid w:val="00BF265B"/>
    <w:rsid w:val="00BF2C04"/>
    <w:rsid w:val="00BF2C59"/>
    <w:rsid w:val="00BF2CB9"/>
    <w:rsid w:val="00BF2F48"/>
    <w:rsid w:val="00BF3FFF"/>
    <w:rsid w:val="00BF4199"/>
    <w:rsid w:val="00BF4A47"/>
    <w:rsid w:val="00BF4F12"/>
    <w:rsid w:val="00BF59C1"/>
    <w:rsid w:val="00BF5F4F"/>
    <w:rsid w:val="00BF5FA4"/>
    <w:rsid w:val="00BF5FC9"/>
    <w:rsid w:val="00BF6B82"/>
    <w:rsid w:val="00BF6CE1"/>
    <w:rsid w:val="00BF774D"/>
    <w:rsid w:val="00BF7F6C"/>
    <w:rsid w:val="00C0011F"/>
    <w:rsid w:val="00C0065C"/>
    <w:rsid w:val="00C0186E"/>
    <w:rsid w:val="00C02BEB"/>
    <w:rsid w:val="00C02C33"/>
    <w:rsid w:val="00C030F0"/>
    <w:rsid w:val="00C0356D"/>
    <w:rsid w:val="00C04286"/>
    <w:rsid w:val="00C046D5"/>
    <w:rsid w:val="00C048E9"/>
    <w:rsid w:val="00C04EBB"/>
    <w:rsid w:val="00C05408"/>
    <w:rsid w:val="00C0567B"/>
    <w:rsid w:val="00C05828"/>
    <w:rsid w:val="00C0595D"/>
    <w:rsid w:val="00C05BFF"/>
    <w:rsid w:val="00C05E68"/>
    <w:rsid w:val="00C065D7"/>
    <w:rsid w:val="00C06F6C"/>
    <w:rsid w:val="00C07503"/>
    <w:rsid w:val="00C0752C"/>
    <w:rsid w:val="00C07534"/>
    <w:rsid w:val="00C07BCF"/>
    <w:rsid w:val="00C07E3A"/>
    <w:rsid w:val="00C1007F"/>
    <w:rsid w:val="00C1099C"/>
    <w:rsid w:val="00C109F8"/>
    <w:rsid w:val="00C1176E"/>
    <w:rsid w:val="00C123E9"/>
    <w:rsid w:val="00C12F46"/>
    <w:rsid w:val="00C13044"/>
    <w:rsid w:val="00C13563"/>
    <w:rsid w:val="00C13A82"/>
    <w:rsid w:val="00C13D1F"/>
    <w:rsid w:val="00C13EBF"/>
    <w:rsid w:val="00C13ED6"/>
    <w:rsid w:val="00C1416E"/>
    <w:rsid w:val="00C1420B"/>
    <w:rsid w:val="00C147F0"/>
    <w:rsid w:val="00C14A34"/>
    <w:rsid w:val="00C14EC4"/>
    <w:rsid w:val="00C15447"/>
    <w:rsid w:val="00C162B0"/>
    <w:rsid w:val="00C162FB"/>
    <w:rsid w:val="00C1645B"/>
    <w:rsid w:val="00C16D85"/>
    <w:rsid w:val="00C16DDD"/>
    <w:rsid w:val="00C17678"/>
    <w:rsid w:val="00C17ACA"/>
    <w:rsid w:val="00C2008A"/>
    <w:rsid w:val="00C20387"/>
    <w:rsid w:val="00C204AB"/>
    <w:rsid w:val="00C20C24"/>
    <w:rsid w:val="00C20E3A"/>
    <w:rsid w:val="00C21169"/>
    <w:rsid w:val="00C2162A"/>
    <w:rsid w:val="00C21D6F"/>
    <w:rsid w:val="00C2242B"/>
    <w:rsid w:val="00C22A61"/>
    <w:rsid w:val="00C23205"/>
    <w:rsid w:val="00C234E9"/>
    <w:rsid w:val="00C23CA6"/>
    <w:rsid w:val="00C24213"/>
    <w:rsid w:val="00C250A9"/>
    <w:rsid w:val="00C253FD"/>
    <w:rsid w:val="00C25DF9"/>
    <w:rsid w:val="00C26E65"/>
    <w:rsid w:val="00C273A8"/>
    <w:rsid w:val="00C27BD8"/>
    <w:rsid w:val="00C27F42"/>
    <w:rsid w:val="00C310F3"/>
    <w:rsid w:val="00C317BA"/>
    <w:rsid w:val="00C3198C"/>
    <w:rsid w:val="00C31CAD"/>
    <w:rsid w:val="00C31D77"/>
    <w:rsid w:val="00C32256"/>
    <w:rsid w:val="00C32632"/>
    <w:rsid w:val="00C3275B"/>
    <w:rsid w:val="00C32A70"/>
    <w:rsid w:val="00C32E78"/>
    <w:rsid w:val="00C32FD7"/>
    <w:rsid w:val="00C33437"/>
    <w:rsid w:val="00C33550"/>
    <w:rsid w:val="00C33888"/>
    <w:rsid w:val="00C33B3E"/>
    <w:rsid w:val="00C33E60"/>
    <w:rsid w:val="00C345D4"/>
    <w:rsid w:val="00C34602"/>
    <w:rsid w:val="00C3547E"/>
    <w:rsid w:val="00C35CF0"/>
    <w:rsid w:val="00C36207"/>
    <w:rsid w:val="00C362E6"/>
    <w:rsid w:val="00C362F8"/>
    <w:rsid w:val="00C363A4"/>
    <w:rsid w:val="00C363E0"/>
    <w:rsid w:val="00C375E8"/>
    <w:rsid w:val="00C377C2"/>
    <w:rsid w:val="00C37C53"/>
    <w:rsid w:val="00C37E57"/>
    <w:rsid w:val="00C37EF3"/>
    <w:rsid w:val="00C40BE9"/>
    <w:rsid w:val="00C411AB"/>
    <w:rsid w:val="00C41F31"/>
    <w:rsid w:val="00C42051"/>
    <w:rsid w:val="00C4298B"/>
    <w:rsid w:val="00C4306E"/>
    <w:rsid w:val="00C43C7A"/>
    <w:rsid w:val="00C44399"/>
    <w:rsid w:val="00C448EB"/>
    <w:rsid w:val="00C449BC"/>
    <w:rsid w:val="00C45218"/>
    <w:rsid w:val="00C457E5"/>
    <w:rsid w:val="00C4582B"/>
    <w:rsid w:val="00C45A69"/>
    <w:rsid w:val="00C45DC9"/>
    <w:rsid w:val="00C4699A"/>
    <w:rsid w:val="00C46B53"/>
    <w:rsid w:val="00C46BD6"/>
    <w:rsid w:val="00C46F16"/>
    <w:rsid w:val="00C46F7B"/>
    <w:rsid w:val="00C473F5"/>
    <w:rsid w:val="00C4786A"/>
    <w:rsid w:val="00C47D95"/>
    <w:rsid w:val="00C502D7"/>
    <w:rsid w:val="00C505B6"/>
    <w:rsid w:val="00C514F6"/>
    <w:rsid w:val="00C523DB"/>
    <w:rsid w:val="00C5288E"/>
    <w:rsid w:val="00C53044"/>
    <w:rsid w:val="00C53419"/>
    <w:rsid w:val="00C539B1"/>
    <w:rsid w:val="00C53FDB"/>
    <w:rsid w:val="00C540E6"/>
    <w:rsid w:val="00C55185"/>
    <w:rsid w:val="00C5582B"/>
    <w:rsid w:val="00C55DAB"/>
    <w:rsid w:val="00C5695B"/>
    <w:rsid w:val="00C57665"/>
    <w:rsid w:val="00C57BBE"/>
    <w:rsid w:val="00C60AA4"/>
    <w:rsid w:val="00C60D23"/>
    <w:rsid w:val="00C60E00"/>
    <w:rsid w:val="00C61954"/>
    <w:rsid w:val="00C62117"/>
    <w:rsid w:val="00C6215D"/>
    <w:rsid w:val="00C62BA7"/>
    <w:rsid w:val="00C62FFD"/>
    <w:rsid w:val="00C632C8"/>
    <w:rsid w:val="00C6344C"/>
    <w:rsid w:val="00C6390D"/>
    <w:rsid w:val="00C63CF1"/>
    <w:rsid w:val="00C63F20"/>
    <w:rsid w:val="00C640B4"/>
    <w:rsid w:val="00C65F1F"/>
    <w:rsid w:val="00C663DC"/>
    <w:rsid w:val="00C66579"/>
    <w:rsid w:val="00C70741"/>
    <w:rsid w:val="00C70869"/>
    <w:rsid w:val="00C70B1A"/>
    <w:rsid w:val="00C70EEF"/>
    <w:rsid w:val="00C70F8B"/>
    <w:rsid w:val="00C7155B"/>
    <w:rsid w:val="00C717BB"/>
    <w:rsid w:val="00C72152"/>
    <w:rsid w:val="00C730BF"/>
    <w:rsid w:val="00C735DF"/>
    <w:rsid w:val="00C73DA4"/>
    <w:rsid w:val="00C74106"/>
    <w:rsid w:val="00C74298"/>
    <w:rsid w:val="00C74EFC"/>
    <w:rsid w:val="00C7525D"/>
    <w:rsid w:val="00C755AF"/>
    <w:rsid w:val="00C75BC6"/>
    <w:rsid w:val="00C75EED"/>
    <w:rsid w:val="00C769BB"/>
    <w:rsid w:val="00C772BB"/>
    <w:rsid w:val="00C77CE0"/>
    <w:rsid w:val="00C77EF9"/>
    <w:rsid w:val="00C80045"/>
    <w:rsid w:val="00C806BD"/>
    <w:rsid w:val="00C818AE"/>
    <w:rsid w:val="00C81A92"/>
    <w:rsid w:val="00C82298"/>
    <w:rsid w:val="00C848A5"/>
    <w:rsid w:val="00C85019"/>
    <w:rsid w:val="00C850E7"/>
    <w:rsid w:val="00C85777"/>
    <w:rsid w:val="00C85A6E"/>
    <w:rsid w:val="00C86B0B"/>
    <w:rsid w:val="00C86B23"/>
    <w:rsid w:val="00C874C7"/>
    <w:rsid w:val="00C878DC"/>
    <w:rsid w:val="00C87ACE"/>
    <w:rsid w:val="00C90281"/>
    <w:rsid w:val="00C90890"/>
    <w:rsid w:val="00C908C5"/>
    <w:rsid w:val="00C90F17"/>
    <w:rsid w:val="00C911E3"/>
    <w:rsid w:val="00C914DB"/>
    <w:rsid w:val="00C91B1F"/>
    <w:rsid w:val="00C91D79"/>
    <w:rsid w:val="00C91ED1"/>
    <w:rsid w:val="00C92066"/>
    <w:rsid w:val="00C92075"/>
    <w:rsid w:val="00C929FC"/>
    <w:rsid w:val="00C92E9E"/>
    <w:rsid w:val="00C93312"/>
    <w:rsid w:val="00C933C4"/>
    <w:rsid w:val="00C93798"/>
    <w:rsid w:val="00C9428E"/>
    <w:rsid w:val="00C95114"/>
    <w:rsid w:val="00C957C1"/>
    <w:rsid w:val="00C95CA6"/>
    <w:rsid w:val="00C97DEC"/>
    <w:rsid w:val="00CA0123"/>
    <w:rsid w:val="00CA03B0"/>
    <w:rsid w:val="00CA150B"/>
    <w:rsid w:val="00CA1984"/>
    <w:rsid w:val="00CA25D0"/>
    <w:rsid w:val="00CA25EC"/>
    <w:rsid w:val="00CA2B1F"/>
    <w:rsid w:val="00CA2CB9"/>
    <w:rsid w:val="00CA30C5"/>
    <w:rsid w:val="00CA31AC"/>
    <w:rsid w:val="00CA34ED"/>
    <w:rsid w:val="00CA3A8F"/>
    <w:rsid w:val="00CA4343"/>
    <w:rsid w:val="00CA4495"/>
    <w:rsid w:val="00CA44E3"/>
    <w:rsid w:val="00CA4597"/>
    <w:rsid w:val="00CA467E"/>
    <w:rsid w:val="00CA4757"/>
    <w:rsid w:val="00CA4B3F"/>
    <w:rsid w:val="00CA4DAC"/>
    <w:rsid w:val="00CA584D"/>
    <w:rsid w:val="00CA5A7D"/>
    <w:rsid w:val="00CA5AC0"/>
    <w:rsid w:val="00CA5D1A"/>
    <w:rsid w:val="00CA5D58"/>
    <w:rsid w:val="00CA6436"/>
    <w:rsid w:val="00CA6969"/>
    <w:rsid w:val="00CA6F36"/>
    <w:rsid w:val="00CA6F42"/>
    <w:rsid w:val="00CA7523"/>
    <w:rsid w:val="00CA7592"/>
    <w:rsid w:val="00CA7BE6"/>
    <w:rsid w:val="00CA7D6B"/>
    <w:rsid w:val="00CB0453"/>
    <w:rsid w:val="00CB080A"/>
    <w:rsid w:val="00CB090A"/>
    <w:rsid w:val="00CB0D0A"/>
    <w:rsid w:val="00CB0EF3"/>
    <w:rsid w:val="00CB1022"/>
    <w:rsid w:val="00CB105D"/>
    <w:rsid w:val="00CB149E"/>
    <w:rsid w:val="00CB17AF"/>
    <w:rsid w:val="00CB1D88"/>
    <w:rsid w:val="00CB205B"/>
    <w:rsid w:val="00CB25ED"/>
    <w:rsid w:val="00CB2922"/>
    <w:rsid w:val="00CB2BBF"/>
    <w:rsid w:val="00CB3C78"/>
    <w:rsid w:val="00CB3F5E"/>
    <w:rsid w:val="00CB4400"/>
    <w:rsid w:val="00CB4A21"/>
    <w:rsid w:val="00CB5761"/>
    <w:rsid w:val="00CB5957"/>
    <w:rsid w:val="00CB6774"/>
    <w:rsid w:val="00CB6CBA"/>
    <w:rsid w:val="00CB6CDE"/>
    <w:rsid w:val="00CB6EF0"/>
    <w:rsid w:val="00CB7032"/>
    <w:rsid w:val="00CB77FE"/>
    <w:rsid w:val="00CB7BFB"/>
    <w:rsid w:val="00CC0401"/>
    <w:rsid w:val="00CC0EB5"/>
    <w:rsid w:val="00CC1BC9"/>
    <w:rsid w:val="00CC1E46"/>
    <w:rsid w:val="00CC24D3"/>
    <w:rsid w:val="00CC2A38"/>
    <w:rsid w:val="00CC3DCE"/>
    <w:rsid w:val="00CC3F62"/>
    <w:rsid w:val="00CC4B48"/>
    <w:rsid w:val="00CC4EB8"/>
    <w:rsid w:val="00CC5383"/>
    <w:rsid w:val="00CC5C16"/>
    <w:rsid w:val="00CC6D12"/>
    <w:rsid w:val="00CC7B85"/>
    <w:rsid w:val="00CD03DC"/>
    <w:rsid w:val="00CD13EE"/>
    <w:rsid w:val="00CD1E78"/>
    <w:rsid w:val="00CD1E89"/>
    <w:rsid w:val="00CD28DD"/>
    <w:rsid w:val="00CD34D9"/>
    <w:rsid w:val="00CD38C0"/>
    <w:rsid w:val="00CD3D77"/>
    <w:rsid w:val="00CD3E6A"/>
    <w:rsid w:val="00CD3EA4"/>
    <w:rsid w:val="00CD4775"/>
    <w:rsid w:val="00CD4787"/>
    <w:rsid w:val="00CD4BA8"/>
    <w:rsid w:val="00CD4C29"/>
    <w:rsid w:val="00CD4D42"/>
    <w:rsid w:val="00CD4F8D"/>
    <w:rsid w:val="00CD6001"/>
    <w:rsid w:val="00CD66C4"/>
    <w:rsid w:val="00CD6ABC"/>
    <w:rsid w:val="00CD6D6B"/>
    <w:rsid w:val="00CD6E48"/>
    <w:rsid w:val="00CD7671"/>
    <w:rsid w:val="00CD7AC1"/>
    <w:rsid w:val="00CE01CC"/>
    <w:rsid w:val="00CE03C8"/>
    <w:rsid w:val="00CE0B2F"/>
    <w:rsid w:val="00CE1471"/>
    <w:rsid w:val="00CE19F9"/>
    <w:rsid w:val="00CE2BA0"/>
    <w:rsid w:val="00CE31F7"/>
    <w:rsid w:val="00CE34D3"/>
    <w:rsid w:val="00CE3D85"/>
    <w:rsid w:val="00CE4EAC"/>
    <w:rsid w:val="00CE5935"/>
    <w:rsid w:val="00CE5AC5"/>
    <w:rsid w:val="00CE6103"/>
    <w:rsid w:val="00CE61B2"/>
    <w:rsid w:val="00CE6405"/>
    <w:rsid w:val="00CE69DA"/>
    <w:rsid w:val="00CE6C1D"/>
    <w:rsid w:val="00CE719E"/>
    <w:rsid w:val="00CE73AD"/>
    <w:rsid w:val="00CE783B"/>
    <w:rsid w:val="00CF0329"/>
    <w:rsid w:val="00CF1135"/>
    <w:rsid w:val="00CF128D"/>
    <w:rsid w:val="00CF19A6"/>
    <w:rsid w:val="00CF1E37"/>
    <w:rsid w:val="00CF2404"/>
    <w:rsid w:val="00CF25DD"/>
    <w:rsid w:val="00CF2BE1"/>
    <w:rsid w:val="00CF2CFE"/>
    <w:rsid w:val="00CF2FE1"/>
    <w:rsid w:val="00CF3B7C"/>
    <w:rsid w:val="00CF3B90"/>
    <w:rsid w:val="00CF3FBC"/>
    <w:rsid w:val="00CF4316"/>
    <w:rsid w:val="00CF49B5"/>
    <w:rsid w:val="00CF4C18"/>
    <w:rsid w:val="00CF5331"/>
    <w:rsid w:val="00CF56F7"/>
    <w:rsid w:val="00CF5E4C"/>
    <w:rsid w:val="00CF683D"/>
    <w:rsid w:val="00CF73DD"/>
    <w:rsid w:val="00CF7742"/>
    <w:rsid w:val="00CF77AB"/>
    <w:rsid w:val="00CF7B6B"/>
    <w:rsid w:val="00D008D4"/>
    <w:rsid w:val="00D00EA9"/>
    <w:rsid w:val="00D01005"/>
    <w:rsid w:val="00D010A6"/>
    <w:rsid w:val="00D01339"/>
    <w:rsid w:val="00D015E4"/>
    <w:rsid w:val="00D018AC"/>
    <w:rsid w:val="00D0198B"/>
    <w:rsid w:val="00D02324"/>
    <w:rsid w:val="00D0269B"/>
    <w:rsid w:val="00D026BA"/>
    <w:rsid w:val="00D02A85"/>
    <w:rsid w:val="00D02D84"/>
    <w:rsid w:val="00D033C1"/>
    <w:rsid w:val="00D0374C"/>
    <w:rsid w:val="00D0398E"/>
    <w:rsid w:val="00D04016"/>
    <w:rsid w:val="00D04320"/>
    <w:rsid w:val="00D044A8"/>
    <w:rsid w:val="00D0465E"/>
    <w:rsid w:val="00D0546C"/>
    <w:rsid w:val="00D05F66"/>
    <w:rsid w:val="00D061F8"/>
    <w:rsid w:val="00D06AD8"/>
    <w:rsid w:val="00D07007"/>
    <w:rsid w:val="00D07680"/>
    <w:rsid w:val="00D07CC3"/>
    <w:rsid w:val="00D10012"/>
    <w:rsid w:val="00D106BB"/>
    <w:rsid w:val="00D1085D"/>
    <w:rsid w:val="00D11E05"/>
    <w:rsid w:val="00D12D07"/>
    <w:rsid w:val="00D135C6"/>
    <w:rsid w:val="00D13E72"/>
    <w:rsid w:val="00D14208"/>
    <w:rsid w:val="00D147EA"/>
    <w:rsid w:val="00D14AE9"/>
    <w:rsid w:val="00D15102"/>
    <w:rsid w:val="00D151F9"/>
    <w:rsid w:val="00D152C8"/>
    <w:rsid w:val="00D15533"/>
    <w:rsid w:val="00D155C0"/>
    <w:rsid w:val="00D15805"/>
    <w:rsid w:val="00D160A1"/>
    <w:rsid w:val="00D162E6"/>
    <w:rsid w:val="00D16938"/>
    <w:rsid w:val="00D16EA6"/>
    <w:rsid w:val="00D17060"/>
    <w:rsid w:val="00D17780"/>
    <w:rsid w:val="00D201DD"/>
    <w:rsid w:val="00D202A1"/>
    <w:rsid w:val="00D20766"/>
    <w:rsid w:val="00D20E56"/>
    <w:rsid w:val="00D2187C"/>
    <w:rsid w:val="00D21F60"/>
    <w:rsid w:val="00D2269F"/>
    <w:rsid w:val="00D22B9F"/>
    <w:rsid w:val="00D22ED5"/>
    <w:rsid w:val="00D23095"/>
    <w:rsid w:val="00D231D2"/>
    <w:rsid w:val="00D251DC"/>
    <w:rsid w:val="00D261C9"/>
    <w:rsid w:val="00D26416"/>
    <w:rsid w:val="00D26C98"/>
    <w:rsid w:val="00D26D45"/>
    <w:rsid w:val="00D272DC"/>
    <w:rsid w:val="00D275A7"/>
    <w:rsid w:val="00D3094D"/>
    <w:rsid w:val="00D3097E"/>
    <w:rsid w:val="00D30C3D"/>
    <w:rsid w:val="00D30DF0"/>
    <w:rsid w:val="00D31515"/>
    <w:rsid w:val="00D317D8"/>
    <w:rsid w:val="00D319E8"/>
    <w:rsid w:val="00D31DE5"/>
    <w:rsid w:val="00D329E5"/>
    <w:rsid w:val="00D32B2B"/>
    <w:rsid w:val="00D32EB9"/>
    <w:rsid w:val="00D33378"/>
    <w:rsid w:val="00D34605"/>
    <w:rsid w:val="00D34651"/>
    <w:rsid w:val="00D34659"/>
    <w:rsid w:val="00D34A0A"/>
    <w:rsid w:val="00D35522"/>
    <w:rsid w:val="00D355B1"/>
    <w:rsid w:val="00D35751"/>
    <w:rsid w:val="00D37236"/>
    <w:rsid w:val="00D37292"/>
    <w:rsid w:val="00D37507"/>
    <w:rsid w:val="00D3779A"/>
    <w:rsid w:val="00D37E7F"/>
    <w:rsid w:val="00D401BF"/>
    <w:rsid w:val="00D402C3"/>
    <w:rsid w:val="00D40B5A"/>
    <w:rsid w:val="00D40D72"/>
    <w:rsid w:val="00D42587"/>
    <w:rsid w:val="00D42E02"/>
    <w:rsid w:val="00D43555"/>
    <w:rsid w:val="00D43567"/>
    <w:rsid w:val="00D439FE"/>
    <w:rsid w:val="00D43FA8"/>
    <w:rsid w:val="00D456D6"/>
    <w:rsid w:val="00D466D0"/>
    <w:rsid w:val="00D4698F"/>
    <w:rsid w:val="00D46BFF"/>
    <w:rsid w:val="00D47280"/>
    <w:rsid w:val="00D474A5"/>
    <w:rsid w:val="00D4793C"/>
    <w:rsid w:val="00D50505"/>
    <w:rsid w:val="00D50B0F"/>
    <w:rsid w:val="00D50D07"/>
    <w:rsid w:val="00D510E1"/>
    <w:rsid w:val="00D51254"/>
    <w:rsid w:val="00D51B50"/>
    <w:rsid w:val="00D51DC8"/>
    <w:rsid w:val="00D52EFD"/>
    <w:rsid w:val="00D534C4"/>
    <w:rsid w:val="00D5371C"/>
    <w:rsid w:val="00D53B0D"/>
    <w:rsid w:val="00D53E13"/>
    <w:rsid w:val="00D543C8"/>
    <w:rsid w:val="00D546F1"/>
    <w:rsid w:val="00D553F2"/>
    <w:rsid w:val="00D554FB"/>
    <w:rsid w:val="00D55669"/>
    <w:rsid w:val="00D55681"/>
    <w:rsid w:val="00D5591F"/>
    <w:rsid w:val="00D55A54"/>
    <w:rsid w:val="00D55EA5"/>
    <w:rsid w:val="00D56856"/>
    <w:rsid w:val="00D576E3"/>
    <w:rsid w:val="00D5793B"/>
    <w:rsid w:val="00D57DDE"/>
    <w:rsid w:val="00D60189"/>
    <w:rsid w:val="00D60431"/>
    <w:rsid w:val="00D60506"/>
    <w:rsid w:val="00D60F82"/>
    <w:rsid w:val="00D612CB"/>
    <w:rsid w:val="00D621F4"/>
    <w:rsid w:val="00D626AB"/>
    <w:rsid w:val="00D62A97"/>
    <w:rsid w:val="00D6352D"/>
    <w:rsid w:val="00D63863"/>
    <w:rsid w:val="00D63883"/>
    <w:rsid w:val="00D63D88"/>
    <w:rsid w:val="00D6434E"/>
    <w:rsid w:val="00D64C42"/>
    <w:rsid w:val="00D64DA0"/>
    <w:rsid w:val="00D64EA7"/>
    <w:rsid w:val="00D65EE6"/>
    <w:rsid w:val="00D66F6C"/>
    <w:rsid w:val="00D676E8"/>
    <w:rsid w:val="00D67A49"/>
    <w:rsid w:val="00D70C09"/>
    <w:rsid w:val="00D713E9"/>
    <w:rsid w:val="00D7155A"/>
    <w:rsid w:val="00D71DFD"/>
    <w:rsid w:val="00D7201E"/>
    <w:rsid w:val="00D72432"/>
    <w:rsid w:val="00D7264D"/>
    <w:rsid w:val="00D72892"/>
    <w:rsid w:val="00D73490"/>
    <w:rsid w:val="00D73895"/>
    <w:rsid w:val="00D73C5D"/>
    <w:rsid w:val="00D73EB5"/>
    <w:rsid w:val="00D74A14"/>
    <w:rsid w:val="00D74AEA"/>
    <w:rsid w:val="00D74CA9"/>
    <w:rsid w:val="00D752EB"/>
    <w:rsid w:val="00D75556"/>
    <w:rsid w:val="00D755B1"/>
    <w:rsid w:val="00D7657F"/>
    <w:rsid w:val="00D77CB2"/>
    <w:rsid w:val="00D80798"/>
    <w:rsid w:val="00D807C7"/>
    <w:rsid w:val="00D80851"/>
    <w:rsid w:val="00D81189"/>
    <w:rsid w:val="00D81761"/>
    <w:rsid w:val="00D82417"/>
    <w:rsid w:val="00D83001"/>
    <w:rsid w:val="00D8429A"/>
    <w:rsid w:val="00D843B0"/>
    <w:rsid w:val="00D84C8A"/>
    <w:rsid w:val="00D8501A"/>
    <w:rsid w:val="00D8542F"/>
    <w:rsid w:val="00D8545A"/>
    <w:rsid w:val="00D858E9"/>
    <w:rsid w:val="00D85A5A"/>
    <w:rsid w:val="00D85F05"/>
    <w:rsid w:val="00D861ED"/>
    <w:rsid w:val="00D862E4"/>
    <w:rsid w:val="00D86788"/>
    <w:rsid w:val="00D869F4"/>
    <w:rsid w:val="00D86AB2"/>
    <w:rsid w:val="00D86C86"/>
    <w:rsid w:val="00D86E11"/>
    <w:rsid w:val="00D874BB"/>
    <w:rsid w:val="00D875B2"/>
    <w:rsid w:val="00D87DC4"/>
    <w:rsid w:val="00D901AE"/>
    <w:rsid w:val="00D902DD"/>
    <w:rsid w:val="00D90531"/>
    <w:rsid w:val="00D906CB"/>
    <w:rsid w:val="00D90E00"/>
    <w:rsid w:val="00D91715"/>
    <w:rsid w:val="00D91838"/>
    <w:rsid w:val="00D91914"/>
    <w:rsid w:val="00D92652"/>
    <w:rsid w:val="00D92721"/>
    <w:rsid w:val="00D9297D"/>
    <w:rsid w:val="00D92D61"/>
    <w:rsid w:val="00D9318E"/>
    <w:rsid w:val="00D93366"/>
    <w:rsid w:val="00D937CF"/>
    <w:rsid w:val="00D938AB"/>
    <w:rsid w:val="00D93A15"/>
    <w:rsid w:val="00D93DA2"/>
    <w:rsid w:val="00D94E7E"/>
    <w:rsid w:val="00D95345"/>
    <w:rsid w:val="00D95FD4"/>
    <w:rsid w:val="00D960BF"/>
    <w:rsid w:val="00D96D23"/>
    <w:rsid w:val="00D96FBA"/>
    <w:rsid w:val="00D9742D"/>
    <w:rsid w:val="00D97C28"/>
    <w:rsid w:val="00DA0160"/>
    <w:rsid w:val="00DA036D"/>
    <w:rsid w:val="00DA07EE"/>
    <w:rsid w:val="00DA0988"/>
    <w:rsid w:val="00DA11FF"/>
    <w:rsid w:val="00DA20BD"/>
    <w:rsid w:val="00DA2114"/>
    <w:rsid w:val="00DA2602"/>
    <w:rsid w:val="00DA33BA"/>
    <w:rsid w:val="00DA354E"/>
    <w:rsid w:val="00DA38A5"/>
    <w:rsid w:val="00DA40DC"/>
    <w:rsid w:val="00DA428F"/>
    <w:rsid w:val="00DA4699"/>
    <w:rsid w:val="00DA47B3"/>
    <w:rsid w:val="00DA50FB"/>
    <w:rsid w:val="00DA643A"/>
    <w:rsid w:val="00DA661F"/>
    <w:rsid w:val="00DA7D80"/>
    <w:rsid w:val="00DA7EA2"/>
    <w:rsid w:val="00DB0649"/>
    <w:rsid w:val="00DB0EB6"/>
    <w:rsid w:val="00DB1E51"/>
    <w:rsid w:val="00DB1F2A"/>
    <w:rsid w:val="00DB22E0"/>
    <w:rsid w:val="00DB2FD4"/>
    <w:rsid w:val="00DB3C2A"/>
    <w:rsid w:val="00DB3CEE"/>
    <w:rsid w:val="00DB44E7"/>
    <w:rsid w:val="00DB544C"/>
    <w:rsid w:val="00DB5530"/>
    <w:rsid w:val="00DB55CE"/>
    <w:rsid w:val="00DB58CA"/>
    <w:rsid w:val="00DB5F6A"/>
    <w:rsid w:val="00DB6A7B"/>
    <w:rsid w:val="00DB7120"/>
    <w:rsid w:val="00DB72D3"/>
    <w:rsid w:val="00DB72DF"/>
    <w:rsid w:val="00DB78C6"/>
    <w:rsid w:val="00DC0338"/>
    <w:rsid w:val="00DC0512"/>
    <w:rsid w:val="00DC0705"/>
    <w:rsid w:val="00DC0C55"/>
    <w:rsid w:val="00DC1224"/>
    <w:rsid w:val="00DC14FE"/>
    <w:rsid w:val="00DC2379"/>
    <w:rsid w:val="00DC23EB"/>
    <w:rsid w:val="00DC2DFE"/>
    <w:rsid w:val="00DC2F7C"/>
    <w:rsid w:val="00DC339C"/>
    <w:rsid w:val="00DC34DC"/>
    <w:rsid w:val="00DC34E4"/>
    <w:rsid w:val="00DC3CC9"/>
    <w:rsid w:val="00DC3E2E"/>
    <w:rsid w:val="00DC423E"/>
    <w:rsid w:val="00DC46D1"/>
    <w:rsid w:val="00DC4A98"/>
    <w:rsid w:val="00DC5101"/>
    <w:rsid w:val="00DC5637"/>
    <w:rsid w:val="00DC6212"/>
    <w:rsid w:val="00DC64C1"/>
    <w:rsid w:val="00DC6746"/>
    <w:rsid w:val="00DC68CB"/>
    <w:rsid w:val="00DC6E10"/>
    <w:rsid w:val="00DC6F26"/>
    <w:rsid w:val="00DC73D2"/>
    <w:rsid w:val="00DC7AB1"/>
    <w:rsid w:val="00DD04F4"/>
    <w:rsid w:val="00DD074D"/>
    <w:rsid w:val="00DD092B"/>
    <w:rsid w:val="00DD0B5A"/>
    <w:rsid w:val="00DD0F35"/>
    <w:rsid w:val="00DD10E2"/>
    <w:rsid w:val="00DD13B7"/>
    <w:rsid w:val="00DD14B5"/>
    <w:rsid w:val="00DD1573"/>
    <w:rsid w:val="00DD1A9E"/>
    <w:rsid w:val="00DD1D0B"/>
    <w:rsid w:val="00DD1FA9"/>
    <w:rsid w:val="00DD21EB"/>
    <w:rsid w:val="00DD2516"/>
    <w:rsid w:val="00DD25E5"/>
    <w:rsid w:val="00DD384D"/>
    <w:rsid w:val="00DD389D"/>
    <w:rsid w:val="00DD3A1A"/>
    <w:rsid w:val="00DD3C83"/>
    <w:rsid w:val="00DD3D36"/>
    <w:rsid w:val="00DD42A6"/>
    <w:rsid w:val="00DD4476"/>
    <w:rsid w:val="00DD4724"/>
    <w:rsid w:val="00DD49FD"/>
    <w:rsid w:val="00DD4B7F"/>
    <w:rsid w:val="00DD4F4B"/>
    <w:rsid w:val="00DD571A"/>
    <w:rsid w:val="00DD659D"/>
    <w:rsid w:val="00DD6BE5"/>
    <w:rsid w:val="00DD6DA3"/>
    <w:rsid w:val="00DD6FAC"/>
    <w:rsid w:val="00DE082E"/>
    <w:rsid w:val="00DE0F92"/>
    <w:rsid w:val="00DE1A54"/>
    <w:rsid w:val="00DE224A"/>
    <w:rsid w:val="00DE249C"/>
    <w:rsid w:val="00DE2BF6"/>
    <w:rsid w:val="00DE2F9E"/>
    <w:rsid w:val="00DE356C"/>
    <w:rsid w:val="00DE42FF"/>
    <w:rsid w:val="00DE4A1D"/>
    <w:rsid w:val="00DE4A6E"/>
    <w:rsid w:val="00DE52D2"/>
    <w:rsid w:val="00DE5834"/>
    <w:rsid w:val="00DE73F9"/>
    <w:rsid w:val="00DF0248"/>
    <w:rsid w:val="00DF0664"/>
    <w:rsid w:val="00DF06A6"/>
    <w:rsid w:val="00DF110C"/>
    <w:rsid w:val="00DF11A5"/>
    <w:rsid w:val="00DF1630"/>
    <w:rsid w:val="00DF1BD7"/>
    <w:rsid w:val="00DF1CCE"/>
    <w:rsid w:val="00DF291F"/>
    <w:rsid w:val="00DF295C"/>
    <w:rsid w:val="00DF2B6D"/>
    <w:rsid w:val="00DF32AE"/>
    <w:rsid w:val="00DF358D"/>
    <w:rsid w:val="00DF4171"/>
    <w:rsid w:val="00DF4442"/>
    <w:rsid w:val="00DF446C"/>
    <w:rsid w:val="00DF4602"/>
    <w:rsid w:val="00DF48C4"/>
    <w:rsid w:val="00DF4FB3"/>
    <w:rsid w:val="00DF50D6"/>
    <w:rsid w:val="00DF6316"/>
    <w:rsid w:val="00DF66DD"/>
    <w:rsid w:val="00DF7F36"/>
    <w:rsid w:val="00E007BE"/>
    <w:rsid w:val="00E008B5"/>
    <w:rsid w:val="00E01044"/>
    <w:rsid w:val="00E019B3"/>
    <w:rsid w:val="00E01B32"/>
    <w:rsid w:val="00E01CBF"/>
    <w:rsid w:val="00E02376"/>
    <w:rsid w:val="00E03AE1"/>
    <w:rsid w:val="00E03F4A"/>
    <w:rsid w:val="00E03F9C"/>
    <w:rsid w:val="00E043B4"/>
    <w:rsid w:val="00E0473A"/>
    <w:rsid w:val="00E04B73"/>
    <w:rsid w:val="00E04DB4"/>
    <w:rsid w:val="00E04F4C"/>
    <w:rsid w:val="00E054FE"/>
    <w:rsid w:val="00E06269"/>
    <w:rsid w:val="00E063DF"/>
    <w:rsid w:val="00E0771B"/>
    <w:rsid w:val="00E07845"/>
    <w:rsid w:val="00E07F21"/>
    <w:rsid w:val="00E0DF05"/>
    <w:rsid w:val="00E104A7"/>
    <w:rsid w:val="00E1059D"/>
    <w:rsid w:val="00E10AF6"/>
    <w:rsid w:val="00E110D9"/>
    <w:rsid w:val="00E1168E"/>
    <w:rsid w:val="00E11914"/>
    <w:rsid w:val="00E119AA"/>
    <w:rsid w:val="00E11E49"/>
    <w:rsid w:val="00E11EDB"/>
    <w:rsid w:val="00E12D16"/>
    <w:rsid w:val="00E1394F"/>
    <w:rsid w:val="00E13EFF"/>
    <w:rsid w:val="00E14C71"/>
    <w:rsid w:val="00E14FAB"/>
    <w:rsid w:val="00E16E16"/>
    <w:rsid w:val="00E1707F"/>
    <w:rsid w:val="00E17FC3"/>
    <w:rsid w:val="00E20483"/>
    <w:rsid w:val="00E207BA"/>
    <w:rsid w:val="00E208D6"/>
    <w:rsid w:val="00E2136C"/>
    <w:rsid w:val="00E2137B"/>
    <w:rsid w:val="00E21C56"/>
    <w:rsid w:val="00E21D8F"/>
    <w:rsid w:val="00E21EC3"/>
    <w:rsid w:val="00E229CD"/>
    <w:rsid w:val="00E235D7"/>
    <w:rsid w:val="00E23641"/>
    <w:rsid w:val="00E24040"/>
    <w:rsid w:val="00E24359"/>
    <w:rsid w:val="00E243DC"/>
    <w:rsid w:val="00E24E7A"/>
    <w:rsid w:val="00E2523C"/>
    <w:rsid w:val="00E2608E"/>
    <w:rsid w:val="00E268FD"/>
    <w:rsid w:val="00E26D00"/>
    <w:rsid w:val="00E2743E"/>
    <w:rsid w:val="00E3013D"/>
    <w:rsid w:val="00E307F8"/>
    <w:rsid w:val="00E30E39"/>
    <w:rsid w:val="00E30E75"/>
    <w:rsid w:val="00E3145E"/>
    <w:rsid w:val="00E31815"/>
    <w:rsid w:val="00E31923"/>
    <w:rsid w:val="00E31997"/>
    <w:rsid w:val="00E320FE"/>
    <w:rsid w:val="00E32A95"/>
    <w:rsid w:val="00E33764"/>
    <w:rsid w:val="00E33CB9"/>
    <w:rsid w:val="00E343CC"/>
    <w:rsid w:val="00E34657"/>
    <w:rsid w:val="00E346FC"/>
    <w:rsid w:val="00E34DB1"/>
    <w:rsid w:val="00E3571B"/>
    <w:rsid w:val="00E358E3"/>
    <w:rsid w:val="00E359F4"/>
    <w:rsid w:val="00E35AD3"/>
    <w:rsid w:val="00E35D40"/>
    <w:rsid w:val="00E36022"/>
    <w:rsid w:val="00E3644F"/>
    <w:rsid w:val="00E36F64"/>
    <w:rsid w:val="00E373BD"/>
    <w:rsid w:val="00E379AB"/>
    <w:rsid w:val="00E37CCE"/>
    <w:rsid w:val="00E37D50"/>
    <w:rsid w:val="00E40529"/>
    <w:rsid w:val="00E40FA5"/>
    <w:rsid w:val="00E411F4"/>
    <w:rsid w:val="00E412A1"/>
    <w:rsid w:val="00E41A59"/>
    <w:rsid w:val="00E41AC6"/>
    <w:rsid w:val="00E41DC1"/>
    <w:rsid w:val="00E41EFA"/>
    <w:rsid w:val="00E42657"/>
    <w:rsid w:val="00E4294F"/>
    <w:rsid w:val="00E42A94"/>
    <w:rsid w:val="00E43BEE"/>
    <w:rsid w:val="00E44094"/>
    <w:rsid w:val="00E4422F"/>
    <w:rsid w:val="00E442BE"/>
    <w:rsid w:val="00E443C4"/>
    <w:rsid w:val="00E44AAE"/>
    <w:rsid w:val="00E44CE8"/>
    <w:rsid w:val="00E451AD"/>
    <w:rsid w:val="00E45419"/>
    <w:rsid w:val="00E458D9"/>
    <w:rsid w:val="00E45D6B"/>
    <w:rsid w:val="00E46903"/>
    <w:rsid w:val="00E46CE1"/>
    <w:rsid w:val="00E47002"/>
    <w:rsid w:val="00E47A05"/>
    <w:rsid w:val="00E47A60"/>
    <w:rsid w:val="00E47B30"/>
    <w:rsid w:val="00E503B6"/>
    <w:rsid w:val="00E509C6"/>
    <w:rsid w:val="00E511D3"/>
    <w:rsid w:val="00E515DE"/>
    <w:rsid w:val="00E51755"/>
    <w:rsid w:val="00E524B7"/>
    <w:rsid w:val="00E52567"/>
    <w:rsid w:val="00E5279D"/>
    <w:rsid w:val="00E5340A"/>
    <w:rsid w:val="00E53761"/>
    <w:rsid w:val="00E53827"/>
    <w:rsid w:val="00E53FF5"/>
    <w:rsid w:val="00E54261"/>
    <w:rsid w:val="00E5432D"/>
    <w:rsid w:val="00E545BA"/>
    <w:rsid w:val="00E54AB9"/>
    <w:rsid w:val="00E54F08"/>
    <w:rsid w:val="00E55292"/>
    <w:rsid w:val="00E55692"/>
    <w:rsid w:val="00E55889"/>
    <w:rsid w:val="00E55950"/>
    <w:rsid w:val="00E55B9F"/>
    <w:rsid w:val="00E566ED"/>
    <w:rsid w:val="00E568D9"/>
    <w:rsid w:val="00E56CC1"/>
    <w:rsid w:val="00E60296"/>
    <w:rsid w:val="00E602C2"/>
    <w:rsid w:val="00E60CBC"/>
    <w:rsid w:val="00E61B08"/>
    <w:rsid w:val="00E61F73"/>
    <w:rsid w:val="00E62173"/>
    <w:rsid w:val="00E62638"/>
    <w:rsid w:val="00E62A4C"/>
    <w:rsid w:val="00E62C3E"/>
    <w:rsid w:val="00E63BE0"/>
    <w:rsid w:val="00E64786"/>
    <w:rsid w:val="00E64C1B"/>
    <w:rsid w:val="00E65545"/>
    <w:rsid w:val="00E65B76"/>
    <w:rsid w:val="00E668A0"/>
    <w:rsid w:val="00E6758F"/>
    <w:rsid w:val="00E7075F"/>
    <w:rsid w:val="00E71090"/>
    <w:rsid w:val="00E713EF"/>
    <w:rsid w:val="00E7148D"/>
    <w:rsid w:val="00E71C45"/>
    <w:rsid w:val="00E7222C"/>
    <w:rsid w:val="00E7225B"/>
    <w:rsid w:val="00E724B9"/>
    <w:rsid w:val="00E72C3B"/>
    <w:rsid w:val="00E72CF0"/>
    <w:rsid w:val="00E7312E"/>
    <w:rsid w:val="00E7361E"/>
    <w:rsid w:val="00E7364F"/>
    <w:rsid w:val="00E73F84"/>
    <w:rsid w:val="00E73FF0"/>
    <w:rsid w:val="00E762CA"/>
    <w:rsid w:val="00E766B8"/>
    <w:rsid w:val="00E766D5"/>
    <w:rsid w:val="00E774B6"/>
    <w:rsid w:val="00E80000"/>
    <w:rsid w:val="00E805A7"/>
    <w:rsid w:val="00E814B3"/>
    <w:rsid w:val="00E81756"/>
    <w:rsid w:val="00E82147"/>
    <w:rsid w:val="00E82386"/>
    <w:rsid w:val="00E82583"/>
    <w:rsid w:val="00E82910"/>
    <w:rsid w:val="00E83FB6"/>
    <w:rsid w:val="00E84450"/>
    <w:rsid w:val="00E84642"/>
    <w:rsid w:val="00E84CF5"/>
    <w:rsid w:val="00E84F21"/>
    <w:rsid w:val="00E84F48"/>
    <w:rsid w:val="00E85C69"/>
    <w:rsid w:val="00E85D46"/>
    <w:rsid w:val="00E861E8"/>
    <w:rsid w:val="00E871AF"/>
    <w:rsid w:val="00E87C0B"/>
    <w:rsid w:val="00E87F32"/>
    <w:rsid w:val="00E900CF"/>
    <w:rsid w:val="00E90367"/>
    <w:rsid w:val="00E90506"/>
    <w:rsid w:val="00E90F50"/>
    <w:rsid w:val="00E91627"/>
    <w:rsid w:val="00E916DE"/>
    <w:rsid w:val="00E91C7E"/>
    <w:rsid w:val="00E9235E"/>
    <w:rsid w:val="00E92651"/>
    <w:rsid w:val="00E9274A"/>
    <w:rsid w:val="00E92A3D"/>
    <w:rsid w:val="00E92BB1"/>
    <w:rsid w:val="00E92CEE"/>
    <w:rsid w:val="00E9414D"/>
    <w:rsid w:val="00E9435F"/>
    <w:rsid w:val="00E94567"/>
    <w:rsid w:val="00E95269"/>
    <w:rsid w:val="00E957BF"/>
    <w:rsid w:val="00E95B4F"/>
    <w:rsid w:val="00E96371"/>
    <w:rsid w:val="00E964FF"/>
    <w:rsid w:val="00E968EE"/>
    <w:rsid w:val="00E96B69"/>
    <w:rsid w:val="00E96F80"/>
    <w:rsid w:val="00E97541"/>
    <w:rsid w:val="00EA1C7E"/>
    <w:rsid w:val="00EA1DA2"/>
    <w:rsid w:val="00EA27AC"/>
    <w:rsid w:val="00EA2D07"/>
    <w:rsid w:val="00EA3051"/>
    <w:rsid w:val="00EA3236"/>
    <w:rsid w:val="00EA3D86"/>
    <w:rsid w:val="00EA42E7"/>
    <w:rsid w:val="00EA4375"/>
    <w:rsid w:val="00EA50B1"/>
    <w:rsid w:val="00EA5629"/>
    <w:rsid w:val="00EA5644"/>
    <w:rsid w:val="00EA5CF5"/>
    <w:rsid w:val="00EA63B4"/>
    <w:rsid w:val="00EA65D4"/>
    <w:rsid w:val="00EA6892"/>
    <w:rsid w:val="00EA693C"/>
    <w:rsid w:val="00EA75DE"/>
    <w:rsid w:val="00EA76B2"/>
    <w:rsid w:val="00EA7772"/>
    <w:rsid w:val="00EA7E2E"/>
    <w:rsid w:val="00EB0765"/>
    <w:rsid w:val="00EB09AC"/>
    <w:rsid w:val="00EB0DFB"/>
    <w:rsid w:val="00EB0F81"/>
    <w:rsid w:val="00EB1DC4"/>
    <w:rsid w:val="00EB27EC"/>
    <w:rsid w:val="00EB2F13"/>
    <w:rsid w:val="00EB415B"/>
    <w:rsid w:val="00EB441F"/>
    <w:rsid w:val="00EB47B8"/>
    <w:rsid w:val="00EB4F62"/>
    <w:rsid w:val="00EB5F70"/>
    <w:rsid w:val="00EB68A4"/>
    <w:rsid w:val="00EB6B6D"/>
    <w:rsid w:val="00EB7B80"/>
    <w:rsid w:val="00EB7D45"/>
    <w:rsid w:val="00EB7EF8"/>
    <w:rsid w:val="00EB7FB0"/>
    <w:rsid w:val="00EC0333"/>
    <w:rsid w:val="00EC0410"/>
    <w:rsid w:val="00EC126E"/>
    <w:rsid w:val="00EC143B"/>
    <w:rsid w:val="00EC159B"/>
    <w:rsid w:val="00EC1D43"/>
    <w:rsid w:val="00EC25CD"/>
    <w:rsid w:val="00EC2676"/>
    <w:rsid w:val="00EC27B5"/>
    <w:rsid w:val="00EC2D1C"/>
    <w:rsid w:val="00EC3341"/>
    <w:rsid w:val="00EC4011"/>
    <w:rsid w:val="00EC41CA"/>
    <w:rsid w:val="00EC42C6"/>
    <w:rsid w:val="00EC4BB3"/>
    <w:rsid w:val="00EC5025"/>
    <w:rsid w:val="00EC53B8"/>
    <w:rsid w:val="00EC551C"/>
    <w:rsid w:val="00EC67E5"/>
    <w:rsid w:val="00EC6816"/>
    <w:rsid w:val="00EC686C"/>
    <w:rsid w:val="00EC6AD1"/>
    <w:rsid w:val="00EC78B5"/>
    <w:rsid w:val="00EC79B0"/>
    <w:rsid w:val="00ED0187"/>
    <w:rsid w:val="00ED03FC"/>
    <w:rsid w:val="00ED0900"/>
    <w:rsid w:val="00ED1192"/>
    <w:rsid w:val="00ED1373"/>
    <w:rsid w:val="00ED24FC"/>
    <w:rsid w:val="00ED2A25"/>
    <w:rsid w:val="00ED2C30"/>
    <w:rsid w:val="00ED2F2B"/>
    <w:rsid w:val="00ED3597"/>
    <w:rsid w:val="00ED39D0"/>
    <w:rsid w:val="00ED3AE8"/>
    <w:rsid w:val="00ED4128"/>
    <w:rsid w:val="00ED4375"/>
    <w:rsid w:val="00ED4761"/>
    <w:rsid w:val="00ED4C70"/>
    <w:rsid w:val="00ED537A"/>
    <w:rsid w:val="00ED5EED"/>
    <w:rsid w:val="00ED5F2D"/>
    <w:rsid w:val="00ED66FD"/>
    <w:rsid w:val="00ED68C9"/>
    <w:rsid w:val="00ED6DFB"/>
    <w:rsid w:val="00ED7120"/>
    <w:rsid w:val="00ED76DC"/>
    <w:rsid w:val="00ED785B"/>
    <w:rsid w:val="00ED78F1"/>
    <w:rsid w:val="00EE00BC"/>
    <w:rsid w:val="00EE01B6"/>
    <w:rsid w:val="00EE080D"/>
    <w:rsid w:val="00EE0D1C"/>
    <w:rsid w:val="00EE16C5"/>
    <w:rsid w:val="00EE1BDF"/>
    <w:rsid w:val="00EE337B"/>
    <w:rsid w:val="00EE3388"/>
    <w:rsid w:val="00EE3898"/>
    <w:rsid w:val="00EE3900"/>
    <w:rsid w:val="00EE4005"/>
    <w:rsid w:val="00EE4FE0"/>
    <w:rsid w:val="00EE5CC8"/>
    <w:rsid w:val="00EE64E5"/>
    <w:rsid w:val="00EE6875"/>
    <w:rsid w:val="00EE737A"/>
    <w:rsid w:val="00EE7533"/>
    <w:rsid w:val="00EE7F36"/>
    <w:rsid w:val="00EF011A"/>
    <w:rsid w:val="00EF04D7"/>
    <w:rsid w:val="00EF0ADC"/>
    <w:rsid w:val="00EF102E"/>
    <w:rsid w:val="00EF1E38"/>
    <w:rsid w:val="00EF24BD"/>
    <w:rsid w:val="00EF2A88"/>
    <w:rsid w:val="00EF2ACD"/>
    <w:rsid w:val="00EF2B92"/>
    <w:rsid w:val="00EF3307"/>
    <w:rsid w:val="00EF40D4"/>
    <w:rsid w:val="00EF43B9"/>
    <w:rsid w:val="00EF4C6D"/>
    <w:rsid w:val="00EF56EB"/>
    <w:rsid w:val="00EF5AD9"/>
    <w:rsid w:val="00EF5DE3"/>
    <w:rsid w:val="00EF6CE5"/>
    <w:rsid w:val="00EF7177"/>
    <w:rsid w:val="00EF7C4D"/>
    <w:rsid w:val="00EF7E37"/>
    <w:rsid w:val="00F00837"/>
    <w:rsid w:val="00F00D69"/>
    <w:rsid w:val="00F0110D"/>
    <w:rsid w:val="00F01138"/>
    <w:rsid w:val="00F01156"/>
    <w:rsid w:val="00F01778"/>
    <w:rsid w:val="00F01807"/>
    <w:rsid w:val="00F019DE"/>
    <w:rsid w:val="00F01DB1"/>
    <w:rsid w:val="00F02348"/>
    <w:rsid w:val="00F0240C"/>
    <w:rsid w:val="00F02A5B"/>
    <w:rsid w:val="00F02C00"/>
    <w:rsid w:val="00F03803"/>
    <w:rsid w:val="00F038D1"/>
    <w:rsid w:val="00F0403C"/>
    <w:rsid w:val="00F04DD8"/>
    <w:rsid w:val="00F0607F"/>
    <w:rsid w:val="00F060F9"/>
    <w:rsid w:val="00F061CD"/>
    <w:rsid w:val="00F06663"/>
    <w:rsid w:val="00F07983"/>
    <w:rsid w:val="00F07E6B"/>
    <w:rsid w:val="00F10691"/>
    <w:rsid w:val="00F10CC3"/>
    <w:rsid w:val="00F10D5D"/>
    <w:rsid w:val="00F112CB"/>
    <w:rsid w:val="00F115F8"/>
    <w:rsid w:val="00F11728"/>
    <w:rsid w:val="00F1181D"/>
    <w:rsid w:val="00F11844"/>
    <w:rsid w:val="00F11BAF"/>
    <w:rsid w:val="00F11CBF"/>
    <w:rsid w:val="00F1274D"/>
    <w:rsid w:val="00F127F0"/>
    <w:rsid w:val="00F128C1"/>
    <w:rsid w:val="00F12E1A"/>
    <w:rsid w:val="00F12E82"/>
    <w:rsid w:val="00F1352C"/>
    <w:rsid w:val="00F13C21"/>
    <w:rsid w:val="00F14363"/>
    <w:rsid w:val="00F1442E"/>
    <w:rsid w:val="00F149B5"/>
    <w:rsid w:val="00F15223"/>
    <w:rsid w:val="00F155F4"/>
    <w:rsid w:val="00F15CF8"/>
    <w:rsid w:val="00F15D3B"/>
    <w:rsid w:val="00F15DDE"/>
    <w:rsid w:val="00F17141"/>
    <w:rsid w:val="00F1715E"/>
    <w:rsid w:val="00F172A2"/>
    <w:rsid w:val="00F17345"/>
    <w:rsid w:val="00F17BBC"/>
    <w:rsid w:val="00F17ED0"/>
    <w:rsid w:val="00F20352"/>
    <w:rsid w:val="00F207F3"/>
    <w:rsid w:val="00F20946"/>
    <w:rsid w:val="00F20981"/>
    <w:rsid w:val="00F20982"/>
    <w:rsid w:val="00F20C9F"/>
    <w:rsid w:val="00F210C9"/>
    <w:rsid w:val="00F21273"/>
    <w:rsid w:val="00F215F3"/>
    <w:rsid w:val="00F21AB6"/>
    <w:rsid w:val="00F21E57"/>
    <w:rsid w:val="00F21FCA"/>
    <w:rsid w:val="00F21FCF"/>
    <w:rsid w:val="00F2232B"/>
    <w:rsid w:val="00F229E3"/>
    <w:rsid w:val="00F247F5"/>
    <w:rsid w:val="00F24861"/>
    <w:rsid w:val="00F24AB1"/>
    <w:rsid w:val="00F24CA0"/>
    <w:rsid w:val="00F24EA4"/>
    <w:rsid w:val="00F25051"/>
    <w:rsid w:val="00F25F66"/>
    <w:rsid w:val="00F2604C"/>
    <w:rsid w:val="00F2607B"/>
    <w:rsid w:val="00F26252"/>
    <w:rsid w:val="00F2626E"/>
    <w:rsid w:val="00F26CA5"/>
    <w:rsid w:val="00F275BD"/>
    <w:rsid w:val="00F27E53"/>
    <w:rsid w:val="00F308E7"/>
    <w:rsid w:val="00F3109E"/>
    <w:rsid w:val="00F319C1"/>
    <w:rsid w:val="00F31A12"/>
    <w:rsid w:val="00F31D52"/>
    <w:rsid w:val="00F327F9"/>
    <w:rsid w:val="00F32C55"/>
    <w:rsid w:val="00F32D3D"/>
    <w:rsid w:val="00F32EB3"/>
    <w:rsid w:val="00F33160"/>
    <w:rsid w:val="00F34128"/>
    <w:rsid w:val="00F34B1C"/>
    <w:rsid w:val="00F350D7"/>
    <w:rsid w:val="00F3520E"/>
    <w:rsid w:val="00F35AD3"/>
    <w:rsid w:val="00F367A9"/>
    <w:rsid w:val="00F36F6B"/>
    <w:rsid w:val="00F37884"/>
    <w:rsid w:val="00F37A9F"/>
    <w:rsid w:val="00F37C92"/>
    <w:rsid w:val="00F40277"/>
    <w:rsid w:val="00F40DE9"/>
    <w:rsid w:val="00F41214"/>
    <w:rsid w:val="00F42186"/>
    <w:rsid w:val="00F42645"/>
    <w:rsid w:val="00F42B78"/>
    <w:rsid w:val="00F42DBE"/>
    <w:rsid w:val="00F43098"/>
    <w:rsid w:val="00F43A99"/>
    <w:rsid w:val="00F43C2A"/>
    <w:rsid w:val="00F440B8"/>
    <w:rsid w:val="00F442C9"/>
    <w:rsid w:val="00F44418"/>
    <w:rsid w:val="00F44456"/>
    <w:rsid w:val="00F44CB4"/>
    <w:rsid w:val="00F457CC"/>
    <w:rsid w:val="00F45AB4"/>
    <w:rsid w:val="00F461DB"/>
    <w:rsid w:val="00F466EA"/>
    <w:rsid w:val="00F46987"/>
    <w:rsid w:val="00F4726A"/>
    <w:rsid w:val="00F47295"/>
    <w:rsid w:val="00F47D1F"/>
    <w:rsid w:val="00F47DB3"/>
    <w:rsid w:val="00F47FCE"/>
    <w:rsid w:val="00F505F0"/>
    <w:rsid w:val="00F50B74"/>
    <w:rsid w:val="00F50FF0"/>
    <w:rsid w:val="00F513BE"/>
    <w:rsid w:val="00F5140F"/>
    <w:rsid w:val="00F51CF7"/>
    <w:rsid w:val="00F532D8"/>
    <w:rsid w:val="00F534DC"/>
    <w:rsid w:val="00F5372F"/>
    <w:rsid w:val="00F53852"/>
    <w:rsid w:val="00F53B3C"/>
    <w:rsid w:val="00F53F8E"/>
    <w:rsid w:val="00F54670"/>
    <w:rsid w:val="00F54B01"/>
    <w:rsid w:val="00F54E9C"/>
    <w:rsid w:val="00F55683"/>
    <w:rsid w:val="00F55D09"/>
    <w:rsid w:val="00F55DE3"/>
    <w:rsid w:val="00F5644B"/>
    <w:rsid w:val="00F565FF"/>
    <w:rsid w:val="00F56B10"/>
    <w:rsid w:val="00F56CC8"/>
    <w:rsid w:val="00F60337"/>
    <w:rsid w:val="00F60BA8"/>
    <w:rsid w:val="00F60FFE"/>
    <w:rsid w:val="00F61270"/>
    <w:rsid w:val="00F61394"/>
    <w:rsid w:val="00F6144E"/>
    <w:rsid w:val="00F62535"/>
    <w:rsid w:val="00F62BF5"/>
    <w:rsid w:val="00F62F79"/>
    <w:rsid w:val="00F63047"/>
    <w:rsid w:val="00F63604"/>
    <w:rsid w:val="00F638ED"/>
    <w:rsid w:val="00F63CF1"/>
    <w:rsid w:val="00F63E7F"/>
    <w:rsid w:val="00F63F78"/>
    <w:rsid w:val="00F64191"/>
    <w:rsid w:val="00F6623D"/>
    <w:rsid w:val="00F662AC"/>
    <w:rsid w:val="00F664D2"/>
    <w:rsid w:val="00F66681"/>
    <w:rsid w:val="00F66D85"/>
    <w:rsid w:val="00F66D8B"/>
    <w:rsid w:val="00F67432"/>
    <w:rsid w:val="00F67632"/>
    <w:rsid w:val="00F67FE3"/>
    <w:rsid w:val="00F67FFA"/>
    <w:rsid w:val="00F7031D"/>
    <w:rsid w:val="00F7073F"/>
    <w:rsid w:val="00F70767"/>
    <w:rsid w:val="00F7092A"/>
    <w:rsid w:val="00F7099A"/>
    <w:rsid w:val="00F70B4A"/>
    <w:rsid w:val="00F715E2"/>
    <w:rsid w:val="00F71840"/>
    <w:rsid w:val="00F71F79"/>
    <w:rsid w:val="00F725AC"/>
    <w:rsid w:val="00F72696"/>
    <w:rsid w:val="00F73455"/>
    <w:rsid w:val="00F738FB"/>
    <w:rsid w:val="00F748F5"/>
    <w:rsid w:val="00F74D2F"/>
    <w:rsid w:val="00F75329"/>
    <w:rsid w:val="00F75575"/>
    <w:rsid w:val="00F7582B"/>
    <w:rsid w:val="00F75B4D"/>
    <w:rsid w:val="00F75C4F"/>
    <w:rsid w:val="00F762CA"/>
    <w:rsid w:val="00F76717"/>
    <w:rsid w:val="00F76FB8"/>
    <w:rsid w:val="00F7750F"/>
    <w:rsid w:val="00F775F3"/>
    <w:rsid w:val="00F8195E"/>
    <w:rsid w:val="00F82093"/>
    <w:rsid w:val="00F83224"/>
    <w:rsid w:val="00F83225"/>
    <w:rsid w:val="00F83507"/>
    <w:rsid w:val="00F83A2D"/>
    <w:rsid w:val="00F8403E"/>
    <w:rsid w:val="00F8420F"/>
    <w:rsid w:val="00F847FA"/>
    <w:rsid w:val="00F85258"/>
    <w:rsid w:val="00F854BC"/>
    <w:rsid w:val="00F85DD9"/>
    <w:rsid w:val="00F86072"/>
    <w:rsid w:val="00F862E0"/>
    <w:rsid w:val="00F876CA"/>
    <w:rsid w:val="00F87FA2"/>
    <w:rsid w:val="00F9184A"/>
    <w:rsid w:val="00F91E25"/>
    <w:rsid w:val="00F93A15"/>
    <w:rsid w:val="00F94CCC"/>
    <w:rsid w:val="00F954AA"/>
    <w:rsid w:val="00F95541"/>
    <w:rsid w:val="00F956DB"/>
    <w:rsid w:val="00F9599F"/>
    <w:rsid w:val="00F95A2E"/>
    <w:rsid w:val="00F95BCE"/>
    <w:rsid w:val="00F95BD8"/>
    <w:rsid w:val="00F95D19"/>
    <w:rsid w:val="00F9616D"/>
    <w:rsid w:val="00F9621F"/>
    <w:rsid w:val="00F96278"/>
    <w:rsid w:val="00F969C1"/>
    <w:rsid w:val="00F971CA"/>
    <w:rsid w:val="00F97CF8"/>
    <w:rsid w:val="00F97D21"/>
    <w:rsid w:val="00F97DEA"/>
    <w:rsid w:val="00F97F94"/>
    <w:rsid w:val="00FA007E"/>
    <w:rsid w:val="00FA1130"/>
    <w:rsid w:val="00FA1218"/>
    <w:rsid w:val="00FA1441"/>
    <w:rsid w:val="00FA1C85"/>
    <w:rsid w:val="00FA1F9D"/>
    <w:rsid w:val="00FA2781"/>
    <w:rsid w:val="00FA29C2"/>
    <w:rsid w:val="00FA2C19"/>
    <w:rsid w:val="00FA3257"/>
    <w:rsid w:val="00FA32C1"/>
    <w:rsid w:val="00FA34DC"/>
    <w:rsid w:val="00FA38A5"/>
    <w:rsid w:val="00FA3CD0"/>
    <w:rsid w:val="00FA4C09"/>
    <w:rsid w:val="00FA4EC2"/>
    <w:rsid w:val="00FA52E6"/>
    <w:rsid w:val="00FA6BC0"/>
    <w:rsid w:val="00FA6E28"/>
    <w:rsid w:val="00FA73FA"/>
    <w:rsid w:val="00FA7BA7"/>
    <w:rsid w:val="00FB04CC"/>
    <w:rsid w:val="00FB0C8F"/>
    <w:rsid w:val="00FB1A87"/>
    <w:rsid w:val="00FB1AA2"/>
    <w:rsid w:val="00FB1C37"/>
    <w:rsid w:val="00FB23B4"/>
    <w:rsid w:val="00FB288C"/>
    <w:rsid w:val="00FB2B40"/>
    <w:rsid w:val="00FB3CBD"/>
    <w:rsid w:val="00FB3EE8"/>
    <w:rsid w:val="00FB4AEE"/>
    <w:rsid w:val="00FB4DBD"/>
    <w:rsid w:val="00FB6662"/>
    <w:rsid w:val="00FB7694"/>
    <w:rsid w:val="00FC0001"/>
    <w:rsid w:val="00FC0697"/>
    <w:rsid w:val="00FC07D1"/>
    <w:rsid w:val="00FC08AD"/>
    <w:rsid w:val="00FC235D"/>
    <w:rsid w:val="00FC2856"/>
    <w:rsid w:val="00FC2A43"/>
    <w:rsid w:val="00FC33D2"/>
    <w:rsid w:val="00FC40C6"/>
    <w:rsid w:val="00FC429F"/>
    <w:rsid w:val="00FC53FF"/>
    <w:rsid w:val="00FC54BE"/>
    <w:rsid w:val="00FC5533"/>
    <w:rsid w:val="00FC65C9"/>
    <w:rsid w:val="00FC7619"/>
    <w:rsid w:val="00FC76FD"/>
    <w:rsid w:val="00FC77D5"/>
    <w:rsid w:val="00FC7C7A"/>
    <w:rsid w:val="00FC7D13"/>
    <w:rsid w:val="00FC7E61"/>
    <w:rsid w:val="00FD017C"/>
    <w:rsid w:val="00FD0E41"/>
    <w:rsid w:val="00FD10E3"/>
    <w:rsid w:val="00FD1967"/>
    <w:rsid w:val="00FD1AF1"/>
    <w:rsid w:val="00FD2A8F"/>
    <w:rsid w:val="00FD2CC4"/>
    <w:rsid w:val="00FD324C"/>
    <w:rsid w:val="00FD341F"/>
    <w:rsid w:val="00FD3A89"/>
    <w:rsid w:val="00FD4019"/>
    <w:rsid w:val="00FD4083"/>
    <w:rsid w:val="00FD44DD"/>
    <w:rsid w:val="00FD4851"/>
    <w:rsid w:val="00FD4A62"/>
    <w:rsid w:val="00FD5EA9"/>
    <w:rsid w:val="00FD5F94"/>
    <w:rsid w:val="00FD5FAA"/>
    <w:rsid w:val="00FD5FB2"/>
    <w:rsid w:val="00FD63D7"/>
    <w:rsid w:val="00FD6522"/>
    <w:rsid w:val="00FD66D9"/>
    <w:rsid w:val="00FD681A"/>
    <w:rsid w:val="00FD6B75"/>
    <w:rsid w:val="00FD6FED"/>
    <w:rsid w:val="00FD7816"/>
    <w:rsid w:val="00FE03A3"/>
    <w:rsid w:val="00FE0875"/>
    <w:rsid w:val="00FE0876"/>
    <w:rsid w:val="00FE1631"/>
    <w:rsid w:val="00FE1646"/>
    <w:rsid w:val="00FE1A83"/>
    <w:rsid w:val="00FE1C8D"/>
    <w:rsid w:val="00FE1EA7"/>
    <w:rsid w:val="00FE2976"/>
    <w:rsid w:val="00FE2994"/>
    <w:rsid w:val="00FE2AD4"/>
    <w:rsid w:val="00FE3362"/>
    <w:rsid w:val="00FE3A9C"/>
    <w:rsid w:val="00FE3E3A"/>
    <w:rsid w:val="00FE3ED4"/>
    <w:rsid w:val="00FE400E"/>
    <w:rsid w:val="00FE41A4"/>
    <w:rsid w:val="00FE4467"/>
    <w:rsid w:val="00FE4A77"/>
    <w:rsid w:val="00FE4ADA"/>
    <w:rsid w:val="00FE4BFE"/>
    <w:rsid w:val="00FE4EE8"/>
    <w:rsid w:val="00FE515E"/>
    <w:rsid w:val="00FE56E6"/>
    <w:rsid w:val="00FE6585"/>
    <w:rsid w:val="00FE666C"/>
    <w:rsid w:val="00FE6A17"/>
    <w:rsid w:val="00FE6C5B"/>
    <w:rsid w:val="00FE6DAA"/>
    <w:rsid w:val="00FE7317"/>
    <w:rsid w:val="00FE796A"/>
    <w:rsid w:val="00FE7E17"/>
    <w:rsid w:val="00FE7FC0"/>
    <w:rsid w:val="00FF0246"/>
    <w:rsid w:val="00FF0D99"/>
    <w:rsid w:val="00FF12E3"/>
    <w:rsid w:val="00FF15A0"/>
    <w:rsid w:val="00FF1603"/>
    <w:rsid w:val="00FF1887"/>
    <w:rsid w:val="00FF24E8"/>
    <w:rsid w:val="00FF2B93"/>
    <w:rsid w:val="00FF31BC"/>
    <w:rsid w:val="00FF322B"/>
    <w:rsid w:val="00FF3406"/>
    <w:rsid w:val="00FF3A0A"/>
    <w:rsid w:val="00FF3BA7"/>
    <w:rsid w:val="00FF3C5C"/>
    <w:rsid w:val="00FF3D3E"/>
    <w:rsid w:val="00FF41D1"/>
    <w:rsid w:val="00FF41DC"/>
    <w:rsid w:val="00FF434E"/>
    <w:rsid w:val="00FF449A"/>
    <w:rsid w:val="00FF49D2"/>
    <w:rsid w:val="00FF4DD8"/>
    <w:rsid w:val="00FF5201"/>
    <w:rsid w:val="00FF57CB"/>
    <w:rsid w:val="00FF5AEA"/>
    <w:rsid w:val="00FF5CA8"/>
    <w:rsid w:val="00FF684D"/>
    <w:rsid w:val="00FF69AC"/>
    <w:rsid w:val="00FF6A0E"/>
    <w:rsid w:val="00FF6B39"/>
    <w:rsid w:val="00FF7A98"/>
    <w:rsid w:val="00FF7D68"/>
    <w:rsid w:val="012CA335"/>
    <w:rsid w:val="016E1F51"/>
    <w:rsid w:val="01AE9999"/>
    <w:rsid w:val="01B3A18A"/>
    <w:rsid w:val="01E3A2F8"/>
    <w:rsid w:val="01E7D10D"/>
    <w:rsid w:val="021BED39"/>
    <w:rsid w:val="0220AECF"/>
    <w:rsid w:val="024C412C"/>
    <w:rsid w:val="025D48CF"/>
    <w:rsid w:val="027DA02A"/>
    <w:rsid w:val="02B812C6"/>
    <w:rsid w:val="02C5F6EE"/>
    <w:rsid w:val="02D75FAF"/>
    <w:rsid w:val="02DCA2E4"/>
    <w:rsid w:val="02EEE022"/>
    <w:rsid w:val="03255998"/>
    <w:rsid w:val="036A6E66"/>
    <w:rsid w:val="036FF4CF"/>
    <w:rsid w:val="03825716"/>
    <w:rsid w:val="03E24EB1"/>
    <w:rsid w:val="040C516C"/>
    <w:rsid w:val="041CA167"/>
    <w:rsid w:val="042AC0C1"/>
    <w:rsid w:val="0442DC05"/>
    <w:rsid w:val="0451760B"/>
    <w:rsid w:val="0455D0AD"/>
    <w:rsid w:val="047AD8C3"/>
    <w:rsid w:val="047DEDF7"/>
    <w:rsid w:val="04942342"/>
    <w:rsid w:val="04ABF7F5"/>
    <w:rsid w:val="04BF8EDF"/>
    <w:rsid w:val="04DC9203"/>
    <w:rsid w:val="0504D25C"/>
    <w:rsid w:val="05217E8E"/>
    <w:rsid w:val="05263821"/>
    <w:rsid w:val="05B7B46B"/>
    <w:rsid w:val="05D4CFC8"/>
    <w:rsid w:val="05DEEB20"/>
    <w:rsid w:val="05E79928"/>
    <w:rsid w:val="06025CD3"/>
    <w:rsid w:val="060856DB"/>
    <w:rsid w:val="0619DA0F"/>
    <w:rsid w:val="061A6078"/>
    <w:rsid w:val="06563612"/>
    <w:rsid w:val="0669D85F"/>
    <w:rsid w:val="06A4EFE1"/>
    <w:rsid w:val="06AA8A0A"/>
    <w:rsid w:val="06D3E901"/>
    <w:rsid w:val="06EB876A"/>
    <w:rsid w:val="06F3C577"/>
    <w:rsid w:val="07283C61"/>
    <w:rsid w:val="074FC0F8"/>
    <w:rsid w:val="0785DD66"/>
    <w:rsid w:val="079CBFEA"/>
    <w:rsid w:val="079F416B"/>
    <w:rsid w:val="07AFA688"/>
    <w:rsid w:val="07B25BE0"/>
    <w:rsid w:val="07F8A513"/>
    <w:rsid w:val="07FCDF0C"/>
    <w:rsid w:val="080F3828"/>
    <w:rsid w:val="08330BBD"/>
    <w:rsid w:val="083998ED"/>
    <w:rsid w:val="084572BC"/>
    <w:rsid w:val="08493FE2"/>
    <w:rsid w:val="0869888E"/>
    <w:rsid w:val="08925E74"/>
    <w:rsid w:val="08D92159"/>
    <w:rsid w:val="08DC1EA0"/>
    <w:rsid w:val="08DF2C7D"/>
    <w:rsid w:val="08E40149"/>
    <w:rsid w:val="08E7D790"/>
    <w:rsid w:val="090A0548"/>
    <w:rsid w:val="0931DD5D"/>
    <w:rsid w:val="0950AB86"/>
    <w:rsid w:val="095CD942"/>
    <w:rsid w:val="0961B882"/>
    <w:rsid w:val="096CCCD4"/>
    <w:rsid w:val="09D83927"/>
    <w:rsid w:val="09E51043"/>
    <w:rsid w:val="0A0F5554"/>
    <w:rsid w:val="0A13BBBA"/>
    <w:rsid w:val="0A44E63F"/>
    <w:rsid w:val="0A895147"/>
    <w:rsid w:val="0AA86E19"/>
    <w:rsid w:val="0B1C2188"/>
    <w:rsid w:val="0B1D92F5"/>
    <w:rsid w:val="0B435C2A"/>
    <w:rsid w:val="0B52BDA7"/>
    <w:rsid w:val="0B55A1E5"/>
    <w:rsid w:val="0B757248"/>
    <w:rsid w:val="0B80CA3B"/>
    <w:rsid w:val="0B81AC7C"/>
    <w:rsid w:val="0B8D7BA3"/>
    <w:rsid w:val="0BA0AC41"/>
    <w:rsid w:val="0BA17CFC"/>
    <w:rsid w:val="0BC1A6BD"/>
    <w:rsid w:val="0BE256CA"/>
    <w:rsid w:val="0C056935"/>
    <w:rsid w:val="0C190D48"/>
    <w:rsid w:val="0C1F36CC"/>
    <w:rsid w:val="0C30ADC9"/>
    <w:rsid w:val="0C3E8BC3"/>
    <w:rsid w:val="0CC643B8"/>
    <w:rsid w:val="0CD1CE37"/>
    <w:rsid w:val="0D3340AC"/>
    <w:rsid w:val="0D3E6C3D"/>
    <w:rsid w:val="0DB57B42"/>
    <w:rsid w:val="0DB78F13"/>
    <w:rsid w:val="0DC4FC1A"/>
    <w:rsid w:val="0DCF1393"/>
    <w:rsid w:val="0E250B97"/>
    <w:rsid w:val="0E2FD632"/>
    <w:rsid w:val="0E38B0C9"/>
    <w:rsid w:val="0E393D05"/>
    <w:rsid w:val="0E74151B"/>
    <w:rsid w:val="0E9AA99E"/>
    <w:rsid w:val="0EA0846F"/>
    <w:rsid w:val="0EB21E9E"/>
    <w:rsid w:val="0EBE420D"/>
    <w:rsid w:val="0ECC2524"/>
    <w:rsid w:val="0EDC8BCD"/>
    <w:rsid w:val="0EE8BBD9"/>
    <w:rsid w:val="0F71D5AC"/>
    <w:rsid w:val="0F9B7DA9"/>
    <w:rsid w:val="0F9C0402"/>
    <w:rsid w:val="0FA0B495"/>
    <w:rsid w:val="0FFC075C"/>
    <w:rsid w:val="102AEF73"/>
    <w:rsid w:val="1034F052"/>
    <w:rsid w:val="104172F0"/>
    <w:rsid w:val="106D209B"/>
    <w:rsid w:val="10756317"/>
    <w:rsid w:val="10CCD997"/>
    <w:rsid w:val="10CDB2CD"/>
    <w:rsid w:val="11168058"/>
    <w:rsid w:val="112ECB5C"/>
    <w:rsid w:val="1130D9ED"/>
    <w:rsid w:val="1164BB99"/>
    <w:rsid w:val="1181D3AF"/>
    <w:rsid w:val="118AE134"/>
    <w:rsid w:val="11FAB931"/>
    <w:rsid w:val="125D7D22"/>
    <w:rsid w:val="1272DEB9"/>
    <w:rsid w:val="12F40E47"/>
    <w:rsid w:val="1340C550"/>
    <w:rsid w:val="1349B2A6"/>
    <w:rsid w:val="136495C8"/>
    <w:rsid w:val="1378DBCD"/>
    <w:rsid w:val="13E2D5AA"/>
    <w:rsid w:val="14256B5D"/>
    <w:rsid w:val="143536A8"/>
    <w:rsid w:val="14387305"/>
    <w:rsid w:val="145E3564"/>
    <w:rsid w:val="1461DCF7"/>
    <w:rsid w:val="14849FAB"/>
    <w:rsid w:val="14BEF48C"/>
    <w:rsid w:val="1523B94B"/>
    <w:rsid w:val="156D0F54"/>
    <w:rsid w:val="15921555"/>
    <w:rsid w:val="1593673C"/>
    <w:rsid w:val="15A11080"/>
    <w:rsid w:val="15AE5C9F"/>
    <w:rsid w:val="15B25D8D"/>
    <w:rsid w:val="15EE98B1"/>
    <w:rsid w:val="16198482"/>
    <w:rsid w:val="1628A9D2"/>
    <w:rsid w:val="1632C258"/>
    <w:rsid w:val="1650DA69"/>
    <w:rsid w:val="168D379F"/>
    <w:rsid w:val="16A4EEB0"/>
    <w:rsid w:val="16B28632"/>
    <w:rsid w:val="16B6E93C"/>
    <w:rsid w:val="16C19985"/>
    <w:rsid w:val="16C5D9C4"/>
    <w:rsid w:val="16D4E5A0"/>
    <w:rsid w:val="16D73709"/>
    <w:rsid w:val="17094A82"/>
    <w:rsid w:val="170D58DF"/>
    <w:rsid w:val="1718DEA6"/>
    <w:rsid w:val="1761FE29"/>
    <w:rsid w:val="176DA1AA"/>
    <w:rsid w:val="178091F4"/>
    <w:rsid w:val="178868CA"/>
    <w:rsid w:val="179D75DE"/>
    <w:rsid w:val="179DE3AE"/>
    <w:rsid w:val="17BF7543"/>
    <w:rsid w:val="17C1B68C"/>
    <w:rsid w:val="181DB9BA"/>
    <w:rsid w:val="182C7892"/>
    <w:rsid w:val="1875B39F"/>
    <w:rsid w:val="1880ACC5"/>
    <w:rsid w:val="1947C69B"/>
    <w:rsid w:val="198AED4A"/>
    <w:rsid w:val="198E2453"/>
    <w:rsid w:val="199000E1"/>
    <w:rsid w:val="199642FC"/>
    <w:rsid w:val="19968F2C"/>
    <w:rsid w:val="19B65131"/>
    <w:rsid w:val="19CAFE06"/>
    <w:rsid w:val="19DB27EE"/>
    <w:rsid w:val="1A198673"/>
    <w:rsid w:val="1A1BA437"/>
    <w:rsid w:val="1A615684"/>
    <w:rsid w:val="1AC8E9A1"/>
    <w:rsid w:val="1B187CF3"/>
    <w:rsid w:val="1B7342EC"/>
    <w:rsid w:val="1B780055"/>
    <w:rsid w:val="1BAEC657"/>
    <w:rsid w:val="1BBD0A9B"/>
    <w:rsid w:val="1BCB10E6"/>
    <w:rsid w:val="1BF3468B"/>
    <w:rsid w:val="1C21CFA7"/>
    <w:rsid w:val="1C78263C"/>
    <w:rsid w:val="1C94BBEB"/>
    <w:rsid w:val="1CA9B044"/>
    <w:rsid w:val="1CCBA549"/>
    <w:rsid w:val="1CEC3C11"/>
    <w:rsid w:val="1D15B9D7"/>
    <w:rsid w:val="1D85FAD4"/>
    <w:rsid w:val="1DA242D9"/>
    <w:rsid w:val="1DC31E0B"/>
    <w:rsid w:val="1DEE6FC0"/>
    <w:rsid w:val="1DEF0357"/>
    <w:rsid w:val="1DF6C4ED"/>
    <w:rsid w:val="1E12686D"/>
    <w:rsid w:val="1E50C448"/>
    <w:rsid w:val="1E58CF30"/>
    <w:rsid w:val="1E5B69A7"/>
    <w:rsid w:val="1EA627A2"/>
    <w:rsid w:val="1EE10EF7"/>
    <w:rsid w:val="1EE7EB78"/>
    <w:rsid w:val="1EED7886"/>
    <w:rsid w:val="1EF4CDB3"/>
    <w:rsid w:val="1EFE5D14"/>
    <w:rsid w:val="1F02CB48"/>
    <w:rsid w:val="1F0DDE7B"/>
    <w:rsid w:val="1F2D93BB"/>
    <w:rsid w:val="1F43989B"/>
    <w:rsid w:val="1F4B61DF"/>
    <w:rsid w:val="1F6588A9"/>
    <w:rsid w:val="1F68A9CF"/>
    <w:rsid w:val="1F71E308"/>
    <w:rsid w:val="1F7F1128"/>
    <w:rsid w:val="1F92C99B"/>
    <w:rsid w:val="1FAD0748"/>
    <w:rsid w:val="1FAE14ED"/>
    <w:rsid w:val="1FDCCE61"/>
    <w:rsid w:val="20157D6D"/>
    <w:rsid w:val="201FB582"/>
    <w:rsid w:val="202E4045"/>
    <w:rsid w:val="202F991B"/>
    <w:rsid w:val="2030E6CC"/>
    <w:rsid w:val="20469E27"/>
    <w:rsid w:val="205BA339"/>
    <w:rsid w:val="2076FEC8"/>
    <w:rsid w:val="208F47B5"/>
    <w:rsid w:val="20A17F5D"/>
    <w:rsid w:val="20BD4F22"/>
    <w:rsid w:val="20BED706"/>
    <w:rsid w:val="20E5C603"/>
    <w:rsid w:val="20E8ECC4"/>
    <w:rsid w:val="20EBBFC0"/>
    <w:rsid w:val="21426DD4"/>
    <w:rsid w:val="2148BCB7"/>
    <w:rsid w:val="2161DBAD"/>
    <w:rsid w:val="218558F0"/>
    <w:rsid w:val="218AA69A"/>
    <w:rsid w:val="21A1F104"/>
    <w:rsid w:val="21AC7484"/>
    <w:rsid w:val="21B7CD19"/>
    <w:rsid w:val="21FF9045"/>
    <w:rsid w:val="222129D4"/>
    <w:rsid w:val="22339188"/>
    <w:rsid w:val="22649788"/>
    <w:rsid w:val="226DBDFB"/>
    <w:rsid w:val="22896F59"/>
    <w:rsid w:val="2293C881"/>
    <w:rsid w:val="22B8C787"/>
    <w:rsid w:val="22C49E3B"/>
    <w:rsid w:val="22E5B6A8"/>
    <w:rsid w:val="231ED65A"/>
    <w:rsid w:val="233E2F74"/>
    <w:rsid w:val="234108E7"/>
    <w:rsid w:val="237F1F25"/>
    <w:rsid w:val="238DEF3F"/>
    <w:rsid w:val="239F50ED"/>
    <w:rsid w:val="23A5E480"/>
    <w:rsid w:val="23A720E3"/>
    <w:rsid w:val="23AE7766"/>
    <w:rsid w:val="23E18162"/>
    <w:rsid w:val="23F9B8EF"/>
    <w:rsid w:val="2443CB78"/>
    <w:rsid w:val="2445C727"/>
    <w:rsid w:val="244CDD36"/>
    <w:rsid w:val="24830C7E"/>
    <w:rsid w:val="24A72F8A"/>
    <w:rsid w:val="24BA1816"/>
    <w:rsid w:val="24BD08C8"/>
    <w:rsid w:val="24BE8555"/>
    <w:rsid w:val="24CB3F6B"/>
    <w:rsid w:val="25A2625F"/>
    <w:rsid w:val="25CD9897"/>
    <w:rsid w:val="25DBBB67"/>
    <w:rsid w:val="260E5E77"/>
    <w:rsid w:val="261B1044"/>
    <w:rsid w:val="26276613"/>
    <w:rsid w:val="26454D65"/>
    <w:rsid w:val="267AA877"/>
    <w:rsid w:val="26DD4024"/>
    <w:rsid w:val="272047BF"/>
    <w:rsid w:val="273E11F9"/>
    <w:rsid w:val="27407279"/>
    <w:rsid w:val="2750CBD9"/>
    <w:rsid w:val="275722C7"/>
    <w:rsid w:val="275C0740"/>
    <w:rsid w:val="27647F67"/>
    <w:rsid w:val="278ABA35"/>
    <w:rsid w:val="27A87A6B"/>
    <w:rsid w:val="27AA7024"/>
    <w:rsid w:val="280B9513"/>
    <w:rsid w:val="2873F868"/>
    <w:rsid w:val="2895D0F1"/>
    <w:rsid w:val="28AA8536"/>
    <w:rsid w:val="28B9356A"/>
    <w:rsid w:val="28CD3842"/>
    <w:rsid w:val="290EC6C1"/>
    <w:rsid w:val="29116A7E"/>
    <w:rsid w:val="2913AB2B"/>
    <w:rsid w:val="292DF23C"/>
    <w:rsid w:val="2949CF23"/>
    <w:rsid w:val="294A1865"/>
    <w:rsid w:val="29759F31"/>
    <w:rsid w:val="297C3E64"/>
    <w:rsid w:val="2989FC48"/>
    <w:rsid w:val="29A7D687"/>
    <w:rsid w:val="29C279A0"/>
    <w:rsid w:val="29D8C058"/>
    <w:rsid w:val="29E2E5D8"/>
    <w:rsid w:val="2A034215"/>
    <w:rsid w:val="2A15A431"/>
    <w:rsid w:val="2A22DC14"/>
    <w:rsid w:val="2A2B7170"/>
    <w:rsid w:val="2A6C402B"/>
    <w:rsid w:val="2A872F93"/>
    <w:rsid w:val="2A93DEA7"/>
    <w:rsid w:val="2AA1D639"/>
    <w:rsid w:val="2AA420CF"/>
    <w:rsid w:val="2AA6E764"/>
    <w:rsid w:val="2AB07B2C"/>
    <w:rsid w:val="2ADBA827"/>
    <w:rsid w:val="2B139401"/>
    <w:rsid w:val="2B4496F1"/>
    <w:rsid w:val="2B5D80CB"/>
    <w:rsid w:val="2B903BBA"/>
    <w:rsid w:val="2BBB4DE7"/>
    <w:rsid w:val="2BC0EE38"/>
    <w:rsid w:val="2BC80C8F"/>
    <w:rsid w:val="2BE1EA41"/>
    <w:rsid w:val="2BE2E3A4"/>
    <w:rsid w:val="2C4834BC"/>
    <w:rsid w:val="2C4869F3"/>
    <w:rsid w:val="2C4CEBE5"/>
    <w:rsid w:val="2C92CB0D"/>
    <w:rsid w:val="2C969427"/>
    <w:rsid w:val="2C975FBB"/>
    <w:rsid w:val="2CB47275"/>
    <w:rsid w:val="2CFAD8C4"/>
    <w:rsid w:val="2D22D6BB"/>
    <w:rsid w:val="2D32F7C8"/>
    <w:rsid w:val="2D3C64B3"/>
    <w:rsid w:val="2D5FDC90"/>
    <w:rsid w:val="2D65F7DB"/>
    <w:rsid w:val="2D82542B"/>
    <w:rsid w:val="2DB11A25"/>
    <w:rsid w:val="2DEE3645"/>
    <w:rsid w:val="2E0A4600"/>
    <w:rsid w:val="2E3257D5"/>
    <w:rsid w:val="2E420639"/>
    <w:rsid w:val="2E466085"/>
    <w:rsid w:val="2E7C06A8"/>
    <w:rsid w:val="2E951853"/>
    <w:rsid w:val="2E9CD70F"/>
    <w:rsid w:val="2E9DCD43"/>
    <w:rsid w:val="2E9F6967"/>
    <w:rsid w:val="2EA6C060"/>
    <w:rsid w:val="2EC32D51"/>
    <w:rsid w:val="2EC43161"/>
    <w:rsid w:val="2ECB5610"/>
    <w:rsid w:val="2EDFD418"/>
    <w:rsid w:val="2EEEF5C9"/>
    <w:rsid w:val="2F0DE70A"/>
    <w:rsid w:val="2F6E6DE1"/>
    <w:rsid w:val="2FA889EE"/>
    <w:rsid w:val="300C98F5"/>
    <w:rsid w:val="304D454B"/>
    <w:rsid w:val="3071568C"/>
    <w:rsid w:val="30B4742E"/>
    <w:rsid w:val="30B4E306"/>
    <w:rsid w:val="30BE722A"/>
    <w:rsid w:val="31186F0E"/>
    <w:rsid w:val="312CFC2F"/>
    <w:rsid w:val="313183B2"/>
    <w:rsid w:val="313A7190"/>
    <w:rsid w:val="3140F3CD"/>
    <w:rsid w:val="314485E7"/>
    <w:rsid w:val="315D7BDA"/>
    <w:rsid w:val="31BC0412"/>
    <w:rsid w:val="31D824D8"/>
    <w:rsid w:val="31ECF95C"/>
    <w:rsid w:val="32081AE0"/>
    <w:rsid w:val="320DDB73"/>
    <w:rsid w:val="321DCF94"/>
    <w:rsid w:val="3227F069"/>
    <w:rsid w:val="32597325"/>
    <w:rsid w:val="3281600E"/>
    <w:rsid w:val="329973C2"/>
    <w:rsid w:val="329B9AF9"/>
    <w:rsid w:val="32D9A9D7"/>
    <w:rsid w:val="32E05E4D"/>
    <w:rsid w:val="32FB1700"/>
    <w:rsid w:val="330CA1E6"/>
    <w:rsid w:val="331B5BD5"/>
    <w:rsid w:val="3324B39D"/>
    <w:rsid w:val="333329C6"/>
    <w:rsid w:val="334FC3A6"/>
    <w:rsid w:val="3354DFF9"/>
    <w:rsid w:val="33804715"/>
    <w:rsid w:val="338FA7A9"/>
    <w:rsid w:val="33D18865"/>
    <w:rsid w:val="34357266"/>
    <w:rsid w:val="343AC6C4"/>
    <w:rsid w:val="34402B7C"/>
    <w:rsid w:val="3455D2C9"/>
    <w:rsid w:val="34827AAC"/>
    <w:rsid w:val="34998983"/>
    <w:rsid w:val="34E0D85F"/>
    <w:rsid w:val="3517E636"/>
    <w:rsid w:val="353BFAC9"/>
    <w:rsid w:val="3551BCA0"/>
    <w:rsid w:val="3564F51E"/>
    <w:rsid w:val="358F9125"/>
    <w:rsid w:val="35B3F4AB"/>
    <w:rsid w:val="35B7323F"/>
    <w:rsid w:val="35EE684E"/>
    <w:rsid w:val="360B8FC8"/>
    <w:rsid w:val="36410EDB"/>
    <w:rsid w:val="3648EF6B"/>
    <w:rsid w:val="36523E42"/>
    <w:rsid w:val="367A9F5F"/>
    <w:rsid w:val="36CEE446"/>
    <w:rsid w:val="36D1F9C6"/>
    <w:rsid w:val="370B30EF"/>
    <w:rsid w:val="37788AC0"/>
    <w:rsid w:val="37861D96"/>
    <w:rsid w:val="37884A85"/>
    <w:rsid w:val="37987B2E"/>
    <w:rsid w:val="37AF07DF"/>
    <w:rsid w:val="37C7FD56"/>
    <w:rsid w:val="37D3D902"/>
    <w:rsid w:val="381A87A3"/>
    <w:rsid w:val="384D4150"/>
    <w:rsid w:val="38507556"/>
    <w:rsid w:val="38727430"/>
    <w:rsid w:val="388E86B4"/>
    <w:rsid w:val="38BC2B06"/>
    <w:rsid w:val="38DDECA7"/>
    <w:rsid w:val="38FA7DF8"/>
    <w:rsid w:val="3909A1F0"/>
    <w:rsid w:val="39551F81"/>
    <w:rsid w:val="396CCF42"/>
    <w:rsid w:val="396E335C"/>
    <w:rsid w:val="397E220A"/>
    <w:rsid w:val="39F1FC2E"/>
    <w:rsid w:val="3A1D34F5"/>
    <w:rsid w:val="3A2C2F39"/>
    <w:rsid w:val="3A9C1734"/>
    <w:rsid w:val="3AA3FC13"/>
    <w:rsid w:val="3AAB3352"/>
    <w:rsid w:val="3AEB9CF7"/>
    <w:rsid w:val="3AEFAF21"/>
    <w:rsid w:val="3AFE5216"/>
    <w:rsid w:val="3B01AC7D"/>
    <w:rsid w:val="3B29DDF8"/>
    <w:rsid w:val="3B7859EB"/>
    <w:rsid w:val="3BA5A9BA"/>
    <w:rsid w:val="3BB3E313"/>
    <w:rsid w:val="3BC71540"/>
    <w:rsid w:val="3BC86C47"/>
    <w:rsid w:val="3C1A17FA"/>
    <w:rsid w:val="3C6B15E1"/>
    <w:rsid w:val="3C7A6CAD"/>
    <w:rsid w:val="3C8BE0BE"/>
    <w:rsid w:val="3CA70D15"/>
    <w:rsid w:val="3CC1ACCC"/>
    <w:rsid w:val="3CD61B59"/>
    <w:rsid w:val="3CDDD83A"/>
    <w:rsid w:val="3D06EC81"/>
    <w:rsid w:val="3D11C9EE"/>
    <w:rsid w:val="3D1D49F6"/>
    <w:rsid w:val="3D23D8C1"/>
    <w:rsid w:val="3D24B3B9"/>
    <w:rsid w:val="3D35D9C6"/>
    <w:rsid w:val="3D42C247"/>
    <w:rsid w:val="3D4739C6"/>
    <w:rsid w:val="3DCE0C55"/>
    <w:rsid w:val="3DE93A79"/>
    <w:rsid w:val="3DF427FB"/>
    <w:rsid w:val="3E229891"/>
    <w:rsid w:val="3E262C85"/>
    <w:rsid w:val="3ECC7FF1"/>
    <w:rsid w:val="3EDC7CD6"/>
    <w:rsid w:val="3F0576B9"/>
    <w:rsid w:val="3F41DC86"/>
    <w:rsid w:val="3F51471B"/>
    <w:rsid w:val="3F5BCBB3"/>
    <w:rsid w:val="3F79068F"/>
    <w:rsid w:val="3FA3BAAC"/>
    <w:rsid w:val="3FC0544F"/>
    <w:rsid w:val="3FD30793"/>
    <w:rsid w:val="3FD323A3"/>
    <w:rsid w:val="3FD911BE"/>
    <w:rsid w:val="3FDB9D6B"/>
    <w:rsid w:val="4006EA4D"/>
    <w:rsid w:val="4007BD08"/>
    <w:rsid w:val="4016EC02"/>
    <w:rsid w:val="404AFB5E"/>
    <w:rsid w:val="40598047"/>
    <w:rsid w:val="407619FE"/>
    <w:rsid w:val="40805621"/>
    <w:rsid w:val="408D195A"/>
    <w:rsid w:val="40AC8F2E"/>
    <w:rsid w:val="40ACACE5"/>
    <w:rsid w:val="40C2171B"/>
    <w:rsid w:val="40DB0DEB"/>
    <w:rsid w:val="40DEA502"/>
    <w:rsid w:val="40EF9049"/>
    <w:rsid w:val="410AF00D"/>
    <w:rsid w:val="4139F47F"/>
    <w:rsid w:val="415DF2CE"/>
    <w:rsid w:val="41685B5A"/>
    <w:rsid w:val="41693163"/>
    <w:rsid w:val="416E4A46"/>
    <w:rsid w:val="419EB184"/>
    <w:rsid w:val="41A6200D"/>
    <w:rsid w:val="41BFBA3B"/>
    <w:rsid w:val="41D504C8"/>
    <w:rsid w:val="41E24925"/>
    <w:rsid w:val="41E54E1B"/>
    <w:rsid w:val="421A5C3C"/>
    <w:rsid w:val="424D12E8"/>
    <w:rsid w:val="425DBB39"/>
    <w:rsid w:val="4262FF6D"/>
    <w:rsid w:val="426480D6"/>
    <w:rsid w:val="4273173B"/>
    <w:rsid w:val="42A495E9"/>
    <w:rsid w:val="42D55645"/>
    <w:rsid w:val="42D75AD5"/>
    <w:rsid w:val="4315D604"/>
    <w:rsid w:val="4317F7F7"/>
    <w:rsid w:val="4328B960"/>
    <w:rsid w:val="4328E755"/>
    <w:rsid w:val="436359E2"/>
    <w:rsid w:val="436385A4"/>
    <w:rsid w:val="4372FCA3"/>
    <w:rsid w:val="43B12782"/>
    <w:rsid w:val="43CA7C9A"/>
    <w:rsid w:val="43DE2D90"/>
    <w:rsid w:val="4414F6BA"/>
    <w:rsid w:val="44559AA8"/>
    <w:rsid w:val="44A05A1D"/>
    <w:rsid w:val="44A62801"/>
    <w:rsid w:val="44A8E0A3"/>
    <w:rsid w:val="44C17E34"/>
    <w:rsid w:val="44CA57BB"/>
    <w:rsid w:val="44CBF096"/>
    <w:rsid w:val="4518A024"/>
    <w:rsid w:val="452F221C"/>
    <w:rsid w:val="45443F11"/>
    <w:rsid w:val="4569B710"/>
    <w:rsid w:val="45715D9E"/>
    <w:rsid w:val="45756093"/>
    <w:rsid w:val="45A6B062"/>
    <w:rsid w:val="45B6EA84"/>
    <w:rsid w:val="45C0C1B0"/>
    <w:rsid w:val="45E5E5FC"/>
    <w:rsid w:val="460D0EE8"/>
    <w:rsid w:val="46396A3C"/>
    <w:rsid w:val="46A42070"/>
    <w:rsid w:val="46D32496"/>
    <w:rsid w:val="46F399FF"/>
    <w:rsid w:val="4703D9CC"/>
    <w:rsid w:val="471D6D41"/>
    <w:rsid w:val="47652E99"/>
    <w:rsid w:val="47677BFD"/>
    <w:rsid w:val="476B5D6A"/>
    <w:rsid w:val="4772ED3C"/>
    <w:rsid w:val="47805F1F"/>
    <w:rsid w:val="47A8609A"/>
    <w:rsid w:val="47B0156D"/>
    <w:rsid w:val="47C0D4A6"/>
    <w:rsid w:val="47C97F23"/>
    <w:rsid w:val="480FF86C"/>
    <w:rsid w:val="4864F198"/>
    <w:rsid w:val="486DFBDF"/>
    <w:rsid w:val="48825B3F"/>
    <w:rsid w:val="48C69627"/>
    <w:rsid w:val="48CAC273"/>
    <w:rsid w:val="48E0CC85"/>
    <w:rsid w:val="48F0798C"/>
    <w:rsid w:val="4907CF19"/>
    <w:rsid w:val="490A4C9F"/>
    <w:rsid w:val="49287865"/>
    <w:rsid w:val="4946C237"/>
    <w:rsid w:val="4966866E"/>
    <w:rsid w:val="4979C91A"/>
    <w:rsid w:val="497A1392"/>
    <w:rsid w:val="497B4264"/>
    <w:rsid w:val="4991F3AC"/>
    <w:rsid w:val="49D40782"/>
    <w:rsid w:val="49D6B018"/>
    <w:rsid w:val="49E2C213"/>
    <w:rsid w:val="4A2B3AC1"/>
    <w:rsid w:val="4A2DDF9B"/>
    <w:rsid w:val="4A4273AE"/>
    <w:rsid w:val="4A522A2C"/>
    <w:rsid w:val="4A70010D"/>
    <w:rsid w:val="4A975B8B"/>
    <w:rsid w:val="4A9A06EB"/>
    <w:rsid w:val="4ACC21CC"/>
    <w:rsid w:val="4AE836B5"/>
    <w:rsid w:val="4B0CBE42"/>
    <w:rsid w:val="4B33009C"/>
    <w:rsid w:val="4B38165F"/>
    <w:rsid w:val="4B3ABF64"/>
    <w:rsid w:val="4B799630"/>
    <w:rsid w:val="4BBA6407"/>
    <w:rsid w:val="4BEE313E"/>
    <w:rsid w:val="4C0F5B34"/>
    <w:rsid w:val="4C1138C8"/>
    <w:rsid w:val="4C396177"/>
    <w:rsid w:val="4C598FC7"/>
    <w:rsid w:val="4C6903D7"/>
    <w:rsid w:val="4C6A9D24"/>
    <w:rsid w:val="4C7E23F3"/>
    <w:rsid w:val="4CBBEF0A"/>
    <w:rsid w:val="4CC2AA1E"/>
    <w:rsid w:val="4CCEA8F2"/>
    <w:rsid w:val="4CFE440A"/>
    <w:rsid w:val="4D01207C"/>
    <w:rsid w:val="4D038E70"/>
    <w:rsid w:val="4D25BA53"/>
    <w:rsid w:val="4D2F5262"/>
    <w:rsid w:val="4D506677"/>
    <w:rsid w:val="4DA10EBF"/>
    <w:rsid w:val="4DAFBBBD"/>
    <w:rsid w:val="4DCE986E"/>
    <w:rsid w:val="4DDB12D6"/>
    <w:rsid w:val="4E05B291"/>
    <w:rsid w:val="4E59CAD8"/>
    <w:rsid w:val="4EBECB7D"/>
    <w:rsid w:val="4EF7495C"/>
    <w:rsid w:val="4F12A95C"/>
    <w:rsid w:val="4F1CC752"/>
    <w:rsid w:val="4F2141CC"/>
    <w:rsid w:val="4F69B624"/>
    <w:rsid w:val="4F6D15A4"/>
    <w:rsid w:val="4F8219F3"/>
    <w:rsid w:val="4FC7A2D6"/>
    <w:rsid w:val="4FEC06E5"/>
    <w:rsid w:val="4FF264A2"/>
    <w:rsid w:val="4FF49F66"/>
    <w:rsid w:val="5007EFA5"/>
    <w:rsid w:val="5019442B"/>
    <w:rsid w:val="502576F6"/>
    <w:rsid w:val="502991F2"/>
    <w:rsid w:val="503DEED8"/>
    <w:rsid w:val="50493EA9"/>
    <w:rsid w:val="5062C89D"/>
    <w:rsid w:val="507BDD65"/>
    <w:rsid w:val="508DC2E2"/>
    <w:rsid w:val="51017D8D"/>
    <w:rsid w:val="5121E758"/>
    <w:rsid w:val="51774678"/>
    <w:rsid w:val="518C9A56"/>
    <w:rsid w:val="51A46EF3"/>
    <w:rsid w:val="51B56984"/>
    <w:rsid w:val="51F39DB2"/>
    <w:rsid w:val="521FCC2E"/>
    <w:rsid w:val="52263DDF"/>
    <w:rsid w:val="523D7236"/>
    <w:rsid w:val="525FA7D6"/>
    <w:rsid w:val="527D9F01"/>
    <w:rsid w:val="529616F9"/>
    <w:rsid w:val="5297E9ED"/>
    <w:rsid w:val="52D45A05"/>
    <w:rsid w:val="535CD8BF"/>
    <w:rsid w:val="536D0833"/>
    <w:rsid w:val="5373E1F3"/>
    <w:rsid w:val="5374C967"/>
    <w:rsid w:val="5404A65C"/>
    <w:rsid w:val="54105043"/>
    <w:rsid w:val="5416265E"/>
    <w:rsid w:val="543C4978"/>
    <w:rsid w:val="5441BFA9"/>
    <w:rsid w:val="5442CB3D"/>
    <w:rsid w:val="544AF691"/>
    <w:rsid w:val="545908B8"/>
    <w:rsid w:val="545B30A5"/>
    <w:rsid w:val="54CF25FD"/>
    <w:rsid w:val="54E9A271"/>
    <w:rsid w:val="550A8601"/>
    <w:rsid w:val="550D7AB8"/>
    <w:rsid w:val="55323376"/>
    <w:rsid w:val="553296F6"/>
    <w:rsid w:val="55340AF3"/>
    <w:rsid w:val="55387CE2"/>
    <w:rsid w:val="5564001F"/>
    <w:rsid w:val="556C61F7"/>
    <w:rsid w:val="55881D37"/>
    <w:rsid w:val="5596D73C"/>
    <w:rsid w:val="55980DAA"/>
    <w:rsid w:val="55A8D4E9"/>
    <w:rsid w:val="55C573AE"/>
    <w:rsid w:val="55C8D9BB"/>
    <w:rsid w:val="55EBD496"/>
    <w:rsid w:val="55F75F71"/>
    <w:rsid w:val="563F1E6F"/>
    <w:rsid w:val="5645421A"/>
    <w:rsid w:val="56960C29"/>
    <w:rsid w:val="569EFF8D"/>
    <w:rsid w:val="56EBA1BE"/>
    <w:rsid w:val="56EE99C8"/>
    <w:rsid w:val="56FAB8A2"/>
    <w:rsid w:val="57140DC8"/>
    <w:rsid w:val="57171036"/>
    <w:rsid w:val="571B290E"/>
    <w:rsid w:val="57511882"/>
    <w:rsid w:val="57516AA6"/>
    <w:rsid w:val="5759BBE4"/>
    <w:rsid w:val="57756538"/>
    <w:rsid w:val="577C7717"/>
    <w:rsid w:val="57883019"/>
    <w:rsid w:val="579AEA1D"/>
    <w:rsid w:val="57B2560F"/>
    <w:rsid w:val="57BFA4E2"/>
    <w:rsid w:val="57E0AB44"/>
    <w:rsid w:val="57EDD1B6"/>
    <w:rsid w:val="57FEB2C6"/>
    <w:rsid w:val="5812708F"/>
    <w:rsid w:val="5829B9EE"/>
    <w:rsid w:val="58449232"/>
    <w:rsid w:val="5873EACA"/>
    <w:rsid w:val="588F1183"/>
    <w:rsid w:val="58B1D5F4"/>
    <w:rsid w:val="58BEBB17"/>
    <w:rsid w:val="58CBF5D4"/>
    <w:rsid w:val="58DB5ADC"/>
    <w:rsid w:val="58E55C3A"/>
    <w:rsid w:val="58FBBA05"/>
    <w:rsid w:val="59081AEA"/>
    <w:rsid w:val="593A8B5A"/>
    <w:rsid w:val="5941AF0A"/>
    <w:rsid w:val="59644F02"/>
    <w:rsid w:val="59688E79"/>
    <w:rsid w:val="5970518B"/>
    <w:rsid w:val="5980B2B0"/>
    <w:rsid w:val="598ADBBF"/>
    <w:rsid w:val="599CDCB1"/>
    <w:rsid w:val="59AD7B2E"/>
    <w:rsid w:val="59FC7978"/>
    <w:rsid w:val="5A0A7BD8"/>
    <w:rsid w:val="5A1014D2"/>
    <w:rsid w:val="5A1945C1"/>
    <w:rsid w:val="5A4A7CF4"/>
    <w:rsid w:val="5A54F84B"/>
    <w:rsid w:val="5A750AB4"/>
    <w:rsid w:val="5A88B944"/>
    <w:rsid w:val="5AADFA25"/>
    <w:rsid w:val="5AC57F38"/>
    <w:rsid w:val="5AE7830A"/>
    <w:rsid w:val="5B1F7A0A"/>
    <w:rsid w:val="5B3343C8"/>
    <w:rsid w:val="5B4A2E8E"/>
    <w:rsid w:val="5B7405EB"/>
    <w:rsid w:val="5B84ADBE"/>
    <w:rsid w:val="5B96EE21"/>
    <w:rsid w:val="5B9D8785"/>
    <w:rsid w:val="5BC406A2"/>
    <w:rsid w:val="5C10B8DE"/>
    <w:rsid w:val="5C1AD207"/>
    <w:rsid w:val="5C20F0C3"/>
    <w:rsid w:val="5C24E055"/>
    <w:rsid w:val="5C317ECA"/>
    <w:rsid w:val="5C704B3C"/>
    <w:rsid w:val="5CB252FF"/>
    <w:rsid w:val="5CCFC5A4"/>
    <w:rsid w:val="5CDB44C9"/>
    <w:rsid w:val="5CE4F6C0"/>
    <w:rsid w:val="5D0EC12D"/>
    <w:rsid w:val="5D1B4968"/>
    <w:rsid w:val="5D1F8C8B"/>
    <w:rsid w:val="5D5B761A"/>
    <w:rsid w:val="5D9376C3"/>
    <w:rsid w:val="5D999C21"/>
    <w:rsid w:val="5DBC37D3"/>
    <w:rsid w:val="5DBE388E"/>
    <w:rsid w:val="5DBF7EB8"/>
    <w:rsid w:val="5DEF6C02"/>
    <w:rsid w:val="5E3A0094"/>
    <w:rsid w:val="5E3D526C"/>
    <w:rsid w:val="5E570DA9"/>
    <w:rsid w:val="5E96DE99"/>
    <w:rsid w:val="5E9E475A"/>
    <w:rsid w:val="5EB69CB9"/>
    <w:rsid w:val="5EBBD754"/>
    <w:rsid w:val="5EBBF1CA"/>
    <w:rsid w:val="5EECB6E4"/>
    <w:rsid w:val="5EFD93A7"/>
    <w:rsid w:val="5EFEBECF"/>
    <w:rsid w:val="5F061A1C"/>
    <w:rsid w:val="5F9933E8"/>
    <w:rsid w:val="5FBEC48B"/>
    <w:rsid w:val="5FD5D1BC"/>
    <w:rsid w:val="5FF9C40E"/>
    <w:rsid w:val="5FFC2922"/>
    <w:rsid w:val="6000CBFD"/>
    <w:rsid w:val="60076666"/>
    <w:rsid w:val="600C8EB5"/>
    <w:rsid w:val="604F5403"/>
    <w:rsid w:val="60597BE9"/>
    <w:rsid w:val="606E981F"/>
    <w:rsid w:val="6086C474"/>
    <w:rsid w:val="60893BE8"/>
    <w:rsid w:val="60A92FC2"/>
    <w:rsid w:val="60CB746E"/>
    <w:rsid w:val="60CE4E1F"/>
    <w:rsid w:val="61043F23"/>
    <w:rsid w:val="611A9E4E"/>
    <w:rsid w:val="6136B211"/>
    <w:rsid w:val="619EA223"/>
    <w:rsid w:val="6227CF9F"/>
    <w:rsid w:val="62570CDD"/>
    <w:rsid w:val="62703F00"/>
    <w:rsid w:val="62704747"/>
    <w:rsid w:val="62836E61"/>
    <w:rsid w:val="62C3B9C2"/>
    <w:rsid w:val="62CB9FC2"/>
    <w:rsid w:val="62CCDA3F"/>
    <w:rsid w:val="62E53C9A"/>
    <w:rsid w:val="62FF5738"/>
    <w:rsid w:val="63031E86"/>
    <w:rsid w:val="63144A69"/>
    <w:rsid w:val="631600CF"/>
    <w:rsid w:val="631B8F32"/>
    <w:rsid w:val="63301D7E"/>
    <w:rsid w:val="635B3533"/>
    <w:rsid w:val="63873359"/>
    <w:rsid w:val="6394B4A7"/>
    <w:rsid w:val="63A22544"/>
    <w:rsid w:val="63B4DD80"/>
    <w:rsid w:val="6428E18B"/>
    <w:rsid w:val="642FE064"/>
    <w:rsid w:val="64343290"/>
    <w:rsid w:val="64404F4F"/>
    <w:rsid w:val="647F9315"/>
    <w:rsid w:val="6496F06B"/>
    <w:rsid w:val="64ADFB30"/>
    <w:rsid w:val="64F89800"/>
    <w:rsid w:val="64FEB121"/>
    <w:rsid w:val="654AC05C"/>
    <w:rsid w:val="6565FFEA"/>
    <w:rsid w:val="656C3871"/>
    <w:rsid w:val="658F24F7"/>
    <w:rsid w:val="65AD8499"/>
    <w:rsid w:val="65B081CC"/>
    <w:rsid w:val="65DA22B1"/>
    <w:rsid w:val="66142641"/>
    <w:rsid w:val="661B26B3"/>
    <w:rsid w:val="6630C167"/>
    <w:rsid w:val="663FA133"/>
    <w:rsid w:val="664E4230"/>
    <w:rsid w:val="6653776B"/>
    <w:rsid w:val="6666052B"/>
    <w:rsid w:val="6670853D"/>
    <w:rsid w:val="667502DC"/>
    <w:rsid w:val="66B86729"/>
    <w:rsid w:val="66DD2AE0"/>
    <w:rsid w:val="66EEE4B8"/>
    <w:rsid w:val="670CE359"/>
    <w:rsid w:val="67146124"/>
    <w:rsid w:val="67221CDB"/>
    <w:rsid w:val="672F0298"/>
    <w:rsid w:val="6742DE0E"/>
    <w:rsid w:val="675B0587"/>
    <w:rsid w:val="675B1889"/>
    <w:rsid w:val="67843C71"/>
    <w:rsid w:val="67C7D17D"/>
    <w:rsid w:val="67D31CAE"/>
    <w:rsid w:val="67FC17CF"/>
    <w:rsid w:val="6800D7D2"/>
    <w:rsid w:val="680C6B56"/>
    <w:rsid w:val="685378DF"/>
    <w:rsid w:val="685DDB9F"/>
    <w:rsid w:val="68903A20"/>
    <w:rsid w:val="689DDB7F"/>
    <w:rsid w:val="68B784C8"/>
    <w:rsid w:val="68CB9185"/>
    <w:rsid w:val="68EA77F5"/>
    <w:rsid w:val="692CD2E5"/>
    <w:rsid w:val="694CDC14"/>
    <w:rsid w:val="69578871"/>
    <w:rsid w:val="69669D03"/>
    <w:rsid w:val="6966F28B"/>
    <w:rsid w:val="69AB8D9D"/>
    <w:rsid w:val="69B29669"/>
    <w:rsid w:val="69B84E56"/>
    <w:rsid w:val="6A1425B9"/>
    <w:rsid w:val="6A187D41"/>
    <w:rsid w:val="6A261F61"/>
    <w:rsid w:val="6A3169CA"/>
    <w:rsid w:val="6AC48E13"/>
    <w:rsid w:val="6AC9B94B"/>
    <w:rsid w:val="6AF1793A"/>
    <w:rsid w:val="6B0176D8"/>
    <w:rsid w:val="6B948B92"/>
    <w:rsid w:val="6B97B9D9"/>
    <w:rsid w:val="6B9985BB"/>
    <w:rsid w:val="6BA53641"/>
    <w:rsid w:val="6BCBE8CB"/>
    <w:rsid w:val="6C2FE68A"/>
    <w:rsid w:val="6C38694B"/>
    <w:rsid w:val="6CBF935C"/>
    <w:rsid w:val="6CC6CE26"/>
    <w:rsid w:val="6CF30F46"/>
    <w:rsid w:val="6CFA46CE"/>
    <w:rsid w:val="6D09B1C9"/>
    <w:rsid w:val="6D45CCD5"/>
    <w:rsid w:val="6D56C9A4"/>
    <w:rsid w:val="6D5A5346"/>
    <w:rsid w:val="6D732F84"/>
    <w:rsid w:val="6D940045"/>
    <w:rsid w:val="6DA51D9B"/>
    <w:rsid w:val="6DEBB3D3"/>
    <w:rsid w:val="6DF59F56"/>
    <w:rsid w:val="6E14C231"/>
    <w:rsid w:val="6E9CB256"/>
    <w:rsid w:val="6ECD9D8A"/>
    <w:rsid w:val="6EDA4DD8"/>
    <w:rsid w:val="6F3458A6"/>
    <w:rsid w:val="6F49BCE5"/>
    <w:rsid w:val="6F5D80A0"/>
    <w:rsid w:val="6F5EBFE2"/>
    <w:rsid w:val="6F85EEDE"/>
    <w:rsid w:val="6FA56566"/>
    <w:rsid w:val="6FBC145F"/>
    <w:rsid w:val="6FE7DC4C"/>
    <w:rsid w:val="6FF13858"/>
    <w:rsid w:val="6FF1736B"/>
    <w:rsid w:val="6FF9261D"/>
    <w:rsid w:val="7092CC2E"/>
    <w:rsid w:val="70A36875"/>
    <w:rsid w:val="70C3CFCE"/>
    <w:rsid w:val="70D6CE47"/>
    <w:rsid w:val="70F5DC5F"/>
    <w:rsid w:val="70F7914C"/>
    <w:rsid w:val="7125D767"/>
    <w:rsid w:val="7133967B"/>
    <w:rsid w:val="715BED9A"/>
    <w:rsid w:val="716FAB60"/>
    <w:rsid w:val="718CA051"/>
    <w:rsid w:val="71A7AC21"/>
    <w:rsid w:val="71DF2090"/>
    <w:rsid w:val="71E8B928"/>
    <w:rsid w:val="723EE475"/>
    <w:rsid w:val="7263C836"/>
    <w:rsid w:val="726AAFE4"/>
    <w:rsid w:val="72729859"/>
    <w:rsid w:val="73141FA1"/>
    <w:rsid w:val="7316970C"/>
    <w:rsid w:val="732B47E2"/>
    <w:rsid w:val="73442301"/>
    <w:rsid w:val="7355269B"/>
    <w:rsid w:val="73598DB9"/>
    <w:rsid w:val="73612C2B"/>
    <w:rsid w:val="737F20B7"/>
    <w:rsid w:val="73800B59"/>
    <w:rsid w:val="7396289D"/>
    <w:rsid w:val="73BE290D"/>
    <w:rsid w:val="740B65EF"/>
    <w:rsid w:val="7439DF00"/>
    <w:rsid w:val="74564692"/>
    <w:rsid w:val="74584559"/>
    <w:rsid w:val="74A38B03"/>
    <w:rsid w:val="74A99AE7"/>
    <w:rsid w:val="74A9CC29"/>
    <w:rsid w:val="74D9DDA9"/>
    <w:rsid w:val="74EDC12C"/>
    <w:rsid w:val="74F6108B"/>
    <w:rsid w:val="751D19FB"/>
    <w:rsid w:val="751F8652"/>
    <w:rsid w:val="7579F86C"/>
    <w:rsid w:val="759FF479"/>
    <w:rsid w:val="75BE970F"/>
    <w:rsid w:val="76185CF9"/>
    <w:rsid w:val="7637CE5E"/>
    <w:rsid w:val="763EB3B8"/>
    <w:rsid w:val="765A5433"/>
    <w:rsid w:val="76A575A8"/>
    <w:rsid w:val="771D1689"/>
    <w:rsid w:val="777DC3EE"/>
    <w:rsid w:val="77B74654"/>
    <w:rsid w:val="78174D8D"/>
    <w:rsid w:val="78286BDF"/>
    <w:rsid w:val="78521FBB"/>
    <w:rsid w:val="7867A408"/>
    <w:rsid w:val="787D95B6"/>
    <w:rsid w:val="788D92C2"/>
    <w:rsid w:val="7891AFEA"/>
    <w:rsid w:val="789EA891"/>
    <w:rsid w:val="78B5EC53"/>
    <w:rsid w:val="78EDEFE9"/>
    <w:rsid w:val="78F59DD4"/>
    <w:rsid w:val="792A6EE5"/>
    <w:rsid w:val="797C54DC"/>
    <w:rsid w:val="7991EBED"/>
    <w:rsid w:val="79B5E24A"/>
    <w:rsid w:val="79B91416"/>
    <w:rsid w:val="79D200F1"/>
    <w:rsid w:val="7A12F6EC"/>
    <w:rsid w:val="7A389F91"/>
    <w:rsid w:val="7AC8BA6E"/>
    <w:rsid w:val="7AD55E09"/>
    <w:rsid w:val="7B44A48F"/>
    <w:rsid w:val="7B6DDB7D"/>
    <w:rsid w:val="7BA2C2DD"/>
    <w:rsid w:val="7BB32EF0"/>
    <w:rsid w:val="7BC61511"/>
    <w:rsid w:val="7BD54D1E"/>
    <w:rsid w:val="7BD756CD"/>
    <w:rsid w:val="7C355D39"/>
    <w:rsid w:val="7C3AD76D"/>
    <w:rsid w:val="7C3B5DDC"/>
    <w:rsid w:val="7C4D8E7F"/>
    <w:rsid w:val="7C87B237"/>
    <w:rsid w:val="7CB71EFB"/>
    <w:rsid w:val="7CB78AA6"/>
    <w:rsid w:val="7CC3D3BC"/>
    <w:rsid w:val="7CD9C2F8"/>
    <w:rsid w:val="7CECB4A6"/>
    <w:rsid w:val="7D0911FD"/>
    <w:rsid w:val="7D344F48"/>
    <w:rsid w:val="7D535FAE"/>
    <w:rsid w:val="7D66EEA9"/>
    <w:rsid w:val="7D88C764"/>
    <w:rsid w:val="7D904486"/>
    <w:rsid w:val="7D970710"/>
    <w:rsid w:val="7DD2BD1D"/>
    <w:rsid w:val="7DDC329F"/>
    <w:rsid w:val="7E38E87A"/>
    <w:rsid w:val="7E7D62A6"/>
    <w:rsid w:val="7E7FC634"/>
    <w:rsid w:val="7F0ABA86"/>
    <w:rsid w:val="7F38A98F"/>
    <w:rsid w:val="7F4A346A"/>
    <w:rsid w:val="7F5C033E"/>
    <w:rsid w:val="7F99F12C"/>
    <w:rsid w:val="7F9FB734"/>
    <w:rsid w:val="7FE8E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7807C"/>
  <w15:chartTrackingRefBased/>
  <w15:docId w15:val="{A1B381C2-DB50-4DF2-A519-B54082AE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DC"/>
    <w:rPr>
      <w:lang w:val="en-GB" w:eastAsia="bg-BG"/>
    </w:rPr>
  </w:style>
  <w:style w:type="paragraph" w:styleId="Heading1">
    <w:name w:val="heading 1"/>
    <w:basedOn w:val="Normal"/>
    <w:next w:val="Normal"/>
    <w:link w:val="Heading1Char"/>
    <w:uiPriority w:val="9"/>
    <w:qFormat/>
    <w:rsid w:val="234108E7"/>
    <w:pPr>
      <w:keepNext/>
      <w:spacing w:before="240" w:after="60"/>
      <w:outlineLvl w:val="0"/>
    </w:pPr>
    <w:rPr>
      <w:rFonts w:ascii="Calibri Light" w:hAnsi="Calibri Light"/>
      <w:b/>
      <w:bCs/>
      <w:sz w:val="32"/>
      <w:szCs w:val="32"/>
    </w:rPr>
  </w:style>
  <w:style w:type="paragraph" w:styleId="Heading2">
    <w:name w:val="heading 2"/>
    <w:basedOn w:val="Normal"/>
    <w:next w:val="Normal"/>
    <w:link w:val="Heading2Char"/>
    <w:uiPriority w:val="9"/>
    <w:qFormat/>
    <w:rsid w:val="234108E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234108E7"/>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34108E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34108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34108E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34108E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34108E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34108E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234108E7"/>
    <w:pPr>
      <w:ind w:left="720"/>
    </w:pPr>
  </w:style>
  <w:style w:type="paragraph" w:customStyle="1" w:styleId="Untitledsubclause1">
    <w:name w:val="Untitled subclause 1"/>
    <w:basedOn w:val="Normal"/>
    <w:uiPriority w:val="1"/>
    <w:rsid w:val="234108E7"/>
    <w:pPr>
      <w:tabs>
        <w:tab w:val="num" w:pos="720"/>
      </w:tabs>
      <w:spacing w:before="280" w:after="120" w:line="300" w:lineRule="atLeast"/>
      <w:ind w:left="720" w:hanging="720"/>
      <w:jc w:val="both"/>
      <w:outlineLvl w:val="1"/>
    </w:pPr>
    <w:rPr>
      <w:rFonts w:ascii="Calibri" w:hAnsi="Calibri"/>
      <w:sz w:val="22"/>
      <w:szCs w:val="22"/>
      <w:lang w:val="en-US" w:eastAsia="en-US"/>
    </w:rPr>
  </w:style>
  <w:style w:type="character" w:customStyle="1" w:styleId="Heading1Char">
    <w:name w:val="Heading 1 Char"/>
    <w:link w:val="Heading1"/>
    <w:uiPriority w:val="9"/>
    <w:rsid w:val="234108E7"/>
    <w:rPr>
      <w:rFonts w:ascii="Calibri Light" w:hAnsi="Calibri Light"/>
      <w:b/>
      <w:bCs/>
      <w:noProof w:val="0"/>
      <w:sz w:val="32"/>
      <w:szCs w:val="32"/>
      <w:lang w:val="en-GB" w:eastAsia="bg-BG"/>
    </w:rPr>
  </w:style>
  <w:style w:type="paragraph" w:customStyle="1" w:styleId="GridTable31">
    <w:name w:val="Grid Table 31"/>
    <w:basedOn w:val="Heading1"/>
    <w:next w:val="Normal"/>
    <w:uiPriority w:val="39"/>
    <w:unhideWhenUsed/>
    <w:qFormat/>
    <w:rsid w:val="234108E7"/>
    <w:pPr>
      <w:keepLines/>
      <w:spacing w:after="0" w:line="259" w:lineRule="auto"/>
    </w:pPr>
    <w:rPr>
      <w:b w:val="0"/>
      <w:bCs w:val="0"/>
      <w:color w:val="2F5496" w:themeColor="accent1" w:themeShade="BF"/>
      <w:lang w:val="en-US" w:eastAsia="en-US"/>
    </w:rPr>
  </w:style>
  <w:style w:type="character" w:customStyle="1" w:styleId="Heading2Char">
    <w:name w:val="Heading 2 Char"/>
    <w:link w:val="Heading2"/>
    <w:uiPriority w:val="9"/>
    <w:rsid w:val="234108E7"/>
    <w:rPr>
      <w:rFonts w:ascii="Calibri Light" w:hAnsi="Calibri Light"/>
      <w:b/>
      <w:bCs/>
      <w:i/>
      <w:iCs/>
      <w:noProof w:val="0"/>
      <w:sz w:val="28"/>
      <w:szCs w:val="28"/>
      <w:lang w:val="en-GB" w:eastAsia="bg-BG"/>
    </w:rPr>
  </w:style>
  <w:style w:type="paragraph" w:styleId="Subtitle">
    <w:name w:val="Subtitle"/>
    <w:basedOn w:val="Normal"/>
    <w:next w:val="Normal"/>
    <w:link w:val="SubtitleChar"/>
    <w:uiPriority w:val="11"/>
    <w:qFormat/>
    <w:rsid w:val="234108E7"/>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234108E7"/>
    <w:rPr>
      <w:rFonts w:ascii="Calibri Light" w:hAnsi="Calibri Light"/>
      <w:noProof w:val="0"/>
      <w:sz w:val="24"/>
      <w:szCs w:val="24"/>
      <w:lang w:val="en-GB" w:eastAsia="bg-BG"/>
    </w:rPr>
  </w:style>
  <w:style w:type="paragraph" w:styleId="TOC2">
    <w:name w:val="toc 2"/>
    <w:basedOn w:val="Normal"/>
    <w:next w:val="Normal"/>
    <w:uiPriority w:val="39"/>
    <w:unhideWhenUsed/>
    <w:rsid w:val="234108E7"/>
    <w:pPr>
      <w:tabs>
        <w:tab w:val="right" w:leader="dot" w:pos="10170"/>
      </w:tabs>
      <w:ind w:hanging="180"/>
    </w:pPr>
    <w:rPr>
      <w:rFonts w:ascii="Cambria" w:hAnsi="Cambria"/>
      <w:b/>
      <w:bCs/>
      <w:noProof/>
      <w:lang w:val="en-US"/>
    </w:rPr>
  </w:style>
  <w:style w:type="character" w:styleId="Hyperlink">
    <w:name w:val="Hyperlink"/>
    <w:uiPriority w:val="99"/>
    <w:unhideWhenUsed/>
    <w:rsid w:val="00454D6E"/>
    <w:rPr>
      <w:color w:val="0563C1"/>
      <w:u w:val="single"/>
    </w:rPr>
  </w:style>
  <w:style w:type="paragraph" w:styleId="Header">
    <w:name w:val="header"/>
    <w:basedOn w:val="Normal"/>
    <w:link w:val="HeaderChar"/>
    <w:uiPriority w:val="99"/>
    <w:unhideWhenUsed/>
    <w:rsid w:val="234108E7"/>
    <w:pPr>
      <w:tabs>
        <w:tab w:val="center" w:pos="4680"/>
        <w:tab w:val="right" w:pos="9360"/>
      </w:tabs>
    </w:pPr>
  </w:style>
  <w:style w:type="character" w:customStyle="1" w:styleId="HeaderChar">
    <w:name w:val="Header Char"/>
    <w:link w:val="Header"/>
    <w:uiPriority w:val="99"/>
    <w:rsid w:val="234108E7"/>
    <w:rPr>
      <w:noProof w:val="0"/>
      <w:lang w:val="en-GB" w:eastAsia="bg-BG"/>
    </w:rPr>
  </w:style>
  <w:style w:type="paragraph" w:styleId="Footer">
    <w:name w:val="footer"/>
    <w:basedOn w:val="Normal"/>
    <w:link w:val="FooterChar"/>
    <w:uiPriority w:val="99"/>
    <w:unhideWhenUsed/>
    <w:rsid w:val="234108E7"/>
    <w:pPr>
      <w:tabs>
        <w:tab w:val="center" w:pos="4680"/>
        <w:tab w:val="right" w:pos="9360"/>
      </w:tabs>
    </w:pPr>
  </w:style>
  <w:style w:type="character" w:customStyle="1" w:styleId="FooterChar">
    <w:name w:val="Footer Char"/>
    <w:link w:val="Footer"/>
    <w:uiPriority w:val="99"/>
    <w:rsid w:val="234108E7"/>
    <w:rPr>
      <w:noProof w:val="0"/>
      <w:lang w:val="en-GB" w:eastAsia="bg-BG"/>
    </w:rPr>
  </w:style>
  <w:style w:type="paragraph" w:styleId="FootnoteText">
    <w:name w:val="footnote text"/>
    <w:basedOn w:val="Normal"/>
    <w:link w:val="FootnoteTextChar"/>
    <w:uiPriority w:val="99"/>
    <w:unhideWhenUsed/>
    <w:rsid w:val="234108E7"/>
  </w:style>
  <w:style w:type="character" w:customStyle="1" w:styleId="FootnoteTextChar">
    <w:name w:val="Footnote Text Char"/>
    <w:link w:val="FootnoteText"/>
    <w:uiPriority w:val="99"/>
    <w:rsid w:val="234108E7"/>
    <w:rPr>
      <w:noProof w:val="0"/>
      <w:lang w:val="en-GB" w:eastAsia="bg-BG"/>
    </w:rPr>
  </w:style>
  <w:style w:type="character" w:styleId="FootnoteReference">
    <w:name w:val="footnote reference"/>
    <w:aliases w:val="ftref,BVI fnr"/>
    <w:uiPriority w:val="99"/>
    <w:unhideWhenUsed/>
    <w:rsid w:val="00273EF1"/>
    <w:rPr>
      <w:vertAlign w:val="superscript"/>
    </w:rPr>
  </w:style>
  <w:style w:type="character" w:styleId="CommentReference">
    <w:name w:val="annotation reference"/>
    <w:uiPriority w:val="99"/>
    <w:semiHidden/>
    <w:unhideWhenUsed/>
    <w:rsid w:val="00935A7D"/>
    <w:rPr>
      <w:sz w:val="16"/>
      <w:szCs w:val="16"/>
    </w:rPr>
  </w:style>
  <w:style w:type="paragraph" w:styleId="CommentText">
    <w:name w:val="annotation text"/>
    <w:basedOn w:val="Normal"/>
    <w:link w:val="CommentTextChar"/>
    <w:uiPriority w:val="99"/>
    <w:unhideWhenUsed/>
    <w:rsid w:val="234108E7"/>
  </w:style>
  <w:style w:type="character" w:customStyle="1" w:styleId="CommentTextChar">
    <w:name w:val="Comment Text Char"/>
    <w:link w:val="CommentText"/>
    <w:uiPriority w:val="99"/>
    <w:rsid w:val="234108E7"/>
    <w:rPr>
      <w:noProof w:val="0"/>
      <w:lang w:val="en-GB" w:eastAsia="bg-BG"/>
    </w:rPr>
  </w:style>
  <w:style w:type="paragraph" w:styleId="CommentSubject">
    <w:name w:val="annotation subject"/>
    <w:basedOn w:val="CommentText"/>
    <w:next w:val="CommentText"/>
    <w:link w:val="CommentSubjectChar"/>
    <w:uiPriority w:val="99"/>
    <w:semiHidden/>
    <w:unhideWhenUsed/>
    <w:rsid w:val="234108E7"/>
    <w:rPr>
      <w:b/>
      <w:bCs/>
    </w:rPr>
  </w:style>
  <w:style w:type="character" w:customStyle="1" w:styleId="CommentSubjectChar">
    <w:name w:val="Comment Subject Char"/>
    <w:link w:val="CommentSubject"/>
    <w:uiPriority w:val="99"/>
    <w:semiHidden/>
    <w:rsid w:val="234108E7"/>
    <w:rPr>
      <w:b/>
      <w:bCs/>
      <w:noProof w:val="0"/>
      <w:lang w:val="en-GB" w:eastAsia="bg-BG"/>
    </w:rPr>
  </w:style>
  <w:style w:type="paragraph" w:styleId="BalloonText">
    <w:name w:val="Balloon Text"/>
    <w:basedOn w:val="Normal"/>
    <w:link w:val="BalloonTextChar"/>
    <w:uiPriority w:val="99"/>
    <w:semiHidden/>
    <w:unhideWhenUsed/>
    <w:rsid w:val="234108E7"/>
    <w:rPr>
      <w:rFonts w:ascii="Segoe UI" w:hAnsi="Segoe UI" w:cs="Segoe UI"/>
      <w:sz w:val="18"/>
      <w:szCs w:val="18"/>
    </w:rPr>
  </w:style>
  <w:style w:type="character" w:customStyle="1" w:styleId="BalloonTextChar">
    <w:name w:val="Balloon Text Char"/>
    <w:link w:val="BalloonText"/>
    <w:uiPriority w:val="99"/>
    <w:semiHidden/>
    <w:rsid w:val="234108E7"/>
    <w:rPr>
      <w:rFonts w:ascii="Segoe UI" w:hAnsi="Segoe UI" w:cs="Segoe UI"/>
      <w:noProof w:val="0"/>
      <w:sz w:val="18"/>
      <w:szCs w:val="18"/>
      <w:lang w:val="en-GB" w:eastAsia="bg-BG"/>
    </w:rPr>
  </w:style>
  <w:style w:type="paragraph" w:styleId="ListParagraph">
    <w:name w:val="List Paragraph"/>
    <w:basedOn w:val="Normal"/>
    <w:link w:val="ListParagraphChar"/>
    <w:uiPriority w:val="34"/>
    <w:qFormat/>
    <w:rsid w:val="234108E7"/>
    <w:pPr>
      <w:ind w:left="720"/>
    </w:pPr>
  </w:style>
  <w:style w:type="character" w:customStyle="1" w:styleId="DefTerm">
    <w:name w:val="DefTerm"/>
    <w:uiPriority w:val="1"/>
    <w:qFormat/>
    <w:rsid w:val="00967605"/>
    <w:rPr>
      <w:rFonts w:ascii="Arial" w:eastAsia="Arial" w:hAnsi="Arial" w:cs="Arial"/>
      <w:b/>
      <w:color w:val="000000"/>
    </w:rPr>
  </w:style>
  <w:style w:type="paragraph" w:styleId="TOCHeading">
    <w:name w:val="TOC Heading"/>
    <w:basedOn w:val="Heading1"/>
    <w:next w:val="Normal"/>
    <w:uiPriority w:val="39"/>
    <w:unhideWhenUsed/>
    <w:qFormat/>
    <w:rsid w:val="234108E7"/>
    <w:pPr>
      <w:keepLines/>
      <w:spacing w:after="0" w:line="259" w:lineRule="auto"/>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uiPriority w:val="39"/>
    <w:unhideWhenUsed/>
    <w:rsid w:val="234108E7"/>
    <w:pPr>
      <w:tabs>
        <w:tab w:val="left" w:pos="400"/>
        <w:tab w:val="right" w:leader="dot" w:pos="9345"/>
      </w:tabs>
      <w:spacing w:after="100"/>
    </w:pPr>
  </w:style>
  <w:style w:type="table" w:styleId="TableGrid">
    <w:name w:val="Table Grid"/>
    <w:basedOn w:val="TableNormal"/>
    <w:uiPriority w:val="59"/>
    <w:rsid w:val="002B00B5"/>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unhideWhenUsed/>
    <w:rsid w:val="00EB09AC"/>
    <w:rPr>
      <w:lang w:val="bg-BG" w:eastAsia="bg-BG"/>
    </w:rPr>
  </w:style>
  <w:style w:type="table" w:styleId="PlainTable5">
    <w:name w:val="Plain Table 5"/>
    <w:basedOn w:val="TableNormal"/>
    <w:uiPriority w:val="31"/>
    <w:qFormat/>
    <w:rsid w:val="0043281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484672"/>
    <w:rPr>
      <w:color w:val="605E5C"/>
      <w:shd w:val="clear" w:color="auto" w:fill="E1DFDD"/>
    </w:rPr>
  </w:style>
  <w:style w:type="table" w:styleId="PlainTable4">
    <w:name w:val="Plain Table 4"/>
    <w:basedOn w:val="TableNormal"/>
    <w:uiPriority w:val="21"/>
    <w:qFormat/>
    <w:rsid w:val="00B80F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19"/>
    <w:qFormat/>
    <w:rsid w:val="001112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citalItem">
    <w:name w:val="Recital Item"/>
    <w:basedOn w:val="Normal"/>
    <w:uiPriority w:val="1"/>
    <w:rsid w:val="234108E7"/>
    <w:pPr>
      <w:spacing w:before="240"/>
      <w:jc w:val="both"/>
    </w:pPr>
    <w:rPr>
      <w:rFonts w:eastAsia="Batang"/>
      <w:sz w:val="24"/>
      <w:szCs w:val="24"/>
      <w:lang w:eastAsia="en-US"/>
    </w:rPr>
  </w:style>
  <w:style w:type="character" w:customStyle="1" w:styleId="definedterm">
    <w:name w:val="defined term"/>
    <w:aliases w:val="DF"/>
    <w:qFormat/>
    <w:rsid w:val="008E0ED7"/>
    <w:rPr>
      <w:b/>
    </w:rPr>
  </w:style>
  <w:style w:type="paragraph" w:customStyle="1" w:styleId="DefinitionLev1">
    <w:name w:val="Definition Lev 1"/>
    <w:basedOn w:val="Normal"/>
    <w:uiPriority w:val="1"/>
    <w:rsid w:val="001D553A"/>
    <w:pPr>
      <w:numPr>
        <w:numId w:val="11"/>
      </w:numPr>
      <w:spacing w:before="240"/>
      <w:jc w:val="both"/>
    </w:pPr>
    <w:rPr>
      <w:rFonts w:eastAsia="MS Mincho"/>
      <w:sz w:val="24"/>
      <w:szCs w:val="24"/>
      <w:lang w:eastAsia="en-US"/>
    </w:rPr>
  </w:style>
  <w:style w:type="paragraph" w:customStyle="1" w:styleId="DefinitionLev2">
    <w:name w:val="Definition Lev 2"/>
    <w:basedOn w:val="Normal"/>
    <w:uiPriority w:val="1"/>
    <w:rsid w:val="234108E7"/>
    <w:pPr>
      <w:numPr>
        <w:ilvl w:val="1"/>
        <w:numId w:val="11"/>
      </w:numPr>
      <w:spacing w:before="240"/>
      <w:jc w:val="both"/>
    </w:pPr>
    <w:rPr>
      <w:rFonts w:eastAsia="MS Mincho"/>
      <w:sz w:val="24"/>
      <w:szCs w:val="24"/>
      <w:lang w:eastAsia="en-US"/>
    </w:rPr>
  </w:style>
  <w:style w:type="paragraph" w:customStyle="1" w:styleId="DefinitionLev3">
    <w:name w:val="Definition Lev 3"/>
    <w:basedOn w:val="Normal"/>
    <w:uiPriority w:val="1"/>
    <w:rsid w:val="234108E7"/>
    <w:pPr>
      <w:numPr>
        <w:ilvl w:val="2"/>
        <w:numId w:val="11"/>
      </w:numPr>
      <w:tabs>
        <w:tab w:val="clear" w:pos="2160"/>
      </w:tabs>
      <w:spacing w:before="240"/>
      <w:ind w:left="360" w:hanging="360"/>
      <w:jc w:val="both"/>
    </w:pPr>
    <w:rPr>
      <w:rFonts w:eastAsia="MS Mincho"/>
      <w:sz w:val="24"/>
      <w:szCs w:val="24"/>
      <w:lang w:eastAsia="en-US"/>
    </w:rPr>
  </w:style>
  <w:style w:type="paragraph" w:customStyle="1" w:styleId="DefinitionLev4">
    <w:name w:val="Definition Lev 4"/>
    <w:basedOn w:val="Normal"/>
    <w:uiPriority w:val="1"/>
    <w:rsid w:val="234108E7"/>
    <w:pPr>
      <w:numPr>
        <w:ilvl w:val="3"/>
        <w:numId w:val="11"/>
      </w:numPr>
      <w:tabs>
        <w:tab w:val="clear" w:pos="2880"/>
      </w:tabs>
      <w:spacing w:before="240"/>
      <w:ind w:left="360" w:hanging="360"/>
      <w:jc w:val="both"/>
    </w:pPr>
    <w:rPr>
      <w:rFonts w:eastAsia="MS Mincho"/>
      <w:sz w:val="24"/>
      <w:szCs w:val="24"/>
      <w:lang w:eastAsia="en-US"/>
    </w:rPr>
  </w:style>
  <w:style w:type="paragraph" w:customStyle="1" w:styleId="DefinitionLev5">
    <w:name w:val="Definition Lev 5"/>
    <w:basedOn w:val="Normal"/>
    <w:uiPriority w:val="1"/>
    <w:rsid w:val="234108E7"/>
    <w:pPr>
      <w:numPr>
        <w:ilvl w:val="4"/>
        <w:numId w:val="11"/>
      </w:numPr>
      <w:tabs>
        <w:tab w:val="clear" w:pos="3600"/>
      </w:tabs>
      <w:spacing w:before="240"/>
      <w:ind w:left="360" w:hanging="360"/>
      <w:jc w:val="both"/>
    </w:pPr>
    <w:rPr>
      <w:rFonts w:eastAsia="MS Mincho"/>
      <w:sz w:val="24"/>
      <w:szCs w:val="24"/>
      <w:lang w:eastAsia="en-US"/>
    </w:rPr>
  </w:style>
  <w:style w:type="paragraph" w:customStyle="1" w:styleId="DefinitionLev6">
    <w:name w:val="Definition Lev 6"/>
    <w:basedOn w:val="Normal"/>
    <w:uiPriority w:val="1"/>
    <w:rsid w:val="234108E7"/>
    <w:pPr>
      <w:numPr>
        <w:ilvl w:val="5"/>
        <w:numId w:val="11"/>
      </w:numPr>
      <w:tabs>
        <w:tab w:val="clear" w:pos="4320"/>
      </w:tabs>
      <w:spacing w:before="240"/>
      <w:ind w:left="360" w:hanging="360"/>
      <w:jc w:val="both"/>
    </w:pPr>
    <w:rPr>
      <w:rFonts w:eastAsia="MS Mincho"/>
      <w:sz w:val="24"/>
      <w:szCs w:val="24"/>
      <w:lang w:eastAsia="en-US"/>
    </w:rPr>
  </w:style>
  <w:style w:type="character" w:customStyle="1" w:styleId="FootnoteTextChar1">
    <w:name w:val="Footnote Text Char1"/>
    <w:aliases w:val="FT Char1,single space Char1,fn Char1,FOOTNOTES Char1"/>
    <w:locked/>
    <w:rsid w:val="00C16DDD"/>
    <w:rPr>
      <w:lang w:val="en-US" w:eastAsia="en-US"/>
    </w:rPr>
  </w:style>
  <w:style w:type="character" w:customStyle="1" w:styleId="Heading3Char">
    <w:name w:val="Heading 3 Char"/>
    <w:basedOn w:val="DefaultParagraphFont"/>
    <w:link w:val="Heading3"/>
    <w:uiPriority w:val="9"/>
    <w:rsid w:val="234108E7"/>
    <w:rPr>
      <w:rFonts w:asciiTheme="majorHAnsi" w:eastAsiaTheme="majorEastAsia" w:hAnsiTheme="majorHAnsi" w:cstheme="majorBidi"/>
      <w:noProof w:val="0"/>
      <w:color w:val="1F3763"/>
      <w:sz w:val="24"/>
      <w:szCs w:val="24"/>
      <w:lang w:val="en-GB" w:eastAsia="bg-BG"/>
    </w:rPr>
  </w:style>
  <w:style w:type="character" w:customStyle="1" w:styleId="Heading4Char">
    <w:name w:val="Heading 4 Char"/>
    <w:basedOn w:val="DefaultParagraphFont"/>
    <w:link w:val="Heading4"/>
    <w:uiPriority w:val="9"/>
    <w:rsid w:val="234108E7"/>
    <w:rPr>
      <w:rFonts w:asciiTheme="majorHAnsi" w:eastAsiaTheme="majorEastAsia" w:hAnsiTheme="majorHAnsi" w:cstheme="majorBidi"/>
      <w:i/>
      <w:iCs/>
      <w:noProof w:val="0"/>
      <w:color w:val="2F5496" w:themeColor="accent1" w:themeShade="BF"/>
      <w:lang w:val="en-GB" w:eastAsia="bg-BG"/>
    </w:rPr>
  </w:style>
  <w:style w:type="character" w:customStyle="1" w:styleId="ListParagraphChar">
    <w:name w:val="List Paragraph Char"/>
    <w:link w:val="ListParagraph"/>
    <w:uiPriority w:val="34"/>
    <w:rsid w:val="234108E7"/>
    <w:rPr>
      <w:noProof w:val="0"/>
      <w:lang w:val="en-GB" w:eastAsia="bg-BG"/>
    </w:rPr>
  </w:style>
  <w:style w:type="character" w:customStyle="1" w:styleId="Heading5Char">
    <w:name w:val="Heading 5 Char"/>
    <w:basedOn w:val="DefaultParagraphFont"/>
    <w:link w:val="Heading5"/>
    <w:uiPriority w:val="9"/>
    <w:rsid w:val="234108E7"/>
    <w:rPr>
      <w:rFonts w:asciiTheme="majorHAnsi" w:eastAsiaTheme="majorEastAsia" w:hAnsiTheme="majorHAnsi" w:cstheme="majorBidi"/>
      <w:noProof w:val="0"/>
      <w:color w:val="2F5496" w:themeColor="accent1" w:themeShade="BF"/>
      <w:lang w:val="en-GB" w:eastAsia="bg-BG"/>
    </w:rPr>
  </w:style>
  <w:style w:type="paragraph" w:styleId="BodyTextIndent">
    <w:name w:val="Body Text Indent"/>
    <w:basedOn w:val="Normal"/>
    <w:link w:val="BodyTextIndentChar"/>
    <w:uiPriority w:val="1"/>
    <w:rsid w:val="234108E7"/>
    <w:pPr>
      <w:spacing w:after="240"/>
      <w:ind w:left="720"/>
      <w:jc w:val="both"/>
    </w:pPr>
    <w:rPr>
      <w:rFonts w:eastAsia="Batang"/>
      <w:sz w:val="24"/>
      <w:szCs w:val="24"/>
      <w:lang w:eastAsia="en-US"/>
    </w:rPr>
  </w:style>
  <w:style w:type="character" w:customStyle="1" w:styleId="BodyTextIndentChar">
    <w:name w:val="Body Text Indent Char"/>
    <w:basedOn w:val="DefaultParagraphFont"/>
    <w:link w:val="BodyTextIndent"/>
    <w:uiPriority w:val="1"/>
    <w:rsid w:val="234108E7"/>
    <w:rPr>
      <w:rFonts w:ascii="Times New Roman" w:eastAsia="Batang" w:hAnsi="Times New Roman" w:cs="Times New Roman"/>
      <w:noProof w:val="0"/>
      <w:sz w:val="24"/>
      <w:szCs w:val="24"/>
      <w:lang w:val="en-GB"/>
    </w:rPr>
  </w:style>
  <w:style w:type="paragraph" w:styleId="BodyText2">
    <w:name w:val="Body Text 2"/>
    <w:basedOn w:val="Normal"/>
    <w:link w:val="BodyText2Char"/>
    <w:uiPriority w:val="99"/>
    <w:unhideWhenUsed/>
    <w:rsid w:val="234108E7"/>
    <w:pPr>
      <w:spacing w:after="120" w:line="480" w:lineRule="auto"/>
    </w:pPr>
  </w:style>
  <w:style w:type="character" w:customStyle="1" w:styleId="BodyText2Char">
    <w:name w:val="Body Text 2 Char"/>
    <w:basedOn w:val="DefaultParagraphFont"/>
    <w:link w:val="BodyText2"/>
    <w:uiPriority w:val="99"/>
    <w:rsid w:val="234108E7"/>
    <w:rPr>
      <w:noProof w:val="0"/>
      <w:lang w:val="en-GB" w:eastAsia="bg-BG"/>
    </w:rPr>
  </w:style>
  <w:style w:type="paragraph" w:styleId="BodyText">
    <w:name w:val="Body Text"/>
    <w:basedOn w:val="Normal"/>
    <w:link w:val="BodyTextChar"/>
    <w:uiPriority w:val="99"/>
    <w:semiHidden/>
    <w:unhideWhenUsed/>
    <w:rsid w:val="234108E7"/>
    <w:pPr>
      <w:spacing w:after="120"/>
    </w:pPr>
  </w:style>
  <w:style w:type="character" w:customStyle="1" w:styleId="BodyTextChar">
    <w:name w:val="Body Text Char"/>
    <w:basedOn w:val="DefaultParagraphFont"/>
    <w:link w:val="BodyText"/>
    <w:uiPriority w:val="99"/>
    <w:semiHidden/>
    <w:rsid w:val="234108E7"/>
    <w:rPr>
      <w:noProof w:val="0"/>
      <w:lang w:val="en-GB" w:eastAsia="bg-BG"/>
    </w:rPr>
  </w:style>
  <w:style w:type="paragraph" w:customStyle="1" w:styleId="SCHEDULEHEADINGS1">
    <w:name w:val="SCHEDULE HEADINGS 1"/>
    <w:basedOn w:val="Normal"/>
    <w:next w:val="Normal"/>
    <w:uiPriority w:val="1"/>
    <w:rsid w:val="001D553A"/>
    <w:pPr>
      <w:keepNext/>
      <w:keepLines/>
      <w:numPr>
        <w:numId w:val="17"/>
      </w:numPr>
      <w:spacing w:after="240"/>
      <w:jc w:val="center"/>
      <w:outlineLvl w:val="0"/>
    </w:pPr>
    <w:rPr>
      <w:rFonts w:ascii="Times New Roman Bold" w:eastAsia="Batang" w:hAnsi="Times New Roman Bold"/>
      <w:b/>
      <w:bCs/>
      <w:sz w:val="24"/>
      <w:szCs w:val="24"/>
      <w:lang w:eastAsia="en-US"/>
    </w:rPr>
  </w:style>
  <w:style w:type="paragraph" w:customStyle="1" w:styleId="SCHEDULEHEADINGS2">
    <w:name w:val="SCHEDULE HEADINGS 2"/>
    <w:basedOn w:val="Normal"/>
    <w:next w:val="Normal"/>
    <w:uiPriority w:val="1"/>
    <w:rsid w:val="234108E7"/>
    <w:pPr>
      <w:numPr>
        <w:ilvl w:val="1"/>
        <w:numId w:val="17"/>
      </w:numPr>
      <w:spacing w:after="240"/>
      <w:outlineLvl w:val="1"/>
    </w:pPr>
    <w:rPr>
      <w:rFonts w:eastAsia="Batang"/>
      <w:sz w:val="24"/>
      <w:szCs w:val="24"/>
      <w:lang w:eastAsia="en-US"/>
    </w:rPr>
  </w:style>
  <w:style w:type="paragraph" w:customStyle="1" w:styleId="SCHEDULEHEADINGS3">
    <w:name w:val="SCHEDULE HEADINGS 3"/>
    <w:basedOn w:val="Normal"/>
    <w:next w:val="Normal"/>
    <w:uiPriority w:val="1"/>
    <w:rsid w:val="234108E7"/>
    <w:pPr>
      <w:numPr>
        <w:ilvl w:val="2"/>
        <w:numId w:val="17"/>
      </w:numPr>
      <w:spacing w:after="240"/>
      <w:outlineLvl w:val="2"/>
    </w:pPr>
    <w:rPr>
      <w:rFonts w:eastAsia="Batang"/>
      <w:sz w:val="24"/>
      <w:szCs w:val="24"/>
      <w:lang w:eastAsia="en-US"/>
    </w:rPr>
  </w:style>
  <w:style w:type="paragraph" w:customStyle="1" w:styleId="SCHEDULEHEADINGS4">
    <w:name w:val="SCHEDULE HEADINGS 4"/>
    <w:basedOn w:val="Normal"/>
    <w:next w:val="Normal"/>
    <w:uiPriority w:val="1"/>
    <w:rsid w:val="234108E7"/>
    <w:pPr>
      <w:numPr>
        <w:ilvl w:val="3"/>
        <w:numId w:val="17"/>
      </w:numPr>
      <w:spacing w:after="240"/>
      <w:outlineLvl w:val="3"/>
    </w:pPr>
    <w:rPr>
      <w:rFonts w:eastAsia="Batang"/>
      <w:sz w:val="24"/>
      <w:szCs w:val="24"/>
      <w:lang w:eastAsia="en-US"/>
    </w:rPr>
  </w:style>
  <w:style w:type="paragraph" w:customStyle="1" w:styleId="SCHEDULEHEADINGS5">
    <w:name w:val="SCHEDULE HEADINGS 5"/>
    <w:basedOn w:val="Normal"/>
    <w:next w:val="Normal"/>
    <w:uiPriority w:val="1"/>
    <w:rsid w:val="234108E7"/>
    <w:pPr>
      <w:numPr>
        <w:ilvl w:val="4"/>
        <w:numId w:val="17"/>
      </w:numPr>
      <w:spacing w:after="240"/>
      <w:outlineLvl w:val="4"/>
    </w:pPr>
    <w:rPr>
      <w:rFonts w:eastAsia="Batang"/>
      <w:sz w:val="24"/>
      <w:szCs w:val="24"/>
      <w:lang w:eastAsia="en-US"/>
    </w:rPr>
  </w:style>
  <w:style w:type="paragraph" w:customStyle="1" w:styleId="SCHEDULEHEADINGS6">
    <w:name w:val="SCHEDULE HEADINGS 6"/>
    <w:basedOn w:val="Normal"/>
    <w:next w:val="Normal"/>
    <w:uiPriority w:val="1"/>
    <w:rsid w:val="234108E7"/>
    <w:pPr>
      <w:numPr>
        <w:ilvl w:val="5"/>
        <w:numId w:val="17"/>
      </w:numPr>
      <w:spacing w:after="240"/>
      <w:outlineLvl w:val="5"/>
    </w:pPr>
    <w:rPr>
      <w:rFonts w:eastAsia="Batang"/>
      <w:sz w:val="24"/>
      <w:szCs w:val="24"/>
      <w:lang w:eastAsia="en-US"/>
    </w:rPr>
  </w:style>
  <w:style w:type="paragraph" w:customStyle="1" w:styleId="SCHEDULEHEADINGS7">
    <w:name w:val="SCHEDULE HEADINGS 7"/>
    <w:basedOn w:val="Normal"/>
    <w:next w:val="Normal"/>
    <w:uiPriority w:val="1"/>
    <w:rsid w:val="234108E7"/>
    <w:pPr>
      <w:numPr>
        <w:ilvl w:val="6"/>
        <w:numId w:val="17"/>
      </w:numPr>
      <w:spacing w:after="240"/>
      <w:outlineLvl w:val="6"/>
    </w:pPr>
    <w:rPr>
      <w:rFonts w:eastAsia="Batang"/>
      <w:sz w:val="24"/>
      <w:szCs w:val="24"/>
      <w:lang w:eastAsia="en-US"/>
    </w:rPr>
  </w:style>
  <w:style w:type="paragraph" w:customStyle="1" w:styleId="SCHEDULEHEADINGS8">
    <w:name w:val="SCHEDULE HEADINGS 8"/>
    <w:basedOn w:val="Normal"/>
    <w:next w:val="Normal"/>
    <w:uiPriority w:val="1"/>
    <w:rsid w:val="234108E7"/>
    <w:pPr>
      <w:numPr>
        <w:ilvl w:val="7"/>
        <w:numId w:val="17"/>
      </w:numPr>
      <w:spacing w:after="240"/>
      <w:outlineLvl w:val="7"/>
    </w:pPr>
    <w:rPr>
      <w:rFonts w:eastAsia="Batang"/>
      <w:sz w:val="24"/>
      <w:szCs w:val="24"/>
      <w:lang w:eastAsia="en-US"/>
    </w:rPr>
  </w:style>
  <w:style w:type="paragraph" w:customStyle="1" w:styleId="SCHEDULEHEADINGS9">
    <w:name w:val="SCHEDULE HEADINGS 9"/>
    <w:basedOn w:val="Normal"/>
    <w:next w:val="Normal"/>
    <w:uiPriority w:val="1"/>
    <w:rsid w:val="234108E7"/>
    <w:pPr>
      <w:numPr>
        <w:ilvl w:val="8"/>
        <w:numId w:val="17"/>
      </w:numPr>
      <w:spacing w:after="240"/>
      <w:outlineLvl w:val="8"/>
    </w:pPr>
    <w:rPr>
      <w:rFonts w:eastAsia="Batang"/>
      <w:sz w:val="24"/>
      <w:szCs w:val="24"/>
      <w:lang w:eastAsia="en-US"/>
    </w:rPr>
  </w:style>
  <w:style w:type="paragraph" w:customStyle="1" w:styleId="Schedule11">
    <w:name w:val="Schedule 1 1"/>
    <w:basedOn w:val="Normal"/>
    <w:next w:val="Normal"/>
    <w:link w:val="Schedule11Char"/>
    <w:uiPriority w:val="1"/>
    <w:qFormat/>
    <w:rsid w:val="001D553A"/>
    <w:pPr>
      <w:keepNext/>
      <w:numPr>
        <w:numId w:val="18"/>
      </w:numPr>
      <w:spacing w:before="480" w:after="240"/>
      <w:jc w:val="center"/>
      <w:outlineLvl w:val="0"/>
    </w:pPr>
    <w:rPr>
      <w:rFonts w:ascii="Times New Roman Bold" w:eastAsia="Batang" w:hAnsi="Times New Roman Bold"/>
      <w:b/>
      <w:bCs/>
      <w:sz w:val="24"/>
      <w:szCs w:val="24"/>
      <w:lang w:eastAsia="en-US"/>
    </w:rPr>
  </w:style>
  <w:style w:type="paragraph" w:customStyle="1" w:styleId="Schedule12">
    <w:name w:val="Schedule 1 2"/>
    <w:basedOn w:val="Normal"/>
    <w:next w:val="Normal"/>
    <w:uiPriority w:val="1"/>
    <w:qFormat/>
    <w:rsid w:val="234108E7"/>
    <w:pPr>
      <w:keepNext/>
      <w:numPr>
        <w:ilvl w:val="1"/>
        <w:numId w:val="18"/>
      </w:numPr>
      <w:spacing w:after="240"/>
      <w:outlineLvl w:val="1"/>
    </w:pPr>
    <w:rPr>
      <w:rFonts w:ascii="Times New Roman Bold" w:eastAsia="Batang" w:hAnsi="Times New Roman Bold"/>
      <w:b/>
      <w:bCs/>
      <w:sz w:val="24"/>
      <w:szCs w:val="24"/>
      <w:lang w:eastAsia="en-US"/>
    </w:rPr>
  </w:style>
  <w:style w:type="paragraph" w:customStyle="1" w:styleId="Schedule13">
    <w:name w:val="Schedule 1 3"/>
    <w:basedOn w:val="Normal"/>
    <w:next w:val="Normal"/>
    <w:link w:val="Schedule13Char"/>
    <w:uiPriority w:val="1"/>
    <w:qFormat/>
    <w:rsid w:val="234108E7"/>
    <w:pPr>
      <w:numPr>
        <w:ilvl w:val="2"/>
        <w:numId w:val="18"/>
      </w:numPr>
      <w:spacing w:after="240"/>
      <w:jc w:val="both"/>
      <w:outlineLvl w:val="2"/>
    </w:pPr>
    <w:rPr>
      <w:rFonts w:eastAsia="Batang"/>
      <w:sz w:val="24"/>
      <w:szCs w:val="24"/>
      <w:lang w:eastAsia="en-US"/>
    </w:rPr>
  </w:style>
  <w:style w:type="paragraph" w:customStyle="1" w:styleId="Schedule14">
    <w:name w:val="Schedule 1 4"/>
    <w:basedOn w:val="Normal"/>
    <w:next w:val="Normal"/>
    <w:uiPriority w:val="1"/>
    <w:qFormat/>
    <w:rsid w:val="234108E7"/>
    <w:pPr>
      <w:numPr>
        <w:ilvl w:val="3"/>
        <w:numId w:val="18"/>
      </w:numPr>
      <w:spacing w:after="240"/>
      <w:jc w:val="both"/>
      <w:outlineLvl w:val="3"/>
    </w:pPr>
    <w:rPr>
      <w:rFonts w:eastAsia="Batang"/>
      <w:sz w:val="24"/>
      <w:szCs w:val="24"/>
      <w:lang w:eastAsia="en-US"/>
    </w:rPr>
  </w:style>
  <w:style w:type="paragraph" w:customStyle="1" w:styleId="Schedule15">
    <w:name w:val="Schedule 1 5"/>
    <w:basedOn w:val="Normal"/>
    <w:next w:val="Normal"/>
    <w:uiPriority w:val="1"/>
    <w:qFormat/>
    <w:rsid w:val="234108E7"/>
    <w:pPr>
      <w:numPr>
        <w:ilvl w:val="4"/>
        <w:numId w:val="18"/>
      </w:numPr>
      <w:spacing w:after="240"/>
      <w:jc w:val="both"/>
      <w:outlineLvl w:val="4"/>
    </w:pPr>
    <w:rPr>
      <w:rFonts w:eastAsia="Batang"/>
      <w:sz w:val="24"/>
      <w:szCs w:val="24"/>
      <w:lang w:eastAsia="en-US"/>
    </w:rPr>
  </w:style>
  <w:style w:type="paragraph" w:customStyle="1" w:styleId="Schedule16">
    <w:name w:val="Schedule 1 6"/>
    <w:basedOn w:val="Normal"/>
    <w:next w:val="Normal"/>
    <w:uiPriority w:val="1"/>
    <w:qFormat/>
    <w:rsid w:val="234108E7"/>
    <w:pPr>
      <w:numPr>
        <w:ilvl w:val="5"/>
        <w:numId w:val="18"/>
      </w:numPr>
      <w:spacing w:after="240"/>
      <w:jc w:val="both"/>
      <w:outlineLvl w:val="5"/>
    </w:pPr>
    <w:rPr>
      <w:rFonts w:eastAsia="Batang"/>
      <w:sz w:val="24"/>
      <w:szCs w:val="24"/>
      <w:lang w:eastAsia="en-US"/>
    </w:rPr>
  </w:style>
  <w:style w:type="paragraph" w:customStyle="1" w:styleId="Schedule17">
    <w:name w:val="Schedule 1 7"/>
    <w:basedOn w:val="Normal"/>
    <w:next w:val="Normal"/>
    <w:uiPriority w:val="1"/>
    <w:qFormat/>
    <w:rsid w:val="234108E7"/>
    <w:pPr>
      <w:numPr>
        <w:ilvl w:val="6"/>
        <w:numId w:val="18"/>
      </w:numPr>
      <w:spacing w:after="240"/>
      <w:outlineLvl w:val="6"/>
    </w:pPr>
    <w:rPr>
      <w:rFonts w:eastAsia="Batang"/>
      <w:sz w:val="24"/>
      <w:szCs w:val="24"/>
      <w:lang w:eastAsia="en-US"/>
    </w:rPr>
  </w:style>
  <w:style w:type="paragraph" w:customStyle="1" w:styleId="Schedule18">
    <w:name w:val="Schedule 1 8"/>
    <w:basedOn w:val="Normal"/>
    <w:next w:val="Normal"/>
    <w:uiPriority w:val="1"/>
    <w:qFormat/>
    <w:rsid w:val="234108E7"/>
    <w:pPr>
      <w:numPr>
        <w:ilvl w:val="7"/>
        <w:numId w:val="18"/>
      </w:numPr>
      <w:spacing w:after="240"/>
      <w:outlineLvl w:val="7"/>
    </w:pPr>
    <w:rPr>
      <w:rFonts w:eastAsia="Batang"/>
      <w:sz w:val="24"/>
      <w:szCs w:val="24"/>
      <w:lang w:eastAsia="en-US"/>
    </w:rPr>
  </w:style>
  <w:style w:type="paragraph" w:customStyle="1" w:styleId="Schedule19">
    <w:name w:val="Schedule 1 9"/>
    <w:basedOn w:val="Normal"/>
    <w:next w:val="Normal"/>
    <w:uiPriority w:val="1"/>
    <w:qFormat/>
    <w:rsid w:val="234108E7"/>
    <w:pPr>
      <w:numPr>
        <w:ilvl w:val="8"/>
        <w:numId w:val="18"/>
      </w:numPr>
      <w:spacing w:after="240"/>
      <w:outlineLvl w:val="8"/>
    </w:pPr>
    <w:rPr>
      <w:rFonts w:eastAsia="Batang"/>
      <w:sz w:val="24"/>
      <w:szCs w:val="24"/>
      <w:lang w:eastAsia="en-US"/>
    </w:rPr>
  </w:style>
  <w:style w:type="paragraph" w:customStyle="1" w:styleId="BodyMain">
    <w:name w:val="Body Main"/>
    <w:basedOn w:val="Normal"/>
    <w:link w:val="BodyMainChar"/>
    <w:uiPriority w:val="1"/>
    <w:rsid w:val="234108E7"/>
    <w:pPr>
      <w:spacing w:before="240"/>
      <w:jc w:val="both"/>
    </w:pPr>
    <w:rPr>
      <w:rFonts w:eastAsia="Batang"/>
      <w:sz w:val="24"/>
      <w:szCs w:val="24"/>
      <w:lang w:eastAsia="en-US"/>
    </w:rPr>
  </w:style>
  <w:style w:type="paragraph" w:customStyle="1" w:styleId="Schedule1L9">
    <w:name w:val="Schedule 1 L9"/>
    <w:basedOn w:val="Normal"/>
    <w:next w:val="Normal"/>
    <w:uiPriority w:val="1"/>
    <w:rsid w:val="234108E7"/>
    <w:pPr>
      <w:numPr>
        <w:ilvl w:val="8"/>
        <w:numId w:val="19"/>
      </w:numPr>
      <w:spacing w:after="240"/>
      <w:jc w:val="both"/>
      <w:outlineLvl w:val="8"/>
    </w:pPr>
    <w:rPr>
      <w:rFonts w:eastAsia="SimSun"/>
      <w:sz w:val="24"/>
      <w:szCs w:val="24"/>
      <w:lang w:eastAsia="en-US" w:bidi="he-IL"/>
    </w:rPr>
  </w:style>
  <w:style w:type="paragraph" w:customStyle="1" w:styleId="Schedule1L8">
    <w:name w:val="Schedule 1 L8"/>
    <w:basedOn w:val="Normal"/>
    <w:next w:val="Normal"/>
    <w:uiPriority w:val="1"/>
    <w:rsid w:val="234108E7"/>
    <w:pPr>
      <w:numPr>
        <w:ilvl w:val="7"/>
        <w:numId w:val="19"/>
      </w:numPr>
      <w:spacing w:after="240"/>
      <w:jc w:val="both"/>
      <w:outlineLvl w:val="7"/>
    </w:pPr>
    <w:rPr>
      <w:rFonts w:eastAsia="SimSun"/>
      <w:sz w:val="24"/>
      <w:szCs w:val="24"/>
      <w:lang w:eastAsia="en-US" w:bidi="he-IL"/>
    </w:rPr>
  </w:style>
  <w:style w:type="paragraph" w:customStyle="1" w:styleId="Schedule1L7">
    <w:name w:val="Schedule 1 L7"/>
    <w:basedOn w:val="Normal"/>
    <w:next w:val="Normal"/>
    <w:uiPriority w:val="1"/>
    <w:rsid w:val="234108E7"/>
    <w:pPr>
      <w:numPr>
        <w:ilvl w:val="6"/>
        <w:numId w:val="19"/>
      </w:numPr>
      <w:spacing w:after="240"/>
      <w:jc w:val="both"/>
      <w:outlineLvl w:val="6"/>
    </w:pPr>
    <w:rPr>
      <w:rFonts w:eastAsia="SimSun"/>
      <w:sz w:val="24"/>
      <w:szCs w:val="24"/>
      <w:lang w:eastAsia="en-US" w:bidi="he-IL"/>
    </w:rPr>
  </w:style>
  <w:style w:type="paragraph" w:customStyle="1" w:styleId="Schedule1L6">
    <w:name w:val="Schedule 1 L6"/>
    <w:basedOn w:val="Normal"/>
    <w:next w:val="BodyText3"/>
    <w:uiPriority w:val="1"/>
    <w:rsid w:val="234108E7"/>
    <w:pPr>
      <w:numPr>
        <w:ilvl w:val="5"/>
        <w:numId w:val="19"/>
      </w:numPr>
      <w:spacing w:after="240"/>
      <w:jc w:val="both"/>
      <w:outlineLvl w:val="5"/>
    </w:pPr>
    <w:rPr>
      <w:rFonts w:eastAsia="SimSun"/>
      <w:sz w:val="24"/>
      <w:szCs w:val="24"/>
      <w:lang w:eastAsia="en-US" w:bidi="he-IL"/>
    </w:rPr>
  </w:style>
  <w:style w:type="paragraph" w:customStyle="1" w:styleId="Schedule1L5">
    <w:name w:val="Schedule 1 L5"/>
    <w:basedOn w:val="Normal"/>
    <w:next w:val="BodyText2"/>
    <w:uiPriority w:val="1"/>
    <w:rsid w:val="234108E7"/>
    <w:pPr>
      <w:numPr>
        <w:ilvl w:val="4"/>
        <w:numId w:val="19"/>
      </w:numPr>
      <w:spacing w:after="240"/>
      <w:jc w:val="both"/>
      <w:outlineLvl w:val="4"/>
    </w:pPr>
    <w:rPr>
      <w:rFonts w:eastAsia="SimSun"/>
      <w:sz w:val="24"/>
      <w:szCs w:val="24"/>
      <w:lang w:eastAsia="en-US" w:bidi="he-IL"/>
    </w:rPr>
  </w:style>
  <w:style w:type="paragraph" w:customStyle="1" w:styleId="Schedule1L4">
    <w:name w:val="Schedule 1 L4"/>
    <w:basedOn w:val="Normal"/>
    <w:next w:val="Normal"/>
    <w:uiPriority w:val="1"/>
    <w:rsid w:val="234108E7"/>
    <w:pPr>
      <w:numPr>
        <w:ilvl w:val="3"/>
        <w:numId w:val="19"/>
      </w:numPr>
      <w:spacing w:after="240"/>
      <w:jc w:val="both"/>
      <w:outlineLvl w:val="3"/>
    </w:pPr>
    <w:rPr>
      <w:rFonts w:ascii="Times New Roman Bold" w:eastAsia="SimSun" w:hAnsi="Times New Roman Bold"/>
      <w:sz w:val="24"/>
      <w:szCs w:val="24"/>
      <w:lang w:eastAsia="en-US" w:bidi="he-IL"/>
    </w:rPr>
  </w:style>
  <w:style w:type="paragraph" w:customStyle="1" w:styleId="Schedule1L3">
    <w:name w:val="Schedule 1 L3"/>
    <w:basedOn w:val="Normal"/>
    <w:next w:val="Normal"/>
    <w:uiPriority w:val="1"/>
    <w:rsid w:val="234108E7"/>
    <w:pPr>
      <w:numPr>
        <w:ilvl w:val="2"/>
        <w:numId w:val="19"/>
      </w:numPr>
      <w:spacing w:after="240"/>
      <w:jc w:val="both"/>
      <w:outlineLvl w:val="2"/>
    </w:pPr>
    <w:rPr>
      <w:rFonts w:eastAsia="SimSun"/>
      <w:sz w:val="24"/>
      <w:szCs w:val="24"/>
      <w:lang w:eastAsia="en-US" w:bidi="he-IL"/>
    </w:rPr>
  </w:style>
  <w:style w:type="paragraph" w:customStyle="1" w:styleId="Schedule1L2">
    <w:name w:val="Schedule 1 L2"/>
    <w:basedOn w:val="Normal"/>
    <w:next w:val="BodyText"/>
    <w:uiPriority w:val="1"/>
    <w:rsid w:val="234108E7"/>
    <w:pPr>
      <w:numPr>
        <w:ilvl w:val="1"/>
        <w:numId w:val="19"/>
      </w:numPr>
      <w:spacing w:after="240"/>
      <w:ind w:left="0"/>
      <w:jc w:val="center"/>
      <w:outlineLvl w:val="1"/>
    </w:pPr>
    <w:rPr>
      <w:rFonts w:ascii="Times New Roman Bold" w:eastAsia="SimSun" w:hAnsi="Times New Roman Bold"/>
      <w:b/>
      <w:bCs/>
      <w:sz w:val="24"/>
      <w:szCs w:val="24"/>
      <w:lang w:eastAsia="en-US" w:bidi="he-IL"/>
    </w:rPr>
  </w:style>
  <w:style w:type="paragraph" w:customStyle="1" w:styleId="Schedule1L1">
    <w:name w:val="Schedule 1 L1"/>
    <w:basedOn w:val="Normal"/>
    <w:next w:val="BodyText"/>
    <w:uiPriority w:val="1"/>
    <w:rsid w:val="001D553A"/>
    <w:pPr>
      <w:keepNext/>
      <w:numPr>
        <w:numId w:val="19"/>
      </w:numPr>
      <w:spacing w:after="240"/>
      <w:jc w:val="center"/>
      <w:outlineLvl w:val="0"/>
    </w:pPr>
    <w:rPr>
      <w:rFonts w:ascii="Times New Roman Bold" w:eastAsia="SimSun" w:hAnsi="Times New Roman Bold"/>
      <w:b/>
      <w:bCs/>
      <w:caps/>
      <w:sz w:val="24"/>
      <w:szCs w:val="24"/>
      <w:lang w:eastAsia="en-US" w:bidi="he-IL"/>
    </w:rPr>
  </w:style>
  <w:style w:type="character" w:customStyle="1" w:styleId="Schedule11Char">
    <w:name w:val="Schedule 1 1 Char"/>
    <w:link w:val="Schedule11"/>
    <w:uiPriority w:val="1"/>
    <w:rsid w:val="234108E7"/>
    <w:rPr>
      <w:rFonts w:ascii="Times New Roman Bold" w:eastAsia="Batang" w:hAnsi="Times New Roman Bold"/>
      <w:b/>
      <w:bCs/>
      <w:sz w:val="24"/>
      <w:szCs w:val="24"/>
      <w:lang w:val="en-GB"/>
    </w:rPr>
  </w:style>
  <w:style w:type="character" w:customStyle="1" w:styleId="Schedule13Char">
    <w:name w:val="Schedule 1 3 Char"/>
    <w:basedOn w:val="DefaultParagraphFont"/>
    <w:link w:val="Schedule13"/>
    <w:uiPriority w:val="1"/>
    <w:rsid w:val="234108E7"/>
    <w:rPr>
      <w:rFonts w:eastAsia="Batang"/>
      <w:sz w:val="24"/>
      <w:szCs w:val="24"/>
      <w:lang w:val="en-GB"/>
    </w:rPr>
  </w:style>
  <w:style w:type="character" w:customStyle="1" w:styleId="BodyMainChar">
    <w:name w:val="Body Main Char"/>
    <w:link w:val="BodyMain"/>
    <w:uiPriority w:val="1"/>
    <w:rsid w:val="234108E7"/>
    <w:rPr>
      <w:rFonts w:eastAsia="Batang"/>
      <w:noProof w:val="0"/>
      <w:sz w:val="24"/>
      <w:szCs w:val="24"/>
      <w:lang w:val="en-GB"/>
    </w:rPr>
  </w:style>
  <w:style w:type="paragraph" w:styleId="BodyText3">
    <w:name w:val="Body Text 3"/>
    <w:basedOn w:val="Normal"/>
    <w:link w:val="BodyText3Char"/>
    <w:uiPriority w:val="99"/>
    <w:semiHidden/>
    <w:unhideWhenUsed/>
    <w:rsid w:val="234108E7"/>
    <w:pPr>
      <w:spacing w:after="120"/>
    </w:pPr>
    <w:rPr>
      <w:sz w:val="16"/>
      <w:szCs w:val="16"/>
    </w:rPr>
  </w:style>
  <w:style w:type="character" w:customStyle="1" w:styleId="BodyText3Char">
    <w:name w:val="Body Text 3 Char"/>
    <w:basedOn w:val="DefaultParagraphFont"/>
    <w:link w:val="BodyText3"/>
    <w:uiPriority w:val="99"/>
    <w:semiHidden/>
    <w:rsid w:val="234108E7"/>
    <w:rPr>
      <w:noProof w:val="0"/>
      <w:sz w:val="16"/>
      <w:szCs w:val="16"/>
      <w:lang w:val="en-GB" w:eastAsia="bg-BG"/>
    </w:rPr>
  </w:style>
  <w:style w:type="paragraph" w:customStyle="1" w:styleId="TitleB">
    <w:name w:val="TitleB"/>
    <w:basedOn w:val="Normal"/>
    <w:uiPriority w:val="9"/>
    <w:qFormat/>
    <w:rsid w:val="234108E7"/>
    <w:pPr>
      <w:spacing w:after="240"/>
      <w:jc w:val="center"/>
    </w:pPr>
    <w:rPr>
      <w:rFonts w:eastAsia="Batang"/>
      <w:b/>
      <w:bCs/>
      <w:sz w:val="24"/>
      <w:szCs w:val="24"/>
      <w:lang w:eastAsia="en-US"/>
    </w:rPr>
  </w:style>
  <w:style w:type="paragraph" w:styleId="TOC3">
    <w:name w:val="toc 3"/>
    <w:basedOn w:val="Normal"/>
    <w:next w:val="Normal"/>
    <w:uiPriority w:val="39"/>
    <w:unhideWhenUsed/>
    <w:rsid w:val="234108E7"/>
    <w:pPr>
      <w:spacing w:after="100"/>
      <w:ind w:left="400"/>
    </w:pPr>
  </w:style>
  <w:style w:type="paragraph" w:styleId="TOC4">
    <w:name w:val="toc 4"/>
    <w:basedOn w:val="Normal"/>
    <w:next w:val="Normal"/>
    <w:uiPriority w:val="39"/>
    <w:unhideWhenUsed/>
    <w:rsid w:val="234108E7"/>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uiPriority w:val="39"/>
    <w:unhideWhenUsed/>
    <w:rsid w:val="234108E7"/>
    <w:pPr>
      <w:spacing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uiPriority w:val="39"/>
    <w:unhideWhenUsed/>
    <w:rsid w:val="234108E7"/>
    <w:pPr>
      <w:spacing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uiPriority w:val="39"/>
    <w:unhideWhenUsed/>
    <w:rsid w:val="234108E7"/>
    <w:pPr>
      <w:spacing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uiPriority w:val="39"/>
    <w:unhideWhenUsed/>
    <w:rsid w:val="234108E7"/>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uiPriority w:val="39"/>
    <w:unhideWhenUsed/>
    <w:rsid w:val="234108E7"/>
    <w:pPr>
      <w:spacing w:after="100" w:line="259" w:lineRule="auto"/>
      <w:ind w:left="1760"/>
    </w:pPr>
    <w:rPr>
      <w:rFonts w:asciiTheme="minorHAnsi" w:eastAsiaTheme="minorEastAsia" w:hAnsiTheme="minorHAnsi" w:cstheme="minorBidi"/>
      <w:sz w:val="22"/>
      <w:szCs w:val="22"/>
      <w:lang w:val="en-US" w:eastAsia="en-US"/>
    </w:rPr>
  </w:style>
  <w:style w:type="character" w:customStyle="1" w:styleId="Heading6Char">
    <w:name w:val="Heading 6 Char"/>
    <w:basedOn w:val="DefaultParagraphFont"/>
    <w:link w:val="Heading6"/>
    <w:uiPriority w:val="9"/>
    <w:rsid w:val="234108E7"/>
    <w:rPr>
      <w:rFonts w:asciiTheme="majorHAnsi" w:eastAsiaTheme="majorEastAsia" w:hAnsiTheme="majorHAnsi" w:cstheme="majorBidi"/>
      <w:noProof w:val="0"/>
      <w:color w:val="1F3763"/>
      <w:lang w:val="en-GB" w:eastAsia="bg-BG"/>
    </w:rPr>
  </w:style>
  <w:style w:type="character" w:customStyle="1" w:styleId="Heading7Char">
    <w:name w:val="Heading 7 Char"/>
    <w:basedOn w:val="DefaultParagraphFont"/>
    <w:link w:val="Heading7"/>
    <w:uiPriority w:val="9"/>
    <w:rsid w:val="234108E7"/>
    <w:rPr>
      <w:rFonts w:asciiTheme="majorHAnsi" w:eastAsiaTheme="majorEastAsia" w:hAnsiTheme="majorHAnsi" w:cstheme="majorBidi"/>
      <w:i/>
      <w:iCs/>
      <w:noProof w:val="0"/>
      <w:color w:val="1F3763"/>
      <w:lang w:val="en-GB" w:eastAsia="bg-BG"/>
    </w:rPr>
  </w:style>
  <w:style w:type="character" w:customStyle="1" w:styleId="Heading8Char">
    <w:name w:val="Heading 8 Char"/>
    <w:basedOn w:val="DefaultParagraphFont"/>
    <w:link w:val="Heading8"/>
    <w:uiPriority w:val="9"/>
    <w:rsid w:val="234108E7"/>
    <w:rPr>
      <w:rFonts w:asciiTheme="majorHAnsi" w:eastAsiaTheme="majorEastAsia" w:hAnsiTheme="majorHAnsi" w:cstheme="majorBidi"/>
      <w:noProof w:val="0"/>
      <w:color w:val="272727"/>
      <w:sz w:val="21"/>
      <w:szCs w:val="21"/>
      <w:lang w:val="en-GB" w:eastAsia="bg-BG"/>
    </w:rPr>
  </w:style>
  <w:style w:type="character" w:customStyle="1" w:styleId="Heading9Char">
    <w:name w:val="Heading 9 Char"/>
    <w:basedOn w:val="DefaultParagraphFont"/>
    <w:link w:val="Heading9"/>
    <w:uiPriority w:val="9"/>
    <w:rsid w:val="234108E7"/>
    <w:rPr>
      <w:rFonts w:asciiTheme="majorHAnsi" w:eastAsiaTheme="majorEastAsia" w:hAnsiTheme="majorHAnsi" w:cstheme="majorBidi"/>
      <w:i/>
      <w:iCs/>
      <w:noProof w:val="0"/>
      <w:color w:val="272727"/>
      <w:sz w:val="21"/>
      <w:szCs w:val="21"/>
      <w:lang w:val="en-GB" w:eastAsia="bg-BG"/>
    </w:rPr>
  </w:style>
  <w:style w:type="paragraph" w:styleId="NoSpacing">
    <w:name w:val="No Spacing"/>
    <w:uiPriority w:val="99"/>
    <w:qFormat/>
    <w:rsid w:val="00134D78"/>
    <w:rPr>
      <w:lang w:val="bg-BG" w:eastAsia="bg-BG"/>
    </w:rPr>
  </w:style>
  <w:style w:type="character" w:styleId="Strong">
    <w:name w:val="Strong"/>
    <w:basedOn w:val="DefaultParagraphFont"/>
    <w:uiPriority w:val="22"/>
    <w:qFormat/>
    <w:rsid w:val="007F7833"/>
    <w:rPr>
      <w:b/>
      <w:bCs/>
    </w:rPr>
  </w:style>
  <w:style w:type="paragraph" w:styleId="Title">
    <w:name w:val="Title"/>
    <w:basedOn w:val="Normal"/>
    <w:next w:val="Normal"/>
    <w:link w:val="TitleChar"/>
    <w:uiPriority w:val="10"/>
    <w:qFormat/>
    <w:rsid w:val="234108E7"/>
    <w:pPr>
      <w:contextualSpacing/>
    </w:pPr>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234108E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34108E7"/>
    <w:pPr>
      <w:spacing w:before="360" w:after="360"/>
      <w:ind w:left="864" w:right="864"/>
      <w:jc w:val="center"/>
    </w:pPr>
    <w:rPr>
      <w:i/>
      <w:iCs/>
      <w:color w:val="4472C4" w:themeColor="accent1"/>
    </w:rPr>
  </w:style>
  <w:style w:type="character" w:customStyle="1" w:styleId="TitleChar">
    <w:name w:val="Title Char"/>
    <w:basedOn w:val="DefaultParagraphFont"/>
    <w:link w:val="Title"/>
    <w:uiPriority w:val="10"/>
    <w:rsid w:val="234108E7"/>
    <w:rPr>
      <w:rFonts w:asciiTheme="majorHAnsi" w:eastAsiaTheme="majorEastAsia" w:hAnsiTheme="majorHAnsi" w:cstheme="majorBidi"/>
      <w:noProof w:val="0"/>
      <w:sz w:val="56"/>
      <w:szCs w:val="56"/>
      <w:lang w:val="en-GB"/>
    </w:rPr>
  </w:style>
  <w:style w:type="character" w:customStyle="1" w:styleId="QuoteChar">
    <w:name w:val="Quote Char"/>
    <w:basedOn w:val="DefaultParagraphFont"/>
    <w:link w:val="Quote"/>
    <w:uiPriority w:val="29"/>
    <w:rsid w:val="234108E7"/>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34108E7"/>
    <w:rPr>
      <w:i/>
      <w:iCs/>
      <w:noProof w:val="0"/>
      <w:color w:val="4472C4" w:themeColor="accent1"/>
      <w:lang w:val="en-GB"/>
    </w:rPr>
  </w:style>
  <w:style w:type="paragraph" w:styleId="EndnoteText">
    <w:name w:val="endnote text"/>
    <w:basedOn w:val="Normal"/>
    <w:link w:val="EndnoteTextChar"/>
    <w:uiPriority w:val="99"/>
    <w:semiHidden/>
    <w:unhideWhenUsed/>
    <w:rsid w:val="234108E7"/>
  </w:style>
  <w:style w:type="character" w:customStyle="1" w:styleId="EndnoteTextChar">
    <w:name w:val="Endnote Text Char"/>
    <w:basedOn w:val="DefaultParagraphFont"/>
    <w:link w:val="EndnoteText"/>
    <w:uiPriority w:val="99"/>
    <w:semiHidden/>
    <w:rsid w:val="234108E7"/>
    <w:rPr>
      <w:noProof w:val="0"/>
      <w:sz w:val="20"/>
      <w:szCs w:val="20"/>
      <w:lang w:val="en-GB"/>
    </w:rPr>
  </w:style>
  <w:style w:type="character" w:styleId="Mention">
    <w:name w:val="Mention"/>
    <w:basedOn w:val="DefaultParagraphFont"/>
    <w:uiPriority w:val="99"/>
    <w:unhideWhenUsed/>
    <w:rsid w:val="00465CCA"/>
    <w:rPr>
      <w:color w:val="2B579A"/>
      <w:shd w:val="clear" w:color="auto" w:fill="E1DFDD"/>
    </w:rPr>
  </w:style>
  <w:style w:type="character" w:customStyle="1" w:styleId="normaltextrun">
    <w:name w:val="normaltextrun"/>
    <w:basedOn w:val="DefaultParagraphFont"/>
    <w:rsid w:val="78F59DD4"/>
  </w:style>
  <w:style w:type="character" w:customStyle="1" w:styleId="superscript">
    <w:name w:val="superscript"/>
    <w:basedOn w:val="DefaultParagraphFont"/>
    <w:uiPriority w:val="1"/>
    <w:rsid w:val="78F59DD4"/>
  </w:style>
  <w:style w:type="character" w:customStyle="1" w:styleId="eop">
    <w:name w:val="eop"/>
    <w:basedOn w:val="DefaultParagraphFont"/>
    <w:rsid w:val="00414C67"/>
  </w:style>
  <w:style w:type="paragraph" w:customStyle="1" w:styleId="paragraph">
    <w:name w:val="paragraph"/>
    <w:basedOn w:val="Normal"/>
    <w:rsid w:val="00414C67"/>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9601">
      <w:bodyDiv w:val="1"/>
      <w:marLeft w:val="0"/>
      <w:marRight w:val="0"/>
      <w:marTop w:val="0"/>
      <w:marBottom w:val="0"/>
      <w:divBdr>
        <w:top w:val="none" w:sz="0" w:space="0" w:color="auto"/>
        <w:left w:val="none" w:sz="0" w:space="0" w:color="auto"/>
        <w:bottom w:val="none" w:sz="0" w:space="0" w:color="auto"/>
        <w:right w:val="none" w:sz="0" w:space="0" w:color="auto"/>
      </w:divBdr>
    </w:div>
    <w:div w:id="173763325">
      <w:bodyDiv w:val="1"/>
      <w:marLeft w:val="0"/>
      <w:marRight w:val="0"/>
      <w:marTop w:val="0"/>
      <w:marBottom w:val="0"/>
      <w:divBdr>
        <w:top w:val="none" w:sz="0" w:space="0" w:color="auto"/>
        <w:left w:val="none" w:sz="0" w:space="0" w:color="auto"/>
        <w:bottom w:val="none" w:sz="0" w:space="0" w:color="auto"/>
        <w:right w:val="none" w:sz="0" w:space="0" w:color="auto"/>
      </w:divBdr>
      <w:divsChild>
        <w:div w:id="415977721">
          <w:marLeft w:val="0"/>
          <w:marRight w:val="0"/>
          <w:marTop w:val="0"/>
          <w:marBottom w:val="0"/>
          <w:divBdr>
            <w:top w:val="none" w:sz="0" w:space="0" w:color="auto"/>
            <w:left w:val="none" w:sz="0" w:space="0" w:color="auto"/>
            <w:bottom w:val="none" w:sz="0" w:space="0" w:color="auto"/>
            <w:right w:val="none" w:sz="0" w:space="0" w:color="auto"/>
          </w:divBdr>
          <w:divsChild>
            <w:div w:id="1006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4822">
      <w:bodyDiv w:val="1"/>
      <w:marLeft w:val="0"/>
      <w:marRight w:val="0"/>
      <w:marTop w:val="0"/>
      <w:marBottom w:val="0"/>
      <w:divBdr>
        <w:top w:val="none" w:sz="0" w:space="0" w:color="auto"/>
        <w:left w:val="none" w:sz="0" w:space="0" w:color="auto"/>
        <w:bottom w:val="none" w:sz="0" w:space="0" w:color="auto"/>
        <w:right w:val="none" w:sz="0" w:space="0" w:color="auto"/>
      </w:divBdr>
    </w:div>
    <w:div w:id="309480916">
      <w:bodyDiv w:val="1"/>
      <w:marLeft w:val="0"/>
      <w:marRight w:val="0"/>
      <w:marTop w:val="0"/>
      <w:marBottom w:val="0"/>
      <w:divBdr>
        <w:top w:val="none" w:sz="0" w:space="0" w:color="auto"/>
        <w:left w:val="none" w:sz="0" w:space="0" w:color="auto"/>
        <w:bottom w:val="none" w:sz="0" w:space="0" w:color="auto"/>
        <w:right w:val="none" w:sz="0" w:space="0" w:color="auto"/>
      </w:divBdr>
      <w:divsChild>
        <w:div w:id="1330135078">
          <w:marLeft w:val="0"/>
          <w:marRight w:val="0"/>
          <w:marTop w:val="0"/>
          <w:marBottom w:val="0"/>
          <w:divBdr>
            <w:top w:val="none" w:sz="0" w:space="0" w:color="auto"/>
            <w:left w:val="none" w:sz="0" w:space="0" w:color="auto"/>
            <w:bottom w:val="none" w:sz="0" w:space="0" w:color="auto"/>
            <w:right w:val="none" w:sz="0" w:space="0" w:color="auto"/>
          </w:divBdr>
          <w:divsChild>
            <w:div w:id="16201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5990">
      <w:bodyDiv w:val="1"/>
      <w:marLeft w:val="0"/>
      <w:marRight w:val="0"/>
      <w:marTop w:val="0"/>
      <w:marBottom w:val="0"/>
      <w:divBdr>
        <w:top w:val="none" w:sz="0" w:space="0" w:color="auto"/>
        <w:left w:val="none" w:sz="0" w:space="0" w:color="auto"/>
        <w:bottom w:val="none" w:sz="0" w:space="0" w:color="auto"/>
        <w:right w:val="none" w:sz="0" w:space="0" w:color="auto"/>
      </w:divBdr>
    </w:div>
    <w:div w:id="844635863">
      <w:bodyDiv w:val="1"/>
      <w:marLeft w:val="0"/>
      <w:marRight w:val="0"/>
      <w:marTop w:val="0"/>
      <w:marBottom w:val="0"/>
      <w:divBdr>
        <w:top w:val="none" w:sz="0" w:space="0" w:color="auto"/>
        <w:left w:val="none" w:sz="0" w:space="0" w:color="auto"/>
        <w:bottom w:val="none" w:sz="0" w:space="0" w:color="auto"/>
        <w:right w:val="none" w:sz="0" w:space="0" w:color="auto"/>
      </w:divBdr>
    </w:div>
    <w:div w:id="1080373444">
      <w:bodyDiv w:val="1"/>
      <w:marLeft w:val="0"/>
      <w:marRight w:val="0"/>
      <w:marTop w:val="0"/>
      <w:marBottom w:val="0"/>
      <w:divBdr>
        <w:top w:val="none" w:sz="0" w:space="0" w:color="auto"/>
        <w:left w:val="none" w:sz="0" w:space="0" w:color="auto"/>
        <w:bottom w:val="none" w:sz="0" w:space="0" w:color="auto"/>
        <w:right w:val="none" w:sz="0" w:space="0" w:color="auto"/>
      </w:divBdr>
      <w:divsChild>
        <w:div w:id="572786439">
          <w:marLeft w:val="0"/>
          <w:marRight w:val="0"/>
          <w:marTop w:val="0"/>
          <w:marBottom w:val="0"/>
          <w:divBdr>
            <w:top w:val="none" w:sz="0" w:space="0" w:color="auto"/>
            <w:left w:val="none" w:sz="0" w:space="0" w:color="auto"/>
            <w:bottom w:val="none" w:sz="0" w:space="0" w:color="auto"/>
            <w:right w:val="none" w:sz="0" w:space="0" w:color="auto"/>
          </w:divBdr>
          <w:divsChild>
            <w:div w:id="17049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0970">
      <w:bodyDiv w:val="1"/>
      <w:marLeft w:val="0"/>
      <w:marRight w:val="0"/>
      <w:marTop w:val="0"/>
      <w:marBottom w:val="0"/>
      <w:divBdr>
        <w:top w:val="none" w:sz="0" w:space="0" w:color="auto"/>
        <w:left w:val="none" w:sz="0" w:space="0" w:color="auto"/>
        <w:bottom w:val="none" w:sz="0" w:space="0" w:color="auto"/>
        <w:right w:val="none" w:sz="0" w:space="0" w:color="auto"/>
      </w:divBdr>
      <w:divsChild>
        <w:div w:id="191842605">
          <w:marLeft w:val="0"/>
          <w:marRight w:val="0"/>
          <w:marTop w:val="0"/>
          <w:marBottom w:val="0"/>
          <w:divBdr>
            <w:top w:val="none" w:sz="0" w:space="0" w:color="auto"/>
            <w:left w:val="none" w:sz="0" w:space="0" w:color="auto"/>
            <w:bottom w:val="none" w:sz="0" w:space="0" w:color="auto"/>
            <w:right w:val="none" w:sz="0" w:space="0" w:color="auto"/>
          </w:divBdr>
          <w:divsChild>
            <w:div w:id="337998510">
              <w:marLeft w:val="0"/>
              <w:marRight w:val="0"/>
              <w:marTop w:val="0"/>
              <w:marBottom w:val="0"/>
              <w:divBdr>
                <w:top w:val="none" w:sz="0" w:space="0" w:color="auto"/>
                <w:left w:val="none" w:sz="0" w:space="0" w:color="auto"/>
                <w:bottom w:val="none" w:sz="0" w:space="0" w:color="auto"/>
                <w:right w:val="none" w:sz="0" w:space="0" w:color="auto"/>
              </w:divBdr>
            </w:div>
            <w:div w:id="386926598">
              <w:marLeft w:val="0"/>
              <w:marRight w:val="0"/>
              <w:marTop w:val="0"/>
              <w:marBottom w:val="0"/>
              <w:divBdr>
                <w:top w:val="none" w:sz="0" w:space="0" w:color="auto"/>
                <w:left w:val="none" w:sz="0" w:space="0" w:color="auto"/>
                <w:bottom w:val="none" w:sz="0" w:space="0" w:color="auto"/>
                <w:right w:val="none" w:sz="0" w:space="0" w:color="auto"/>
              </w:divBdr>
            </w:div>
            <w:div w:id="393042691">
              <w:marLeft w:val="0"/>
              <w:marRight w:val="0"/>
              <w:marTop w:val="0"/>
              <w:marBottom w:val="0"/>
              <w:divBdr>
                <w:top w:val="none" w:sz="0" w:space="0" w:color="auto"/>
                <w:left w:val="none" w:sz="0" w:space="0" w:color="auto"/>
                <w:bottom w:val="none" w:sz="0" w:space="0" w:color="auto"/>
                <w:right w:val="none" w:sz="0" w:space="0" w:color="auto"/>
              </w:divBdr>
            </w:div>
            <w:div w:id="422916107">
              <w:marLeft w:val="0"/>
              <w:marRight w:val="0"/>
              <w:marTop w:val="0"/>
              <w:marBottom w:val="0"/>
              <w:divBdr>
                <w:top w:val="none" w:sz="0" w:space="0" w:color="auto"/>
                <w:left w:val="none" w:sz="0" w:space="0" w:color="auto"/>
                <w:bottom w:val="none" w:sz="0" w:space="0" w:color="auto"/>
                <w:right w:val="none" w:sz="0" w:space="0" w:color="auto"/>
              </w:divBdr>
            </w:div>
            <w:div w:id="469398056">
              <w:marLeft w:val="0"/>
              <w:marRight w:val="0"/>
              <w:marTop w:val="0"/>
              <w:marBottom w:val="0"/>
              <w:divBdr>
                <w:top w:val="none" w:sz="0" w:space="0" w:color="auto"/>
                <w:left w:val="none" w:sz="0" w:space="0" w:color="auto"/>
                <w:bottom w:val="none" w:sz="0" w:space="0" w:color="auto"/>
                <w:right w:val="none" w:sz="0" w:space="0" w:color="auto"/>
              </w:divBdr>
            </w:div>
            <w:div w:id="1327435077">
              <w:marLeft w:val="0"/>
              <w:marRight w:val="0"/>
              <w:marTop w:val="0"/>
              <w:marBottom w:val="0"/>
              <w:divBdr>
                <w:top w:val="none" w:sz="0" w:space="0" w:color="auto"/>
                <w:left w:val="none" w:sz="0" w:space="0" w:color="auto"/>
                <w:bottom w:val="none" w:sz="0" w:space="0" w:color="auto"/>
                <w:right w:val="none" w:sz="0" w:space="0" w:color="auto"/>
              </w:divBdr>
            </w:div>
            <w:div w:id="1692100909">
              <w:marLeft w:val="0"/>
              <w:marRight w:val="0"/>
              <w:marTop w:val="0"/>
              <w:marBottom w:val="0"/>
              <w:divBdr>
                <w:top w:val="none" w:sz="0" w:space="0" w:color="auto"/>
                <w:left w:val="none" w:sz="0" w:space="0" w:color="auto"/>
                <w:bottom w:val="none" w:sz="0" w:space="0" w:color="auto"/>
                <w:right w:val="none" w:sz="0" w:space="0" w:color="auto"/>
              </w:divBdr>
            </w:div>
          </w:divsChild>
        </w:div>
        <w:div w:id="1684739786">
          <w:marLeft w:val="0"/>
          <w:marRight w:val="0"/>
          <w:marTop w:val="0"/>
          <w:marBottom w:val="0"/>
          <w:divBdr>
            <w:top w:val="none" w:sz="0" w:space="0" w:color="auto"/>
            <w:left w:val="none" w:sz="0" w:space="0" w:color="auto"/>
            <w:bottom w:val="none" w:sz="0" w:space="0" w:color="auto"/>
            <w:right w:val="none" w:sz="0" w:space="0" w:color="auto"/>
          </w:divBdr>
          <w:divsChild>
            <w:div w:id="1582790080">
              <w:marLeft w:val="0"/>
              <w:marRight w:val="0"/>
              <w:marTop w:val="0"/>
              <w:marBottom w:val="0"/>
              <w:divBdr>
                <w:top w:val="none" w:sz="0" w:space="0" w:color="auto"/>
                <w:left w:val="none" w:sz="0" w:space="0" w:color="auto"/>
                <w:bottom w:val="none" w:sz="0" w:space="0" w:color="auto"/>
                <w:right w:val="none" w:sz="0" w:space="0" w:color="auto"/>
              </w:divBdr>
            </w:div>
            <w:div w:id="16118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2156">
      <w:bodyDiv w:val="1"/>
      <w:marLeft w:val="0"/>
      <w:marRight w:val="0"/>
      <w:marTop w:val="0"/>
      <w:marBottom w:val="0"/>
      <w:divBdr>
        <w:top w:val="none" w:sz="0" w:space="0" w:color="auto"/>
        <w:left w:val="none" w:sz="0" w:space="0" w:color="auto"/>
        <w:bottom w:val="none" w:sz="0" w:space="0" w:color="auto"/>
        <w:right w:val="none" w:sz="0" w:space="0" w:color="auto"/>
      </w:divBdr>
    </w:div>
    <w:div w:id="1667853596">
      <w:bodyDiv w:val="1"/>
      <w:marLeft w:val="0"/>
      <w:marRight w:val="0"/>
      <w:marTop w:val="0"/>
      <w:marBottom w:val="0"/>
      <w:divBdr>
        <w:top w:val="none" w:sz="0" w:space="0" w:color="auto"/>
        <w:left w:val="none" w:sz="0" w:space="0" w:color="auto"/>
        <w:bottom w:val="none" w:sz="0" w:space="0" w:color="auto"/>
        <w:right w:val="none" w:sz="0" w:space="0" w:color="auto"/>
      </w:divBdr>
    </w:div>
    <w:div w:id="17754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c66610d-0d8a-492e-9fd3-9135c72daf58">
      <UserInfo>
        <DisplayName/>
        <AccountId xsi:nil="true"/>
        <AccountType/>
      </UserInfo>
    </SharedWithUsers>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2A5F5-F710-4DE5-A7EE-5D60D0C70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D6AC7-F1AE-4F34-AF4E-CD042A0C5326}">
  <ds:schemaRefs>
    <ds:schemaRef ds:uri="http://schemas.openxmlformats.org/officeDocument/2006/bibliography"/>
  </ds:schemaRefs>
</ds:datastoreItem>
</file>

<file path=customXml/itemProps3.xml><?xml version="1.0" encoding="utf-8"?>
<ds:datastoreItem xmlns:ds="http://schemas.openxmlformats.org/officeDocument/2006/customXml" ds:itemID="{FB8E0F77-AE7D-4C7A-B477-B2C0D3F861D7}">
  <ds:schemaRefs>
    <ds:schemaRef ds:uri="http://schemas.microsoft.com/office/2006/metadata/properties"/>
    <ds:schemaRef ds:uri="http://schemas.microsoft.com/office/infopath/2007/PartnerControls"/>
    <ds:schemaRef ds:uri="8c66610d-0d8a-492e-9fd3-9135c72daf58"/>
    <ds:schemaRef ds:uri="fa747068-9291-4cb6-80ba-56ab6cc50424"/>
    <ds:schemaRef ds:uri="a1df9832-fa29-4d0b-8301-c5ccf72ca850"/>
  </ds:schemaRefs>
</ds:datastoreItem>
</file>

<file path=customXml/itemProps4.xml><?xml version="1.0" encoding="utf-8"?>
<ds:datastoreItem xmlns:ds="http://schemas.openxmlformats.org/officeDocument/2006/customXml" ds:itemID="{88A6C86D-175B-4923-AB67-6281F23B5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21789</Words>
  <Characters>124198</Characters>
  <Application>Microsoft Office Word</Application>
  <DocSecurity>0</DocSecurity>
  <Lines>1034</Lines>
  <Paragraphs>291</Paragraphs>
  <ScaleCrop>false</ScaleCrop>
  <Company/>
  <LinksUpToDate>false</LinksUpToDate>
  <CharactersWithSpaces>145696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RMI/LHGP RENEWABLE EMBEDDED GENERATION PROJECT</dc:title>
  <dc:subject/>
  <dc:creator>AMENDMENTS TO THE ORIGINAL MEMORANDUM</dc:creator>
  <cp:keywords/>
  <dc:description/>
  <cp:lastModifiedBy>Matt Solomon</cp:lastModifiedBy>
  <cp:revision>2</cp:revision>
  <cp:lastPrinted>2019-01-13T14:11:00Z</cp:lastPrinted>
  <dcterms:created xsi:type="dcterms:W3CDTF">2024-07-19T13:05:00Z</dcterms:created>
  <dcterms:modified xsi:type="dcterms:W3CDTF">2024-07-19T13:05:00Z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0x0101000D7FE939B909F34F8D89B36BE5D2DD1A</vt:lpwstr>
  </property>
  <property fmtid="{D5CDD505-2E9C-101B-9397-08002B2CF9AE}" pid="3" name="TaxKeyword">
    <vt:lpwstr/>
  </property>
  <property fmtid="{D5CDD505-2E9C-101B-9397-08002B2CF9AE}" pid="4" name="GrammarlyDocumentId">
    <vt:lpwstr>cd782762bd5ab76b8dc54d4f6fd4dfa5aa154e2e6a95b7ab07eb196a4ac38708</vt:lpwstr>
  </property>
  <property fmtid="{D5CDD505-2E9C-101B-9397-08002B2CF9AE}" pid="5" name="MSIP_Label_027a3850-2850-457c-8efb-fdd5fa4d27d3_Enabled">
    <vt:lpwstr>true</vt:lpwstr>
  </property>
  <property fmtid="{D5CDD505-2E9C-101B-9397-08002B2CF9AE}" pid="6" name="MSIP_Label_027a3850-2850-457c-8efb-fdd5fa4d27d3_SetDate">
    <vt:lpwstr>2023-03-14T09:33:10Z</vt:lpwstr>
  </property>
  <property fmtid="{D5CDD505-2E9C-101B-9397-08002B2CF9AE}" pid="7" name="MSIP_Label_027a3850-2850-457c-8efb-fdd5fa4d27d3_Method">
    <vt:lpwstr>Privileged</vt:lpwstr>
  </property>
  <property fmtid="{D5CDD505-2E9C-101B-9397-08002B2CF9AE}" pid="8" name="MSIP_Label_027a3850-2850-457c-8efb-fdd5fa4d27d3_Name">
    <vt:lpwstr>027a3850-2850-457c-8efb-fdd5fa4d27d3</vt:lpwstr>
  </property>
  <property fmtid="{D5CDD505-2E9C-101B-9397-08002B2CF9AE}" pid="9" name="MSIP_Label_027a3850-2850-457c-8efb-fdd5fa4d27d3_SiteId">
    <vt:lpwstr>7369e6ec-faa6-42fa-bc0e-4f332da5b1db</vt:lpwstr>
  </property>
  <property fmtid="{D5CDD505-2E9C-101B-9397-08002B2CF9AE}" pid="10" name="MSIP_Label_027a3850-2850-457c-8efb-fdd5fa4d27d3_ActionId">
    <vt:lpwstr>9c5d90fd-5009-4b85-931b-44c6cb7464e1</vt:lpwstr>
  </property>
  <property fmtid="{D5CDD505-2E9C-101B-9397-08002B2CF9AE}" pid="11" name="MSIP_Label_027a3850-2850-457c-8efb-fdd5fa4d27d3_ContentBits">
    <vt:lpwstr>0</vt:lpwstr>
  </property>
  <property fmtid="{D5CDD505-2E9C-101B-9397-08002B2CF9AE}" pid="12" name="o811e3c0c0214fc6bb33522f4837a579">
    <vt:lpwstr>Restricted - Internal use only|16e0e62b-45fc-43f2-9316-8e87a381ed63</vt:lpwstr>
  </property>
  <property fmtid="{D5CDD505-2E9C-101B-9397-08002B2CF9AE}" pid="13" name="e8144e7327f648c595f8fe404acef197">
    <vt:lpwstr>Draft|1196e416-c1e2-46e4-892a-39f21fb650b4</vt:lpwstr>
  </property>
  <property fmtid="{D5CDD505-2E9C-101B-9397-08002B2CF9AE}" pid="14" name="TaxCatchAll">
    <vt:lpwstr>5;#Africa|ba386c92-2293-441f-a3f5-7ff045756ed8;#4;#AF - Nigeria|fd2d7a00-ebd8-4443-85ab-3f781343f61e;#3;#Nigeria|0cfabc48-7a31-412a-95ae-864bcba96408;#2;#Restricted - Internal use only|16e0e62b-45fc-43f2-9316-8e87a381ed63;#1;#Draft|1196e416-c1e2-46e4-892a-39f21fb650b4</vt:lpwstr>
  </property>
  <property fmtid="{D5CDD505-2E9C-101B-9397-08002B2CF9AE}" pid="15" name="eda3356070224fe59cf39745c882f8c6">
    <vt:lpwstr>AF - Nigeria|fd2d7a00-ebd8-4443-85ab-3f781343f61e</vt:lpwstr>
  </property>
  <property fmtid="{D5CDD505-2E9C-101B-9397-08002B2CF9AE}" pid="16" name="m2d3b84e453a41b493d2f8293d453bfc">
    <vt:lpwstr>Nigeria|0cfabc48-7a31-412a-95ae-864bcba96408</vt:lpwstr>
  </property>
  <property fmtid="{D5CDD505-2E9C-101B-9397-08002B2CF9AE}" pid="17" name="n48685bf95bc4b8fa4aa6bfb34ecb222">
    <vt:lpwstr>Africa|ba386c92-2293-441f-a3f5-7ff045756ed8</vt:lpwstr>
  </property>
  <property fmtid="{D5CDD505-2E9C-101B-9397-08002B2CF9AE}" pid="18" name="Technology">
    <vt:lpwstr/>
  </property>
  <property fmtid="{D5CDD505-2E9C-101B-9397-08002B2CF9AE}" pid="19" name="Countries Impacted">
    <vt:lpwstr>3;#Nigeria|0cfabc48-7a31-412a-95ae-864bcba96408</vt:lpwstr>
  </property>
  <property fmtid="{D5CDD505-2E9C-101B-9397-08002B2CF9AE}" pid="20" name="MediaServiceImageTags">
    <vt:lpwstr/>
  </property>
  <property fmtid="{D5CDD505-2E9C-101B-9397-08002B2CF9AE}" pid="21" name="Document Status">
    <vt:lpwstr>1;#Draft|1196e416-c1e2-46e4-892a-39f21fb650b4</vt:lpwstr>
  </property>
  <property fmtid="{D5CDD505-2E9C-101B-9397-08002B2CF9AE}" pid="22" name="Program">
    <vt:lpwstr>5;#Africa|ba386c92-2293-441f-a3f5-7ff045756ed8</vt:lpwstr>
  </property>
  <property fmtid="{D5CDD505-2E9C-101B-9397-08002B2CF9AE}" pid="23" name="m26e38606aa543cb981614fc6d49280d">
    <vt:lpwstr/>
  </property>
  <property fmtid="{D5CDD505-2E9C-101B-9397-08002B2CF9AE}" pid="24" name="Initiative">
    <vt:lpwstr>4;#AF - Nigeria|fd2d7a00-ebd8-4443-85ab-3f781343f61e</vt:lpwstr>
  </property>
  <property fmtid="{D5CDD505-2E9C-101B-9397-08002B2CF9AE}" pid="25" name="Legal Designation">
    <vt:lpwstr>2;#Restricted - Internal use only|16e0e62b-45fc-43f2-9316-8e87a381ed63</vt:lpwstr>
  </property>
  <property fmtid="{D5CDD505-2E9C-101B-9397-08002B2CF9AE}" pid="26" name="Order">
    <vt:r8>101500</vt:r8>
  </property>
  <property fmtid="{D5CDD505-2E9C-101B-9397-08002B2CF9AE}" pid="27" name="xd_Signature">
    <vt:bool>false</vt:bool>
  </property>
  <property fmtid="{D5CDD505-2E9C-101B-9397-08002B2CF9AE}" pid="28" name="xd_ProgID">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TriggerFlowInfo">
    <vt:lpwstr/>
  </property>
</Properties>
</file>