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0C36" w14:textId="404F49DC" w:rsidR="008A3EE4" w:rsidRPr="000057F6" w:rsidRDefault="008A3EE4" w:rsidP="00094E96">
      <w:pPr>
        <w:spacing w:after="0" w:line="240" w:lineRule="auto"/>
        <w:ind w:right="20"/>
        <w:jc w:val="center"/>
        <w:rPr>
          <w:rFonts w:ascii="Calibri" w:hAnsi="Calibri" w:cs="Calibri"/>
          <w:b/>
          <w:bCs/>
          <w:sz w:val="20"/>
          <w:szCs w:val="20"/>
        </w:rPr>
      </w:pPr>
      <w:r w:rsidRPr="000057F6">
        <w:rPr>
          <w:rFonts w:ascii="Calibri" w:hAnsi="Calibri" w:cs="Calibri"/>
          <w:b/>
          <w:bCs/>
          <w:sz w:val="20"/>
          <w:szCs w:val="20"/>
        </w:rPr>
        <w:t>Expression of Interest</w:t>
      </w:r>
    </w:p>
    <w:p w14:paraId="4478C00E" w14:textId="77777777" w:rsidR="008A3EE4" w:rsidRPr="000057F6" w:rsidRDefault="008A3EE4" w:rsidP="00094E96">
      <w:pPr>
        <w:spacing w:after="0" w:line="240" w:lineRule="auto"/>
        <w:ind w:right="2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C078E63" w14:textId="2B5F10C2" w:rsidR="00CE63DE" w:rsidRPr="000057F6" w:rsidRDefault="00B553DD" w:rsidP="005C3DB1">
      <w:pPr>
        <w:spacing w:after="0" w:line="240" w:lineRule="auto"/>
        <w:ind w:right="20"/>
        <w:jc w:val="center"/>
        <w:rPr>
          <w:rFonts w:ascii="Calibri" w:hAnsi="Calibri" w:cs="Calibri"/>
          <w:b/>
          <w:bCs/>
          <w:sz w:val="20"/>
          <w:szCs w:val="20"/>
        </w:rPr>
      </w:pPr>
      <w:r w:rsidRPr="000057F6">
        <w:rPr>
          <w:rFonts w:ascii="Calibri" w:hAnsi="Calibri" w:cs="Calibri"/>
          <w:b/>
          <w:bCs/>
          <w:sz w:val="20"/>
          <w:szCs w:val="20"/>
        </w:rPr>
        <w:t xml:space="preserve">Bangalore </w:t>
      </w:r>
      <w:r w:rsidR="35EA6AC2" w:rsidRPr="000057F6">
        <w:rPr>
          <w:rFonts w:ascii="Calibri" w:hAnsi="Calibri" w:cs="Calibri"/>
          <w:b/>
          <w:bCs/>
          <w:sz w:val="20"/>
          <w:szCs w:val="20"/>
        </w:rPr>
        <w:t>Urban Mobility Lab</w:t>
      </w:r>
    </w:p>
    <w:p w14:paraId="22086DFA" w14:textId="104371D4" w:rsidR="35EA6AC2" w:rsidRPr="000057F6" w:rsidRDefault="35EA6AC2" w:rsidP="00094E96">
      <w:pPr>
        <w:spacing w:after="0" w:line="240" w:lineRule="auto"/>
        <w:jc w:val="center"/>
        <w:rPr>
          <w:rFonts w:ascii="Calibri" w:hAnsi="Calibri" w:cs="Calibri"/>
          <w:i/>
          <w:iCs/>
          <w:sz w:val="20"/>
          <w:szCs w:val="20"/>
        </w:rPr>
      </w:pPr>
      <w:r w:rsidRPr="000057F6">
        <w:rPr>
          <w:rFonts w:ascii="Calibri" w:hAnsi="Calibri" w:cs="Calibri"/>
          <w:i/>
          <w:iCs/>
          <w:sz w:val="20"/>
          <w:szCs w:val="20"/>
        </w:rPr>
        <w:t xml:space="preserve">Accelerating </w:t>
      </w:r>
      <w:r w:rsidR="00DC11E6" w:rsidRPr="000057F6">
        <w:rPr>
          <w:rFonts w:ascii="Calibri" w:hAnsi="Calibri" w:cs="Calibri"/>
          <w:i/>
          <w:iCs/>
          <w:sz w:val="20"/>
          <w:szCs w:val="20"/>
        </w:rPr>
        <w:t xml:space="preserve">shared, </w:t>
      </w:r>
      <w:r w:rsidR="001B34C5" w:rsidRPr="000057F6">
        <w:rPr>
          <w:rFonts w:ascii="Calibri" w:hAnsi="Calibri" w:cs="Calibri"/>
          <w:i/>
          <w:iCs/>
          <w:sz w:val="20"/>
          <w:szCs w:val="20"/>
        </w:rPr>
        <w:t>electric</w:t>
      </w:r>
      <w:r w:rsidR="00DC11E6" w:rsidRPr="000057F6">
        <w:rPr>
          <w:rFonts w:ascii="Calibri" w:hAnsi="Calibri" w:cs="Calibri"/>
          <w:i/>
          <w:iCs/>
          <w:sz w:val="20"/>
          <w:szCs w:val="20"/>
        </w:rPr>
        <w:t xml:space="preserve">, and citizen-centric </w:t>
      </w:r>
      <w:r w:rsidRPr="000057F6">
        <w:rPr>
          <w:rFonts w:ascii="Calibri" w:hAnsi="Calibri" w:cs="Calibri"/>
          <w:i/>
          <w:iCs/>
          <w:sz w:val="20"/>
          <w:szCs w:val="20"/>
        </w:rPr>
        <w:t xml:space="preserve">mobility solutions in </w:t>
      </w:r>
      <w:r w:rsidR="001931EB" w:rsidRPr="000057F6">
        <w:rPr>
          <w:rFonts w:ascii="Calibri" w:hAnsi="Calibri" w:cs="Calibri"/>
          <w:i/>
          <w:iCs/>
          <w:sz w:val="20"/>
          <w:szCs w:val="20"/>
        </w:rPr>
        <w:t>Bangalore</w:t>
      </w:r>
    </w:p>
    <w:p w14:paraId="4B719CD3" w14:textId="77777777" w:rsidR="00712A3A" w:rsidRPr="000057F6" w:rsidRDefault="00712A3A" w:rsidP="008E2A4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F6C3BF6" w14:textId="685F35C8" w:rsidR="00F33035" w:rsidRPr="000057F6" w:rsidRDefault="005330BA" w:rsidP="00094E96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0057F6">
        <w:rPr>
          <w:rFonts w:ascii="Calibri" w:hAnsi="Calibri" w:cs="Calibri"/>
          <w:sz w:val="20"/>
          <w:szCs w:val="20"/>
        </w:rPr>
        <w:t>Rocky Mountain Institute</w:t>
      </w:r>
      <w:r w:rsidR="00065648" w:rsidRPr="000057F6">
        <w:rPr>
          <w:rFonts w:ascii="Calibri" w:hAnsi="Calibri" w:cs="Calibri"/>
          <w:sz w:val="20"/>
          <w:szCs w:val="20"/>
        </w:rPr>
        <w:t xml:space="preserve"> (RMI)</w:t>
      </w:r>
      <w:r w:rsidRPr="000057F6">
        <w:rPr>
          <w:rFonts w:ascii="Calibri" w:hAnsi="Calibri" w:cs="Calibri"/>
          <w:sz w:val="20"/>
          <w:szCs w:val="20"/>
        </w:rPr>
        <w:t xml:space="preserve"> </w:t>
      </w:r>
      <w:r w:rsidR="00DC11E6" w:rsidRPr="000057F6">
        <w:rPr>
          <w:rFonts w:ascii="Calibri" w:hAnsi="Calibri" w:cs="Calibri"/>
          <w:sz w:val="20"/>
          <w:szCs w:val="20"/>
        </w:rPr>
        <w:t>and</w:t>
      </w:r>
      <w:r w:rsidRPr="000057F6">
        <w:rPr>
          <w:rFonts w:ascii="Calibri" w:hAnsi="Calibri" w:cs="Calibri"/>
          <w:sz w:val="20"/>
          <w:szCs w:val="20"/>
        </w:rPr>
        <w:t xml:space="preserve"> Micelio are partnering to cohost the </w:t>
      </w:r>
      <w:hyperlink r:id="rId10" w:history="1">
        <w:r w:rsidR="00186E79" w:rsidRPr="00C3672F">
          <w:rPr>
            <w:rStyle w:val="Hyperlink"/>
            <w:rFonts w:ascii="Calibri" w:hAnsi="Calibri" w:cs="Calibri"/>
            <w:sz w:val="20"/>
            <w:szCs w:val="20"/>
          </w:rPr>
          <w:t>Urban Mobility Lab</w:t>
        </w:r>
      </w:hyperlink>
      <w:r w:rsidR="00BD0C24" w:rsidRPr="000057F6">
        <w:rPr>
          <w:rFonts w:ascii="Calibri" w:hAnsi="Calibri" w:cs="Calibri"/>
          <w:sz w:val="20"/>
          <w:szCs w:val="20"/>
        </w:rPr>
        <w:t xml:space="preserve"> in Bangalore. </w:t>
      </w:r>
      <w:r w:rsidR="00F92830" w:rsidRPr="000057F6">
        <w:rPr>
          <w:rFonts w:ascii="Calibri" w:hAnsi="Calibri" w:cs="Calibri"/>
          <w:sz w:val="20"/>
          <w:szCs w:val="20"/>
        </w:rPr>
        <w:t xml:space="preserve">The Urban Mobility Lab is a </w:t>
      </w:r>
      <w:r w:rsidR="00F92830" w:rsidRPr="000057F6">
        <w:rPr>
          <w:rFonts w:ascii="Calibri" w:hAnsi="Calibri" w:cs="Calibri"/>
          <w:color w:val="000000" w:themeColor="text1"/>
          <w:sz w:val="20"/>
          <w:szCs w:val="20"/>
        </w:rPr>
        <w:t>platform that helps leading urban geographies, called Lighthouse Cities, identify, integrate, implement, and scale mobility solutions that transform how people and goods move.</w:t>
      </w:r>
      <w:r w:rsidR="00B9312F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RMI and Micelio are collaborating with local, state, and central government bodies to host t</w:t>
      </w:r>
      <w:r w:rsidR="007579D6" w:rsidRPr="000057F6">
        <w:rPr>
          <w:rFonts w:ascii="Calibri" w:hAnsi="Calibri" w:cs="Calibri"/>
          <w:color w:val="000000" w:themeColor="text1"/>
          <w:sz w:val="20"/>
          <w:szCs w:val="20"/>
        </w:rPr>
        <w:t>his initiative</w:t>
      </w:r>
      <w:r w:rsidR="00B9312F" w:rsidRPr="000057F6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26086EBB" w14:textId="77777777" w:rsidR="00F33035" w:rsidRPr="000057F6" w:rsidRDefault="00F33035" w:rsidP="00F33035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1D2A6BA7" w14:textId="3ED6CCF6" w:rsidR="005221CB" w:rsidRPr="000057F6" w:rsidRDefault="00F92830" w:rsidP="00A900F9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0057F6">
        <w:rPr>
          <w:rFonts w:ascii="Calibri" w:hAnsi="Calibri" w:cs="Calibri"/>
          <w:sz w:val="20"/>
          <w:szCs w:val="20"/>
        </w:rPr>
        <w:t>T</w:t>
      </w:r>
      <w:r w:rsidR="00554F2A" w:rsidRPr="000057F6">
        <w:rPr>
          <w:rFonts w:ascii="Calibri" w:hAnsi="Calibri" w:cs="Calibri"/>
          <w:sz w:val="20"/>
          <w:szCs w:val="20"/>
        </w:rPr>
        <w:t xml:space="preserve">he </w:t>
      </w:r>
      <w:r w:rsidR="00CB0700" w:rsidRPr="000057F6">
        <w:rPr>
          <w:rFonts w:ascii="Calibri" w:hAnsi="Calibri" w:cs="Calibri"/>
          <w:sz w:val="20"/>
          <w:szCs w:val="20"/>
        </w:rPr>
        <w:t>Urban Mobility Lab</w:t>
      </w:r>
      <w:r w:rsidR="00032248" w:rsidRPr="000057F6">
        <w:rPr>
          <w:rFonts w:ascii="Calibri" w:hAnsi="Calibri" w:cs="Calibri"/>
          <w:sz w:val="20"/>
          <w:szCs w:val="20"/>
        </w:rPr>
        <w:t xml:space="preserve"> </w:t>
      </w:r>
      <w:r w:rsidR="00CB0700" w:rsidRPr="000057F6">
        <w:rPr>
          <w:rFonts w:ascii="Calibri" w:hAnsi="Calibri" w:cs="Calibri"/>
          <w:sz w:val="20"/>
          <w:szCs w:val="20"/>
        </w:rPr>
        <w:t xml:space="preserve">launched in November 2017 </w:t>
      </w:r>
      <w:r w:rsidR="00EB728B" w:rsidRPr="000057F6">
        <w:rPr>
          <w:rFonts w:ascii="Calibri" w:hAnsi="Calibri" w:cs="Calibri"/>
          <w:sz w:val="20"/>
          <w:szCs w:val="20"/>
        </w:rPr>
        <w:t>when</w:t>
      </w:r>
      <w:r w:rsidR="00CB0700" w:rsidRPr="000057F6">
        <w:rPr>
          <w:rFonts w:ascii="Calibri" w:hAnsi="Calibri" w:cs="Calibri"/>
          <w:sz w:val="20"/>
          <w:szCs w:val="20"/>
        </w:rPr>
        <w:t xml:space="preserve"> </w:t>
      </w:r>
      <w:r w:rsidR="6878BD12" w:rsidRPr="000057F6">
        <w:rPr>
          <w:rFonts w:ascii="Calibri" w:hAnsi="Calibri" w:cs="Calibri"/>
          <w:sz w:val="20"/>
          <w:szCs w:val="20"/>
        </w:rPr>
        <w:t xml:space="preserve">NITI Aayog and RMI </w:t>
      </w:r>
      <w:r w:rsidR="000500B6" w:rsidRPr="000057F6">
        <w:rPr>
          <w:rFonts w:ascii="Calibri" w:hAnsi="Calibri" w:cs="Calibri"/>
          <w:sz w:val="20"/>
          <w:szCs w:val="20"/>
        </w:rPr>
        <w:t>launched</w:t>
      </w:r>
      <w:r w:rsidR="6878BD12" w:rsidRPr="000057F6">
        <w:rPr>
          <w:rFonts w:ascii="Calibri" w:hAnsi="Calibri" w:cs="Calibri"/>
          <w:sz w:val="20"/>
          <w:szCs w:val="20"/>
        </w:rPr>
        <w:t xml:space="preserve"> </w:t>
      </w:r>
      <w:r w:rsidR="00CB0700" w:rsidRPr="000057F6">
        <w:rPr>
          <w:rFonts w:ascii="Calibri" w:hAnsi="Calibri" w:cs="Calibri"/>
          <w:sz w:val="20"/>
          <w:szCs w:val="20"/>
        </w:rPr>
        <w:t xml:space="preserve">a Grand Challenge to select the first host </w:t>
      </w:r>
      <w:r w:rsidR="00A900F9" w:rsidRPr="000057F6">
        <w:rPr>
          <w:rFonts w:ascii="Calibri" w:hAnsi="Calibri" w:cs="Calibri"/>
          <w:sz w:val="20"/>
          <w:szCs w:val="20"/>
        </w:rPr>
        <w:t>city</w:t>
      </w:r>
      <w:r w:rsidR="00CB0700" w:rsidRPr="000057F6">
        <w:rPr>
          <w:rFonts w:ascii="Calibri" w:hAnsi="Calibri" w:cs="Calibri"/>
          <w:sz w:val="20"/>
          <w:szCs w:val="20"/>
        </w:rPr>
        <w:t xml:space="preserve">. </w:t>
      </w:r>
      <w:r w:rsidR="00AE167C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Since 2017, RMI has partnered with the Delhi Government and Pune Municipal Corporation to cohost </w:t>
      </w:r>
      <w:r w:rsidR="00D11179" w:rsidRPr="000057F6">
        <w:rPr>
          <w:rFonts w:ascii="Calibri" w:hAnsi="Calibri" w:cs="Calibri"/>
          <w:color w:val="000000" w:themeColor="text1"/>
          <w:sz w:val="20"/>
          <w:szCs w:val="20"/>
        </w:rPr>
        <w:t>the</w:t>
      </w:r>
      <w:r w:rsidR="005E5953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AE167C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Lab in </w:t>
      </w:r>
      <w:hyperlink r:id="rId11" w:history="1">
        <w:r w:rsidR="00AE167C" w:rsidRPr="000057F6">
          <w:rPr>
            <w:rStyle w:val="Hyperlink"/>
            <w:rFonts w:ascii="Calibri" w:hAnsi="Calibri" w:cs="Calibri"/>
            <w:sz w:val="20"/>
            <w:szCs w:val="20"/>
          </w:rPr>
          <w:t>Delhi</w:t>
        </w:r>
      </w:hyperlink>
      <w:r w:rsidR="00AE167C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and </w:t>
      </w:r>
      <w:hyperlink r:id="rId12" w:history="1">
        <w:r w:rsidR="00AE167C" w:rsidRPr="000057F6">
          <w:rPr>
            <w:rStyle w:val="Hyperlink"/>
            <w:rFonts w:ascii="Calibri" w:hAnsi="Calibri" w:cs="Calibri"/>
            <w:sz w:val="20"/>
            <w:szCs w:val="20"/>
          </w:rPr>
          <w:t>Pune</w:t>
        </w:r>
      </w:hyperlink>
      <w:r w:rsidR="00AE167C" w:rsidRPr="000057F6">
        <w:rPr>
          <w:rFonts w:ascii="Calibri" w:hAnsi="Calibri" w:cs="Calibri"/>
          <w:color w:val="000000" w:themeColor="text1"/>
          <w:sz w:val="20"/>
          <w:szCs w:val="20"/>
        </w:rPr>
        <w:t>.</w:t>
      </w:r>
      <w:r w:rsidR="00FC5716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A34F1A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In </w:t>
      </w:r>
      <w:r w:rsidR="00D11179" w:rsidRPr="000057F6">
        <w:rPr>
          <w:rFonts w:ascii="Calibri" w:hAnsi="Calibri" w:cs="Calibri"/>
          <w:color w:val="000000" w:themeColor="text1"/>
          <w:sz w:val="20"/>
          <w:szCs w:val="20"/>
        </w:rPr>
        <w:t>these</w:t>
      </w:r>
      <w:r w:rsidR="00A34F1A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cities, the Lab has</w:t>
      </w:r>
      <w:r w:rsidR="00DA0CCB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helped</w:t>
      </w:r>
      <w:r w:rsidR="009832AF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38492D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identify </w:t>
      </w:r>
      <w:r w:rsidR="00943DFE" w:rsidRPr="000057F6">
        <w:rPr>
          <w:rFonts w:ascii="Calibri" w:hAnsi="Calibri" w:cs="Calibri"/>
          <w:color w:val="000000" w:themeColor="text1"/>
          <w:sz w:val="20"/>
          <w:szCs w:val="20"/>
        </w:rPr>
        <w:t>policy</w:t>
      </w:r>
      <w:r w:rsidR="2E360AE7" w:rsidRPr="000057F6">
        <w:rPr>
          <w:rFonts w:ascii="Calibri" w:hAnsi="Calibri" w:cs="Calibri"/>
          <w:color w:val="000000" w:themeColor="text1"/>
          <w:sz w:val="20"/>
          <w:szCs w:val="20"/>
        </w:rPr>
        <w:t>, business, and technolog</w:t>
      </w:r>
      <w:r w:rsidR="36603976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y </w:t>
      </w:r>
      <w:r w:rsidR="00943DFE" w:rsidRPr="000057F6">
        <w:rPr>
          <w:rFonts w:ascii="Calibri" w:hAnsi="Calibri" w:cs="Calibri"/>
          <w:color w:val="000000" w:themeColor="text1"/>
          <w:sz w:val="20"/>
          <w:szCs w:val="20"/>
        </w:rPr>
        <w:t>solutions</w:t>
      </w:r>
      <w:r w:rsidR="0038492D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to system</w:t>
      </w:r>
      <w:r w:rsidR="00322F1F" w:rsidRPr="000057F6">
        <w:rPr>
          <w:rFonts w:ascii="Calibri" w:hAnsi="Calibri" w:cs="Calibri"/>
          <w:color w:val="000000" w:themeColor="text1"/>
          <w:sz w:val="20"/>
          <w:szCs w:val="20"/>
        </w:rPr>
        <w:t>-</w:t>
      </w:r>
      <w:r w:rsidR="0038492D" w:rsidRPr="000057F6">
        <w:rPr>
          <w:rFonts w:ascii="Calibri" w:hAnsi="Calibri" w:cs="Calibri"/>
          <w:color w:val="000000" w:themeColor="text1"/>
          <w:sz w:val="20"/>
          <w:szCs w:val="20"/>
        </w:rPr>
        <w:t>level barriers</w:t>
      </w:r>
      <w:r w:rsidR="00992A76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and </w:t>
      </w:r>
      <w:r w:rsidR="008D7F24" w:rsidRPr="000057F6">
        <w:rPr>
          <w:rFonts w:ascii="Calibri" w:hAnsi="Calibri" w:cs="Calibri"/>
          <w:color w:val="000000" w:themeColor="text1"/>
          <w:sz w:val="20"/>
          <w:szCs w:val="20"/>
        </w:rPr>
        <w:t>accelerat</w:t>
      </w:r>
      <w:r w:rsidR="009832AF" w:rsidRPr="000057F6">
        <w:rPr>
          <w:rFonts w:ascii="Calibri" w:hAnsi="Calibri" w:cs="Calibri"/>
          <w:color w:val="000000" w:themeColor="text1"/>
          <w:sz w:val="20"/>
          <w:szCs w:val="20"/>
        </w:rPr>
        <w:t>e</w:t>
      </w:r>
      <w:r w:rsidR="008D7F24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9832AF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00922193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implementation of </w:t>
      </w:r>
      <w:r w:rsidR="008D7F24" w:rsidRPr="000057F6">
        <w:rPr>
          <w:rFonts w:ascii="Calibri" w:hAnsi="Calibri" w:cs="Calibri"/>
          <w:color w:val="000000" w:themeColor="text1"/>
          <w:sz w:val="20"/>
          <w:szCs w:val="20"/>
        </w:rPr>
        <w:t>shared, electric, and citizen-centric projects</w:t>
      </w:r>
      <w:r w:rsidR="00922193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r w:rsidR="00EE4BC9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00BE490C" w:rsidRPr="000057F6">
        <w:rPr>
          <w:rFonts w:ascii="Calibri" w:hAnsi="Calibri" w:cs="Calibri"/>
          <w:color w:val="000000" w:themeColor="text1"/>
          <w:sz w:val="20"/>
          <w:szCs w:val="20"/>
        </w:rPr>
        <w:t>L</w:t>
      </w:r>
      <w:r w:rsidR="00EE4BC9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ab </w:t>
      </w:r>
      <w:r w:rsidR="005221CB" w:rsidRPr="000057F6">
        <w:rPr>
          <w:rFonts w:ascii="Calibri" w:hAnsi="Calibri" w:cs="Calibri"/>
          <w:color w:val="000000" w:themeColor="text1"/>
          <w:sz w:val="20"/>
          <w:szCs w:val="20"/>
        </w:rPr>
        <w:t>has supported the implementation of hundreds of zero-emission vehicles</w:t>
      </w:r>
      <w:r w:rsidR="00B05999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and</w:t>
      </w:r>
      <w:r w:rsidR="005221CB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created commitments for </w:t>
      </w:r>
      <w:r w:rsidR="006516D4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nearly </w:t>
      </w:r>
      <w:r w:rsidR="005221CB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35,000 </w:t>
      </w:r>
      <w:r w:rsidR="006516D4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electric and accessible passenger </w:t>
      </w:r>
      <w:r w:rsidR="002421F8" w:rsidRPr="000057F6">
        <w:rPr>
          <w:rFonts w:ascii="Calibri" w:hAnsi="Calibri" w:cs="Calibri"/>
          <w:color w:val="000000" w:themeColor="text1"/>
          <w:sz w:val="20"/>
          <w:szCs w:val="20"/>
        </w:rPr>
        <w:t>vehicle</w:t>
      </w:r>
      <w:r w:rsidR="000C0405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s </w:t>
      </w:r>
      <w:r w:rsidR="006516D4" w:rsidRPr="000057F6">
        <w:rPr>
          <w:rFonts w:ascii="Calibri" w:hAnsi="Calibri" w:cs="Calibri"/>
          <w:color w:val="000000" w:themeColor="text1"/>
          <w:sz w:val="20"/>
          <w:szCs w:val="20"/>
        </w:rPr>
        <w:t>and several hundred public charging</w:t>
      </w:r>
      <w:r w:rsidR="00142489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and swapping stations</w:t>
      </w:r>
      <w:r w:rsidR="005221CB" w:rsidRPr="000057F6">
        <w:rPr>
          <w:rFonts w:ascii="Calibri" w:hAnsi="Calibri" w:cs="Calibri"/>
          <w:color w:val="000000" w:themeColor="text1"/>
          <w:sz w:val="20"/>
          <w:szCs w:val="20"/>
        </w:rPr>
        <w:t>.</w:t>
      </w:r>
      <w:r w:rsidR="00B14397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142489" w:rsidRPr="000057F6">
        <w:rPr>
          <w:rFonts w:ascii="Calibri" w:hAnsi="Calibri" w:cs="Calibri"/>
          <w:color w:val="000000" w:themeColor="text1"/>
          <w:sz w:val="20"/>
          <w:szCs w:val="20"/>
        </w:rPr>
        <w:t>T</w:t>
      </w:r>
      <w:r w:rsidR="005221CB" w:rsidRPr="000057F6">
        <w:rPr>
          <w:rFonts w:ascii="Calibri" w:hAnsi="Calibri" w:cs="Calibri"/>
          <w:color w:val="000000" w:themeColor="text1"/>
          <w:sz w:val="20"/>
          <w:szCs w:val="20"/>
        </w:rPr>
        <w:t>he Deliver Electric Delhi pilot</w:t>
      </w:r>
      <w:r w:rsidR="0027571D" w:rsidRPr="000057F6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6B09B4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142489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which </w:t>
      </w:r>
      <w:r w:rsidR="006B09B4" w:rsidRPr="000057F6">
        <w:rPr>
          <w:rFonts w:ascii="Calibri" w:hAnsi="Calibri" w:cs="Calibri"/>
          <w:color w:val="000000" w:themeColor="text1"/>
          <w:sz w:val="20"/>
          <w:szCs w:val="20"/>
        </w:rPr>
        <w:t>launched during the Delhi Urban Mobility Lab</w:t>
      </w:r>
      <w:r w:rsidR="00190A1A" w:rsidRPr="000057F6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6B09B4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has brought together</w:t>
      </w:r>
      <w:r w:rsidR="005221CB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over 30 companies to pilot the electrification of final mile </w:t>
      </w:r>
      <w:r w:rsidR="00774DB3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deliveries </w:t>
      </w:r>
      <w:r w:rsidR="005221CB" w:rsidRPr="000057F6">
        <w:rPr>
          <w:rFonts w:ascii="Calibri" w:hAnsi="Calibri" w:cs="Calibri"/>
          <w:color w:val="000000" w:themeColor="text1"/>
          <w:sz w:val="20"/>
          <w:szCs w:val="20"/>
        </w:rPr>
        <w:t>in Delhi. Currently</w:t>
      </w:r>
      <w:r w:rsidR="002A16B8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 there are </w:t>
      </w:r>
      <w:r w:rsidR="005221CB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340 vehicles </w:t>
      </w:r>
      <w:r w:rsidR="000C0405" w:rsidRPr="000057F6">
        <w:rPr>
          <w:rFonts w:ascii="Calibri" w:hAnsi="Calibri" w:cs="Calibri"/>
          <w:color w:val="000000" w:themeColor="text1"/>
          <w:sz w:val="20"/>
          <w:szCs w:val="20"/>
        </w:rPr>
        <w:t>operating in the pilot</w:t>
      </w:r>
      <w:r w:rsidR="005221CB" w:rsidRPr="000057F6">
        <w:rPr>
          <w:rFonts w:ascii="Calibri" w:hAnsi="Calibri" w:cs="Calibri"/>
          <w:color w:val="000000" w:themeColor="text1"/>
          <w:sz w:val="20"/>
          <w:szCs w:val="20"/>
        </w:rPr>
        <w:t>, with a goal of enlisting 1</w:t>
      </w:r>
      <w:r w:rsidR="008B1157" w:rsidRPr="000057F6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5221CB" w:rsidRPr="000057F6">
        <w:rPr>
          <w:rFonts w:ascii="Calibri" w:hAnsi="Calibri" w:cs="Calibri"/>
          <w:color w:val="000000" w:themeColor="text1"/>
          <w:sz w:val="20"/>
          <w:szCs w:val="20"/>
        </w:rPr>
        <w:t>000 vehicles by 2020.</w:t>
      </w:r>
    </w:p>
    <w:p w14:paraId="104A09B3" w14:textId="77777777" w:rsidR="00493EC4" w:rsidRPr="000057F6" w:rsidRDefault="00493EC4" w:rsidP="00D34496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769D6C13" w14:textId="052DA4E0" w:rsidR="00B553DD" w:rsidRPr="000057F6" w:rsidRDefault="00DC11E6" w:rsidP="00D34496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00B553DD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objectives of the </w:t>
      </w:r>
      <w:r w:rsidR="00231BFD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Bangalore </w:t>
      </w:r>
      <w:r w:rsidR="00B553DD" w:rsidRPr="000057F6">
        <w:rPr>
          <w:rFonts w:ascii="Calibri" w:hAnsi="Calibri" w:cs="Calibri"/>
          <w:color w:val="000000" w:themeColor="text1"/>
          <w:sz w:val="20"/>
          <w:szCs w:val="20"/>
        </w:rPr>
        <w:t>Urban Mobility L</w:t>
      </w:r>
      <w:r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ab </w:t>
      </w:r>
      <w:r w:rsidR="00B553DD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are </w:t>
      </w:r>
      <w:r w:rsidRPr="000057F6">
        <w:rPr>
          <w:rFonts w:ascii="Calibri" w:hAnsi="Calibri" w:cs="Calibri"/>
          <w:color w:val="000000" w:themeColor="text1"/>
          <w:sz w:val="20"/>
          <w:szCs w:val="20"/>
        </w:rPr>
        <w:t>to:</w:t>
      </w:r>
    </w:p>
    <w:p w14:paraId="04910DBE" w14:textId="5E28037B" w:rsidR="00DC11E6" w:rsidRPr="000057F6" w:rsidRDefault="00DC11E6" w:rsidP="008E2A4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61" w:hanging="274"/>
        <w:rPr>
          <w:rFonts w:ascii="Calibri" w:hAnsi="Calibri" w:cs="Calibri"/>
          <w:color w:val="000000" w:themeColor="text1"/>
          <w:sz w:val="20"/>
          <w:szCs w:val="20"/>
        </w:rPr>
      </w:pPr>
      <w:r w:rsidRPr="000057F6">
        <w:rPr>
          <w:rFonts w:ascii="Calibri" w:hAnsi="Calibri" w:cs="Calibri"/>
          <w:color w:val="000000" w:themeColor="text1"/>
          <w:sz w:val="20"/>
          <w:szCs w:val="20"/>
        </w:rPr>
        <w:t>Build alignment and shared understanding among stakeholders in Bangalore’s mobility ecosystem;</w:t>
      </w:r>
    </w:p>
    <w:p w14:paraId="0343DFFA" w14:textId="6E7C1BAD" w:rsidR="008A3EE4" w:rsidRDefault="008A3EE4" w:rsidP="00B81D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61" w:hanging="274"/>
        <w:rPr>
          <w:rFonts w:ascii="Calibri" w:hAnsi="Calibri" w:cs="Calibri"/>
          <w:color w:val="000000" w:themeColor="text1"/>
          <w:sz w:val="20"/>
          <w:szCs w:val="20"/>
        </w:rPr>
      </w:pPr>
      <w:r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Address key mobility challenges </w:t>
      </w:r>
      <w:r w:rsidR="00A058B5">
        <w:rPr>
          <w:rFonts w:ascii="Calibri" w:hAnsi="Calibri" w:cs="Calibri"/>
          <w:color w:val="000000" w:themeColor="text1"/>
          <w:sz w:val="20"/>
          <w:szCs w:val="20"/>
        </w:rPr>
        <w:t xml:space="preserve">by developing a set </w:t>
      </w:r>
      <w:r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of actionable solutions to </w:t>
      </w:r>
      <w:r w:rsidR="00A058B5">
        <w:rPr>
          <w:rFonts w:ascii="Calibri" w:hAnsi="Calibri" w:cs="Calibri"/>
          <w:color w:val="000000" w:themeColor="text1"/>
          <w:sz w:val="20"/>
          <w:szCs w:val="20"/>
        </w:rPr>
        <w:t>support the ecosystem</w:t>
      </w:r>
      <w:r w:rsidRPr="000057F6">
        <w:rPr>
          <w:rFonts w:ascii="Calibri" w:hAnsi="Calibri" w:cs="Calibri"/>
          <w:color w:val="000000" w:themeColor="text1"/>
          <w:sz w:val="20"/>
          <w:szCs w:val="20"/>
        </w:rPr>
        <w:t>;</w:t>
      </w:r>
    </w:p>
    <w:p w14:paraId="7322D76F" w14:textId="4C1C58AD" w:rsidR="00A058B5" w:rsidRDefault="002A14D0" w:rsidP="00ED779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61" w:hanging="274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Facilitate</w:t>
      </w:r>
      <w:r w:rsidR="00A058B5">
        <w:rPr>
          <w:rFonts w:ascii="Calibri" w:hAnsi="Calibri" w:cs="Calibri"/>
          <w:color w:val="000000" w:themeColor="text1"/>
          <w:sz w:val="20"/>
          <w:szCs w:val="20"/>
        </w:rPr>
        <w:t xml:space="preserve"> implementation of pilots on the ground</w:t>
      </w:r>
      <w:r>
        <w:rPr>
          <w:rFonts w:ascii="Calibri" w:hAnsi="Calibri" w:cs="Calibri"/>
          <w:color w:val="000000" w:themeColor="text1"/>
          <w:sz w:val="20"/>
          <w:szCs w:val="20"/>
        </w:rPr>
        <w:t>; and</w:t>
      </w:r>
    </w:p>
    <w:p w14:paraId="0263DCAF" w14:textId="7FE8A3A2" w:rsidR="00DC11E6" w:rsidRPr="000057F6" w:rsidRDefault="00DC11E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61" w:hanging="274"/>
        <w:rPr>
          <w:rFonts w:ascii="Calibri" w:hAnsi="Calibri" w:cs="Calibri"/>
          <w:color w:val="000000" w:themeColor="text1"/>
          <w:sz w:val="20"/>
          <w:szCs w:val="20"/>
        </w:rPr>
      </w:pPr>
      <w:r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Generate insights to </w:t>
      </w:r>
      <w:r w:rsidR="00B553DD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guide </w:t>
      </w:r>
      <w:r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other cities and inform state and national </w:t>
      </w:r>
      <w:r w:rsidR="00B553DD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policy </w:t>
      </w:r>
      <w:r w:rsidRPr="000057F6">
        <w:rPr>
          <w:rFonts w:ascii="Calibri" w:hAnsi="Calibri" w:cs="Calibri"/>
          <w:color w:val="000000" w:themeColor="text1"/>
          <w:sz w:val="20"/>
          <w:szCs w:val="20"/>
        </w:rPr>
        <w:t>frameworks.</w:t>
      </w:r>
    </w:p>
    <w:p w14:paraId="638175E6" w14:textId="77777777" w:rsidR="00DC11E6" w:rsidRPr="000057F6" w:rsidRDefault="00DC11E6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0399DE1E" w14:textId="7C626A3D" w:rsidR="00DC11E6" w:rsidRPr="000057F6" w:rsidRDefault="004714C9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The lab </w:t>
      </w:r>
      <w:r w:rsidR="00B553DD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will </w:t>
      </w:r>
      <w:r w:rsidR="008A3EE4" w:rsidRPr="000057F6">
        <w:rPr>
          <w:rFonts w:ascii="Calibri" w:hAnsi="Calibri" w:cs="Calibri"/>
          <w:color w:val="000000" w:themeColor="text1"/>
          <w:sz w:val="20"/>
          <w:szCs w:val="20"/>
        </w:rPr>
        <w:t xml:space="preserve">serve as a forum for open discussion and a platform for action through </w:t>
      </w:r>
      <w:r w:rsidRPr="000057F6">
        <w:rPr>
          <w:rFonts w:ascii="Calibri" w:hAnsi="Calibri" w:cs="Calibri"/>
          <w:sz w:val="20"/>
          <w:szCs w:val="20"/>
        </w:rPr>
        <w:t xml:space="preserve">facilitated </w:t>
      </w:r>
      <w:r w:rsidR="008A3EE4" w:rsidRPr="000057F6">
        <w:rPr>
          <w:rFonts w:ascii="Calibri" w:hAnsi="Calibri" w:cs="Calibri"/>
          <w:sz w:val="20"/>
          <w:szCs w:val="20"/>
        </w:rPr>
        <w:t xml:space="preserve">multistakeholder convenings and ongoing collaborative work. </w:t>
      </w:r>
    </w:p>
    <w:p w14:paraId="5E748160" w14:textId="77777777" w:rsidR="002E3976" w:rsidRPr="000057F6" w:rsidRDefault="002E3976">
      <w:pPr>
        <w:spacing w:after="0" w:line="240" w:lineRule="auto"/>
        <w:rPr>
          <w:rFonts w:ascii="Calibri" w:eastAsia="Helvetica Neue" w:hAnsi="Calibri" w:cs="Calibri"/>
          <w:color w:val="666666"/>
          <w:sz w:val="20"/>
          <w:szCs w:val="20"/>
        </w:rPr>
      </w:pPr>
    </w:p>
    <w:p w14:paraId="48AB9C7C" w14:textId="39E5D76D" w:rsidR="00DC11E6" w:rsidRPr="000057F6" w:rsidRDefault="00DC11E6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057F6">
        <w:rPr>
          <w:rFonts w:ascii="Calibri" w:hAnsi="Calibri" w:cs="Calibri"/>
          <w:b/>
          <w:bCs/>
          <w:sz w:val="20"/>
          <w:szCs w:val="20"/>
        </w:rPr>
        <w:t xml:space="preserve">Expression of </w:t>
      </w:r>
      <w:r w:rsidR="008A3EE4" w:rsidRPr="000057F6">
        <w:rPr>
          <w:rFonts w:ascii="Calibri" w:hAnsi="Calibri" w:cs="Calibri"/>
          <w:b/>
          <w:bCs/>
          <w:sz w:val="20"/>
          <w:szCs w:val="20"/>
        </w:rPr>
        <w:t>I</w:t>
      </w:r>
      <w:r w:rsidRPr="000057F6">
        <w:rPr>
          <w:rFonts w:ascii="Calibri" w:hAnsi="Calibri" w:cs="Calibri"/>
          <w:b/>
          <w:bCs/>
          <w:sz w:val="20"/>
          <w:szCs w:val="20"/>
        </w:rPr>
        <w:t>nterest to participate in the Bangalore Urban Mobility Lab</w:t>
      </w:r>
    </w:p>
    <w:p w14:paraId="4EA383F6" w14:textId="446F7055" w:rsidR="00BD0C24" w:rsidRPr="000057F6" w:rsidRDefault="004714C9" w:rsidP="006C3345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057F6">
        <w:rPr>
          <w:rFonts w:ascii="Calibri" w:hAnsi="Calibri" w:cs="Calibri"/>
          <w:sz w:val="20"/>
          <w:szCs w:val="20"/>
        </w:rPr>
        <w:t xml:space="preserve">RMI and Micelio are inviting </w:t>
      </w:r>
      <w:r w:rsidR="008A3EE4" w:rsidRPr="000057F6">
        <w:rPr>
          <w:rFonts w:ascii="Calibri" w:hAnsi="Calibri" w:cs="Calibri"/>
          <w:sz w:val="20"/>
          <w:szCs w:val="20"/>
        </w:rPr>
        <w:t xml:space="preserve">organizations and individuals </w:t>
      </w:r>
      <w:r w:rsidRPr="000057F6">
        <w:rPr>
          <w:rFonts w:ascii="Calibri" w:hAnsi="Calibri" w:cs="Calibri"/>
          <w:sz w:val="20"/>
          <w:szCs w:val="20"/>
        </w:rPr>
        <w:t xml:space="preserve">to participate in the </w:t>
      </w:r>
      <w:r w:rsidR="008A3EE4" w:rsidRPr="000057F6">
        <w:rPr>
          <w:rFonts w:ascii="Calibri" w:hAnsi="Calibri" w:cs="Calibri"/>
          <w:sz w:val="20"/>
          <w:szCs w:val="20"/>
        </w:rPr>
        <w:t xml:space="preserve">Urban Mobility Lab </w:t>
      </w:r>
      <w:r w:rsidRPr="000057F6">
        <w:rPr>
          <w:rFonts w:ascii="Calibri" w:hAnsi="Calibri" w:cs="Calibri"/>
          <w:sz w:val="20"/>
          <w:szCs w:val="20"/>
        </w:rPr>
        <w:t xml:space="preserve">through an </w:t>
      </w:r>
      <w:r w:rsidR="008A3EE4" w:rsidRPr="000057F6">
        <w:rPr>
          <w:rFonts w:ascii="Calibri" w:hAnsi="Calibri" w:cs="Calibri"/>
          <w:sz w:val="20"/>
          <w:szCs w:val="20"/>
        </w:rPr>
        <w:t>E</w:t>
      </w:r>
      <w:r w:rsidRPr="000057F6">
        <w:rPr>
          <w:rFonts w:ascii="Calibri" w:hAnsi="Calibri" w:cs="Calibri"/>
          <w:sz w:val="20"/>
          <w:szCs w:val="20"/>
        </w:rPr>
        <w:t xml:space="preserve">xpression of </w:t>
      </w:r>
      <w:r w:rsidR="008A3EE4" w:rsidRPr="000057F6">
        <w:rPr>
          <w:rFonts w:ascii="Calibri" w:hAnsi="Calibri" w:cs="Calibri"/>
          <w:sz w:val="20"/>
          <w:szCs w:val="20"/>
        </w:rPr>
        <w:t>I</w:t>
      </w:r>
      <w:r w:rsidRPr="000057F6">
        <w:rPr>
          <w:rFonts w:ascii="Calibri" w:hAnsi="Calibri" w:cs="Calibri"/>
          <w:sz w:val="20"/>
          <w:szCs w:val="20"/>
        </w:rPr>
        <w:t xml:space="preserve">nterest. </w:t>
      </w:r>
      <w:r w:rsidR="008A3EE4" w:rsidRPr="000057F6">
        <w:rPr>
          <w:rFonts w:ascii="Calibri" w:hAnsi="Calibri" w:cs="Calibri"/>
          <w:sz w:val="20"/>
          <w:szCs w:val="20"/>
        </w:rPr>
        <w:t xml:space="preserve">Stakeholders from industry, </w:t>
      </w:r>
      <w:r w:rsidR="002647A4" w:rsidRPr="000057F6">
        <w:rPr>
          <w:rFonts w:ascii="Calibri" w:hAnsi="Calibri" w:cs="Calibri"/>
          <w:sz w:val="20"/>
          <w:szCs w:val="20"/>
        </w:rPr>
        <w:t xml:space="preserve">start-ups, </w:t>
      </w:r>
      <w:r w:rsidR="008A3EE4" w:rsidRPr="000057F6">
        <w:rPr>
          <w:rFonts w:ascii="Calibri" w:hAnsi="Calibri" w:cs="Calibri"/>
          <w:sz w:val="20"/>
          <w:szCs w:val="20"/>
        </w:rPr>
        <w:t xml:space="preserve">NGOs, academia, and civil society are encouraged to apply. </w:t>
      </w:r>
      <w:r w:rsidRPr="000057F6">
        <w:rPr>
          <w:rFonts w:ascii="Calibri" w:hAnsi="Calibri" w:cs="Calibri"/>
          <w:sz w:val="20"/>
          <w:szCs w:val="20"/>
        </w:rPr>
        <w:t>Accepted participants will</w:t>
      </w:r>
      <w:r w:rsidR="00527386" w:rsidRPr="000057F6">
        <w:rPr>
          <w:rFonts w:ascii="Calibri" w:hAnsi="Calibri" w:cs="Calibri"/>
          <w:sz w:val="20"/>
          <w:szCs w:val="20"/>
        </w:rPr>
        <w:t xml:space="preserve"> </w:t>
      </w:r>
      <w:r w:rsidR="008A3EE4" w:rsidRPr="000057F6">
        <w:rPr>
          <w:rFonts w:ascii="Calibri" w:hAnsi="Calibri" w:cs="Calibri"/>
          <w:sz w:val="20"/>
          <w:szCs w:val="20"/>
        </w:rPr>
        <w:t xml:space="preserve">work alongside </w:t>
      </w:r>
      <w:r w:rsidR="00452F96" w:rsidRPr="000057F6">
        <w:rPr>
          <w:rFonts w:ascii="Calibri" w:hAnsi="Calibri" w:cs="Calibri"/>
          <w:sz w:val="20"/>
          <w:szCs w:val="20"/>
        </w:rPr>
        <w:t xml:space="preserve">government participants </w:t>
      </w:r>
      <w:r w:rsidR="009A57D5" w:rsidRPr="000057F6">
        <w:rPr>
          <w:rFonts w:ascii="Calibri" w:hAnsi="Calibri" w:cs="Calibri"/>
          <w:sz w:val="20"/>
          <w:szCs w:val="20"/>
        </w:rPr>
        <w:t xml:space="preserve">and experts </w:t>
      </w:r>
      <w:r w:rsidR="008A3EE4" w:rsidRPr="000057F6">
        <w:rPr>
          <w:rFonts w:ascii="Calibri" w:hAnsi="Calibri" w:cs="Calibri"/>
          <w:sz w:val="20"/>
          <w:szCs w:val="20"/>
        </w:rPr>
        <w:t xml:space="preserve">around </w:t>
      </w:r>
      <w:r w:rsidR="00452F96" w:rsidRPr="000057F6">
        <w:rPr>
          <w:rFonts w:ascii="Calibri" w:hAnsi="Calibri" w:cs="Calibri"/>
          <w:sz w:val="20"/>
          <w:szCs w:val="20"/>
        </w:rPr>
        <w:t xml:space="preserve">several </w:t>
      </w:r>
      <w:r w:rsidR="00BD0C24" w:rsidRPr="000057F6">
        <w:rPr>
          <w:rFonts w:ascii="Calibri" w:hAnsi="Calibri" w:cs="Calibri"/>
          <w:sz w:val="20"/>
          <w:szCs w:val="20"/>
        </w:rPr>
        <w:t>priority areas</w:t>
      </w:r>
      <w:r w:rsidR="00452F96" w:rsidRPr="000057F6">
        <w:rPr>
          <w:rFonts w:ascii="Calibri" w:hAnsi="Calibri" w:cs="Calibri"/>
          <w:sz w:val="20"/>
          <w:szCs w:val="20"/>
        </w:rPr>
        <w:t xml:space="preserve"> </w:t>
      </w:r>
      <w:r w:rsidR="00DC11E6" w:rsidRPr="000057F6">
        <w:rPr>
          <w:rFonts w:ascii="Calibri" w:hAnsi="Calibri" w:cs="Calibri"/>
          <w:sz w:val="20"/>
          <w:szCs w:val="20"/>
        </w:rPr>
        <w:t xml:space="preserve">that have been </w:t>
      </w:r>
      <w:r w:rsidR="00452F96" w:rsidRPr="000057F6">
        <w:rPr>
          <w:rFonts w:ascii="Calibri" w:hAnsi="Calibri" w:cs="Calibri"/>
          <w:sz w:val="20"/>
          <w:szCs w:val="20"/>
        </w:rPr>
        <w:t>identified</w:t>
      </w:r>
      <w:r w:rsidR="00BD0C24" w:rsidRPr="000057F6">
        <w:rPr>
          <w:rFonts w:ascii="Calibri" w:hAnsi="Calibri" w:cs="Calibri"/>
          <w:sz w:val="20"/>
          <w:szCs w:val="20"/>
        </w:rPr>
        <w:t>. These areas include</w:t>
      </w:r>
      <w:r w:rsidR="008A3EE4" w:rsidRPr="000057F6">
        <w:rPr>
          <w:rFonts w:ascii="Calibri" w:hAnsi="Calibri" w:cs="Calibri"/>
          <w:sz w:val="20"/>
          <w:szCs w:val="20"/>
        </w:rPr>
        <w:t xml:space="preserve"> but are not limited to</w:t>
      </w:r>
      <w:r w:rsidR="00BD0C24" w:rsidRPr="000057F6">
        <w:rPr>
          <w:rFonts w:ascii="Calibri" w:hAnsi="Calibri" w:cs="Calibri"/>
          <w:sz w:val="20"/>
          <w:szCs w:val="20"/>
        </w:rPr>
        <w:t>:</w:t>
      </w:r>
    </w:p>
    <w:p w14:paraId="00AB15AB" w14:textId="77777777" w:rsidR="008A3EE4" w:rsidRPr="000057F6" w:rsidRDefault="008A3EE4" w:rsidP="004E2D10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50"/>
      </w:tblGrid>
      <w:tr w:rsidR="00635B2C" w:rsidRPr="000057F6" w14:paraId="1C40D1EE" w14:textId="77777777" w:rsidTr="00606674">
        <w:tc>
          <w:tcPr>
            <w:tcW w:w="5670" w:type="dxa"/>
          </w:tcPr>
          <w:p w14:paraId="3CF2FFFF" w14:textId="77777777" w:rsidR="00635B2C" w:rsidRDefault="00635B2C" w:rsidP="00635B2C">
            <w:pPr>
              <w:pStyle w:val="ListParagraph"/>
              <w:numPr>
                <w:ilvl w:val="0"/>
                <w:numId w:val="7"/>
              </w:numPr>
              <w:ind w:left="253" w:hanging="253"/>
              <w:rPr>
                <w:rFonts w:ascii="Calibri" w:hAnsi="Calibri" w:cs="Calibri"/>
                <w:sz w:val="20"/>
                <w:szCs w:val="20"/>
              </w:rPr>
            </w:pPr>
            <w:r w:rsidRPr="000057F6">
              <w:rPr>
                <w:rFonts w:ascii="Calibri" w:hAnsi="Calibri" w:cs="Calibri"/>
                <w:sz w:val="20"/>
                <w:szCs w:val="20"/>
              </w:rPr>
              <w:t>Charging and battery swapping infrastructure</w:t>
            </w:r>
          </w:p>
          <w:p w14:paraId="5153BEA4" w14:textId="396D9100" w:rsidR="00635B2C" w:rsidRPr="00845AC3" w:rsidRDefault="00635B2C" w:rsidP="00635B2C">
            <w:pPr>
              <w:pStyle w:val="ListParagraph"/>
              <w:numPr>
                <w:ilvl w:val="0"/>
                <w:numId w:val="7"/>
              </w:numPr>
              <w:ind w:left="253" w:hanging="253"/>
              <w:rPr>
                <w:rFonts w:ascii="Calibri" w:hAnsi="Calibri" w:cs="Calibri"/>
                <w:sz w:val="20"/>
                <w:szCs w:val="20"/>
              </w:rPr>
            </w:pPr>
            <w:r w:rsidRPr="00845AC3">
              <w:rPr>
                <w:rFonts w:ascii="Calibri" w:hAnsi="Calibri" w:cs="Calibri"/>
                <w:sz w:val="20"/>
                <w:szCs w:val="20"/>
              </w:rPr>
              <w:t xml:space="preserve">Data-based </w:t>
            </w:r>
            <w:r w:rsidR="001B34D5">
              <w:rPr>
                <w:rFonts w:ascii="Calibri" w:hAnsi="Calibri" w:cs="Calibri"/>
                <w:sz w:val="20"/>
                <w:szCs w:val="20"/>
              </w:rPr>
              <w:t>solutions (</w:t>
            </w:r>
            <w:r w:rsidRPr="00845AC3">
              <w:rPr>
                <w:rFonts w:ascii="Calibri" w:hAnsi="Calibri" w:cs="Calibri"/>
                <w:sz w:val="20"/>
                <w:szCs w:val="20"/>
              </w:rPr>
              <w:t>including hardware and software</w:t>
            </w:r>
            <w:r w:rsidR="001B34D5">
              <w:rPr>
                <w:rFonts w:ascii="Calibri" w:hAnsi="Calibri" w:cs="Calibri"/>
                <w:sz w:val="20"/>
                <w:szCs w:val="20"/>
              </w:rPr>
              <w:t>)</w:t>
            </w:r>
            <w:r w:rsidRPr="00845AC3">
              <w:rPr>
                <w:rFonts w:ascii="Calibri" w:hAnsi="Calibri" w:cs="Calibri"/>
                <w:sz w:val="20"/>
                <w:szCs w:val="20"/>
              </w:rPr>
              <w:t xml:space="preserve"> to enable new mobility and technologies</w:t>
            </w:r>
          </w:p>
          <w:p w14:paraId="1AB6D6E5" w14:textId="0486A213" w:rsidR="00A27470" w:rsidRPr="000057F6" w:rsidRDefault="00635B2C" w:rsidP="00635B2C">
            <w:pPr>
              <w:pStyle w:val="ListParagraph"/>
              <w:numPr>
                <w:ilvl w:val="0"/>
                <w:numId w:val="7"/>
              </w:numPr>
              <w:ind w:left="253" w:hanging="253"/>
              <w:rPr>
                <w:rFonts w:ascii="Calibri" w:hAnsi="Calibri" w:cs="Calibri"/>
                <w:sz w:val="20"/>
                <w:szCs w:val="20"/>
              </w:rPr>
            </w:pPr>
            <w:r w:rsidRPr="000057F6">
              <w:rPr>
                <w:rFonts w:ascii="Calibri" w:hAnsi="Calibri" w:cs="Calibri"/>
                <w:sz w:val="20"/>
                <w:szCs w:val="20"/>
              </w:rPr>
              <w:t>Electric mobility</w:t>
            </w:r>
          </w:p>
          <w:p w14:paraId="41889203" w14:textId="3C046BC6" w:rsidR="00635B2C" w:rsidRPr="000057F6" w:rsidRDefault="00A27470" w:rsidP="00A27470">
            <w:pPr>
              <w:pStyle w:val="ListParagraph"/>
              <w:numPr>
                <w:ilvl w:val="0"/>
                <w:numId w:val="7"/>
              </w:numPr>
              <w:ind w:left="253" w:hanging="253"/>
            </w:pPr>
            <w:r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E</w:t>
            </w:r>
            <w:r w:rsidR="00635B2C" w:rsidRPr="00A27470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>lectric vehicle (EV) manufacturing and supply chain</w:t>
            </w:r>
          </w:p>
        </w:tc>
        <w:tc>
          <w:tcPr>
            <w:tcW w:w="3350" w:type="dxa"/>
          </w:tcPr>
          <w:p w14:paraId="293B307D" w14:textId="5EBFE7F3" w:rsidR="00634FDA" w:rsidRDefault="00634FDA" w:rsidP="00635B2C">
            <w:pPr>
              <w:pStyle w:val="ListParagraph"/>
              <w:numPr>
                <w:ilvl w:val="0"/>
                <w:numId w:val="7"/>
              </w:numPr>
              <w:ind w:left="343" w:hanging="253"/>
              <w:rPr>
                <w:rFonts w:ascii="Calibri" w:hAnsi="Calibri" w:cs="Calibri"/>
                <w:sz w:val="20"/>
                <w:szCs w:val="20"/>
              </w:rPr>
            </w:pPr>
            <w:r w:rsidRPr="00CE761C">
              <w:rPr>
                <w:rFonts w:ascii="Calibri" w:hAnsi="Calibri" w:cs="Calibri"/>
                <w:sz w:val="20"/>
                <w:szCs w:val="20"/>
              </w:rPr>
              <w:t>First- and last-mile connectivity</w:t>
            </w:r>
          </w:p>
          <w:p w14:paraId="35979AD9" w14:textId="50D8D39E" w:rsidR="00635B2C" w:rsidRPr="000057F6" w:rsidRDefault="00635B2C" w:rsidP="00635B2C">
            <w:pPr>
              <w:pStyle w:val="ListParagraph"/>
              <w:numPr>
                <w:ilvl w:val="0"/>
                <w:numId w:val="7"/>
              </w:numPr>
              <w:ind w:left="343" w:hanging="253"/>
              <w:rPr>
                <w:rFonts w:ascii="Calibri" w:hAnsi="Calibri" w:cs="Calibri"/>
                <w:sz w:val="20"/>
                <w:szCs w:val="20"/>
              </w:rPr>
            </w:pPr>
            <w:r w:rsidRPr="000057F6">
              <w:rPr>
                <w:rFonts w:ascii="Calibri" w:hAnsi="Calibri" w:cs="Calibri"/>
                <w:sz w:val="20"/>
                <w:szCs w:val="20"/>
              </w:rPr>
              <w:t>Public transit</w:t>
            </w:r>
          </w:p>
          <w:p w14:paraId="141C5339" w14:textId="77777777" w:rsidR="00635B2C" w:rsidRPr="000057F6" w:rsidRDefault="00635B2C" w:rsidP="00635B2C">
            <w:pPr>
              <w:pStyle w:val="ListParagraph"/>
              <w:numPr>
                <w:ilvl w:val="0"/>
                <w:numId w:val="7"/>
              </w:numPr>
              <w:ind w:left="343" w:hanging="253"/>
              <w:rPr>
                <w:rFonts w:ascii="Calibri" w:hAnsi="Calibri" w:cs="Calibri"/>
                <w:sz w:val="20"/>
                <w:szCs w:val="20"/>
              </w:rPr>
            </w:pPr>
            <w:r w:rsidRPr="000057F6">
              <w:rPr>
                <w:rFonts w:ascii="Calibri" w:hAnsi="Calibri" w:cs="Calibri"/>
                <w:sz w:val="20"/>
                <w:szCs w:val="20"/>
              </w:rPr>
              <w:t>Shared mobility</w:t>
            </w:r>
          </w:p>
          <w:p w14:paraId="1DB163C3" w14:textId="77777777" w:rsidR="00635B2C" w:rsidRPr="000057F6" w:rsidRDefault="00635B2C" w:rsidP="00635B2C">
            <w:pPr>
              <w:pStyle w:val="ListParagraph"/>
              <w:numPr>
                <w:ilvl w:val="0"/>
                <w:numId w:val="7"/>
              </w:numPr>
              <w:ind w:left="343" w:hanging="253"/>
              <w:rPr>
                <w:rFonts w:ascii="Calibri" w:hAnsi="Calibri" w:cs="Calibri"/>
                <w:sz w:val="20"/>
                <w:szCs w:val="20"/>
              </w:rPr>
            </w:pPr>
            <w:r w:rsidRPr="000057F6">
              <w:rPr>
                <w:rFonts w:ascii="Calibri" w:hAnsi="Calibri" w:cs="Calibri"/>
                <w:sz w:val="20"/>
                <w:szCs w:val="20"/>
              </w:rPr>
              <w:t>Traffic and parking management</w:t>
            </w:r>
          </w:p>
          <w:p w14:paraId="2F564925" w14:textId="781F8674" w:rsidR="00635B2C" w:rsidRPr="000057F6" w:rsidRDefault="00635B2C" w:rsidP="00635B2C">
            <w:pPr>
              <w:pStyle w:val="ListParagraph"/>
              <w:numPr>
                <w:ilvl w:val="0"/>
                <w:numId w:val="7"/>
              </w:numPr>
              <w:ind w:left="343" w:hanging="253"/>
              <w:rPr>
                <w:rFonts w:ascii="Calibri" w:hAnsi="Calibri" w:cs="Calibri"/>
                <w:sz w:val="20"/>
                <w:szCs w:val="20"/>
              </w:rPr>
            </w:pPr>
            <w:r w:rsidRPr="000057F6">
              <w:rPr>
                <w:rFonts w:ascii="Calibri" w:hAnsi="Calibri" w:cs="Calibri"/>
                <w:sz w:val="20"/>
                <w:szCs w:val="20"/>
              </w:rPr>
              <w:t>Urban final-mile delivery</w:t>
            </w:r>
          </w:p>
        </w:tc>
      </w:tr>
    </w:tbl>
    <w:p w14:paraId="059B3A9D" w14:textId="065B7BBD" w:rsidR="0052737E" w:rsidRPr="000057F6" w:rsidRDefault="0052737E" w:rsidP="00094E9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BBC5A2E" w14:textId="59A5FFF6" w:rsidR="0052737E" w:rsidRPr="000057F6" w:rsidRDefault="00635B2C" w:rsidP="00094E9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8092B">
        <w:rPr>
          <w:rFonts w:ascii="Calibri" w:hAnsi="Calibri" w:cs="Calibri"/>
          <w:sz w:val="20"/>
          <w:szCs w:val="20"/>
        </w:rPr>
        <w:t xml:space="preserve">Accepted participants </w:t>
      </w:r>
      <w:r w:rsidR="001B34D5" w:rsidRPr="0038092B">
        <w:rPr>
          <w:rFonts w:ascii="Calibri" w:hAnsi="Calibri" w:cs="Calibri"/>
          <w:sz w:val="20"/>
          <w:szCs w:val="20"/>
        </w:rPr>
        <w:t>will</w:t>
      </w:r>
      <w:r w:rsidRPr="0038092B">
        <w:rPr>
          <w:rFonts w:ascii="Calibri" w:hAnsi="Calibri" w:cs="Calibri"/>
          <w:sz w:val="20"/>
          <w:szCs w:val="20"/>
        </w:rPr>
        <w:t xml:space="preserve"> work in various formats, including multistakeholder working groups and project-specific teams. RMI and Micelio will notify participants as to the format of their participation. </w:t>
      </w:r>
      <w:r w:rsidR="008A3EE4" w:rsidRPr="0038092B">
        <w:rPr>
          <w:rFonts w:ascii="Calibri" w:hAnsi="Calibri" w:cs="Calibri"/>
          <w:sz w:val="20"/>
          <w:szCs w:val="20"/>
        </w:rPr>
        <w:t xml:space="preserve">Parties </w:t>
      </w:r>
      <w:r w:rsidR="0052737E" w:rsidRPr="0038092B">
        <w:rPr>
          <w:rFonts w:ascii="Calibri" w:hAnsi="Calibri" w:cs="Calibri"/>
          <w:sz w:val="20"/>
          <w:szCs w:val="20"/>
        </w:rPr>
        <w:t xml:space="preserve">accepting invitations to participate in the Bangalore Urban Mobility Lab </w:t>
      </w:r>
      <w:r w:rsidR="008A3EE4" w:rsidRPr="0038092B">
        <w:rPr>
          <w:rFonts w:ascii="Calibri" w:hAnsi="Calibri" w:cs="Calibri"/>
          <w:sz w:val="20"/>
          <w:szCs w:val="20"/>
        </w:rPr>
        <w:t>would b</w:t>
      </w:r>
      <w:r w:rsidRPr="0038092B">
        <w:rPr>
          <w:rFonts w:ascii="Calibri" w:hAnsi="Calibri" w:cs="Calibri"/>
          <w:sz w:val="20"/>
          <w:szCs w:val="20"/>
        </w:rPr>
        <w:t>e</w:t>
      </w:r>
      <w:r w:rsidR="008A3EE4" w:rsidRPr="0038092B">
        <w:rPr>
          <w:rFonts w:ascii="Calibri" w:hAnsi="Calibri" w:cs="Calibri"/>
          <w:sz w:val="20"/>
          <w:szCs w:val="20"/>
        </w:rPr>
        <w:t xml:space="preserve"> </w:t>
      </w:r>
      <w:r w:rsidR="0053493A" w:rsidRPr="0038092B">
        <w:rPr>
          <w:rFonts w:ascii="Calibri" w:hAnsi="Calibri" w:cs="Calibri"/>
          <w:sz w:val="20"/>
          <w:szCs w:val="20"/>
        </w:rPr>
        <w:t xml:space="preserve">expected to </w:t>
      </w:r>
      <w:r w:rsidR="0052737E" w:rsidRPr="0038092B">
        <w:rPr>
          <w:rFonts w:ascii="Calibri" w:hAnsi="Calibri" w:cs="Calibri"/>
          <w:sz w:val="20"/>
          <w:szCs w:val="20"/>
        </w:rPr>
        <w:t xml:space="preserve">make a commitment to actively engage with RMI and Micelio to drive solutions towards implementation </w:t>
      </w:r>
      <w:r w:rsidR="008A3EE4" w:rsidRPr="0038092B">
        <w:rPr>
          <w:rFonts w:ascii="Calibri" w:hAnsi="Calibri" w:cs="Calibri"/>
          <w:sz w:val="20"/>
          <w:szCs w:val="20"/>
        </w:rPr>
        <w:t xml:space="preserve">on their own and </w:t>
      </w:r>
      <w:r w:rsidR="0052737E" w:rsidRPr="0038092B">
        <w:rPr>
          <w:rFonts w:ascii="Calibri" w:hAnsi="Calibri" w:cs="Calibri"/>
          <w:sz w:val="20"/>
          <w:szCs w:val="20"/>
        </w:rPr>
        <w:t xml:space="preserve">with their </w:t>
      </w:r>
      <w:r w:rsidR="008A3EE4" w:rsidRPr="0038092B">
        <w:rPr>
          <w:rFonts w:ascii="Calibri" w:hAnsi="Calibri" w:cs="Calibri"/>
          <w:sz w:val="20"/>
          <w:szCs w:val="20"/>
        </w:rPr>
        <w:t xml:space="preserve">fellow </w:t>
      </w:r>
      <w:r w:rsidR="0052737E" w:rsidRPr="0038092B">
        <w:rPr>
          <w:rFonts w:ascii="Calibri" w:hAnsi="Calibri" w:cs="Calibri"/>
          <w:sz w:val="20"/>
          <w:szCs w:val="20"/>
        </w:rPr>
        <w:t>working group</w:t>
      </w:r>
      <w:r w:rsidR="008A3EE4" w:rsidRPr="0038092B">
        <w:rPr>
          <w:rFonts w:ascii="Calibri" w:hAnsi="Calibri" w:cs="Calibri"/>
          <w:sz w:val="20"/>
          <w:szCs w:val="20"/>
        </w:rPr>
        <w:t xml:space="preserve"> members</w:t>
      </w:r>
      <w:r w:rsidR="0052737E" w:rsidRPr="0038092B">
        <w:rPr>
          <w:rFonts w:ascii="Calibri" w:hAnsi="Calibri" w:cs="Calibri"/>
          <w:sz w:val="20"/>
          <w:szCs w:val="20"/>
        </w:rPr>
        <w:t xml:space="preserve">. </w:t>
      </w:r>
      <w:r w:rsidR="000E3A05" w:rsidRPr="0038092B">
        <w:rPr>
          <w:rFonts w:ascii="Calibri" w:hAnsi="Calibri" w:cs="Calibri"/>
          <w:sz w:val="20"/>
          <w:szCs w:val="20"/>
        </w:rPr>
        <w:t>I</w:t>
      </w:r>
      <w:r w:rsidR="00A525B1" w:rsidRPr="0038092B">
        <w:rPr>
          <w:rFonts w:ascii="Calibri" w:hAnsi="Calibri" w:cs="Calibri"/>
          <w:sz w:val="20"/>
          <w:szCs w:val="20"/>
        </w:rPr>
        <w:t xml:space="preserve">nvited participants </w:t>
      </w:r>
      <w:r w:rsidR="0052737E" w:rsidRPr="0038092B">
        <w:rPr>
          <w:rFonts w:ascii="Calibri" w:hAnsi="Calibri" w:cs="Calibri"/>
          <w:sz w:val="20"/>
          <w:szCs w:val="20"/>
        </w:rPr>
        <w:t xml:space="preserve">will participate in a multi-day workshop with the government and experts. This workshop is </w:t>
      </w:r>
      <w:r w:rsidR="00A525B1" w:rsidRPr="0038092B">
        <w:rPr>
          <w:rFonts w:ascii="Calibri" w:hAnsi="Calibri" w:cs="Calibri"/>
          <w:sz w:val="20"/>
          <w:szCs w:val="20"/>
        </w:rPr>
        <w:t xml:space="preserve">being </w:t>
      </w:r>
      <w:r w:rsidR="0052737E" w:rsidRPr="0038092B">
        <w:rPr>
          <w:rFonts w:ascii="Calibri" w:hAnsi="Calibri" w:cs="Calibri"/>
          <w:sz w:val="20"/>
          <w:szCs w:val="20"/>
        </w:rPr>
        <w:t xml:space="preserve">planned for </w:t>
      </w:r>
      <w:r w:rsidR="00737C95">
        <w:rPr>
          <w:rFonts w:ascii="Calibri" w:hAnsi="Calibri" w:cs="Calibri"/>
          <w:sz w:val="20"/>
          <w:szCs w:val="20"/>
        </w:rPr>
        <w:t>early February 2020.</w:t>
      </w:r>
    </w:p>
    <w:p w14:paraId="500FF861" w14:textId="0FB8851F" w:rsidR="0052737E" w:rsidRPr="000057F6" w:rsidRDefault="0052737E" w:rsidP="00D3449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14F784B" w14:textId="40E42F45" w:rsidR="0052737E" w:rsidRPr="000057F6" w:rsidRDefault="0052737E" w:rsidP="001977F3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057F6">
        <w:rPr>
          <w:rFonts w:ascii="Calibri" w:hAnsi="Calibri" w:cs="Calibri"/>
          <w:sz w:val="20"/>
          <w:szCs w:val="20"/>
        </w:rPr>
        <w:t>Throughout the process, participants can expect access to trained facilitators, government officials, and subject-matter experts providing cutting-edge processes, customized content, training, and tailored feedback.</w:t>
      </w:r>
    </w:p>
    <w:p w14:paraId="5FFEE4C7" w14:textId="77777777" w:rsidR="0052737E" w:rsidRPr="000057F6" w:rsidRDefault="0052737E" w:rsidP="00D34496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BC84D54" w14:textId="7EE91132" w:rsidR="00225988" w:rsidRPr="000057F6" w:rsidRDefault="00BD654B" w:rsidP="0072775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0057F6">
        <w:rPr>
          <w:rFonts w:ascii="Calibri" w:eastAsia="Calibri" w:hAnsi="Calibri" w:cs="Calibri"/>
          <w:b/>
          <w:sz w:val="20"/>
          <w:szCs w:val="20"/>
        </w:rPr>
        <w:lastRenderedPageBreak/>
        <w:t xml:space="preserve">To be considered for an invitation to the </w:t>
      </w:r>
      <w:r w:rsidR="00225988" w:rsidRPr="000057F6">
        <w:rPr>
          <w:rFonts w:ascii="Calibri" w:eastAsia="Calibri" w:hAnsi="Calibri" w:cs="Calibri"/>
          <w:b/>
          <w:sz w:val="20"/>
          <w:szCs w:val="20"/>
        </w:rPr>
        <w:t>Bangalore</w:t>
      </w:r>
      <w:r w:rsidRPr="000057F6">
        <w:rPr>
          <w:rFonts w:ascii="Calibri" w:eastAsia="Calibri" w:hAnsi="Calibri" w:cs="Calibri"/>
          <w:b/>
          <w:sz w:val="20"/>
          <w:szCs w:val="20"/>
        </w:rPr>
        <w:t xml:space="preserve"> Urban Mobility Lab, please </w:t>
      </w:r>
      <w:r w:rsidR="00C45E84" w:rsidRPr="000057F6">
        <w:rPr>
          <w:rFonts w:ascii="Calibri" w:eastAsia="Calibri" w:hAnsi="Calibri" w:cs="Calibri"/>
          <w:b/>
          <w:sz w:val="20"/>
          <w:szCs w:val="20"/>
        </w:rPr>
        <w:t>complete</w:t>
      </w:r>
      <w:r w:rsidR="00B3264E" w:rsidRPr="000057F6">
        <w:rPr>
          <w:rFonts w:ascii="Calibri" w:eastAsia="Calibri" w:hAnsi="Calibri" w:cs="Calibri"/>
          <w:b/>
          <w:sz w:val="20"/>
          <w:szCs w:val="20"/>
        </w:rPr>
        <w:t xml:space="preserve"> and submit the following </w:t>
      </w:r>
      <w:r w:rsidR="007C0587" w:rsidRPr="000057F6">
        <w:rPr>
          <w:rFonts w:ascii="Calibri" w:eastAsia="Calibri" w:hAnsi="Calibri" w:cs="Calibri"/>
          <w:b/>
          <w:sz w:val="20"/>
          <w:szCs w:val="20"/>
        </w:rPr>
        <w:t>E</w:t>
      </w:r>
      <w:r w:rsidR="00B3264E" w:rsidRPr="000057F6">
        <w:rPr>
          <w:rFonts w:ascii="Calibri" w:eastAsia="Calibri" w:hAnsi="Calibri" w:cs="Calibri"/>
          <w:b/>
          <w:sz w:val="20"/>
          <w:szCs w:val="20"/>
        </w:rPr>
        <w:t xml:space="preserve">xpression of </w:t>
      </w:r>
      <w:r w:rsidR="007C0587" w:rsidRPr="000057F6">
        <w:rPr>
          <w:rFonts w:ascii="Calibri" w:eastAsia="Calibri" w:hAnsi="Calibri" w:cs="Calibri"/>
          <w:b/>
          <w:sz w:val="20"/>
          <w:szCs w:val="20"/>
        </w:rPr>
        <w:t>I</w:t>
      </w:r>
      <w:r w:rsidR="00B3264E" w:rsidRPr="000057F6">
        <w:rPr>
          <w:rFonts w:ascii="Calibri" w:eastAsia="Calibri" w:hAnsi="Calibri" w:cs="Calibri"/>
          <w:b/>
          <w:sz w:val="20"/>
          <w:szCs w:val="20"/>
        </w:rPr>
        <w:t>nterest</w:t>
      </w:r>
      <w:r w:rsidRPr="000057F6">
        <w:rPr>
          <w:rFonts w:ascii="Calibri" w:eastAsia="Calibri" w:hAnsi="Calibri" w:cs="Calibri"/>
          <w:b/>
          <w:sz w:val="20"/>
          <w:szCs w:val="20"/>
        </w:rPr>
        <w:t xml:space="preserve"> by </w:t>
      </w:r>
      <w:r w:rsidR="00EC292C">
        <w:rPr>
          <w:rFonts w:ascii="Calibri" w:eastAsia="Calibri" w:hAnsi="Calibri" w:cs="Calibri"/>
          <w:b/>
          <w:sz w:val="20"/>
          <w:szCs w:val="20"/>
        </w:rPr>
        <w:t>6 December 2019</w:t>
      </w:r>
      <w:r w:rsidRPr="000057F6">
        <w:rPr>
          <w:rFonts w:ascii="Calibri" w:eastAsia="Calibri" w:hAnsi="Calibri" w:cs="Calibri"/>
          <w:b/>
          <w:sz w:val="20"/>
          <w:szCs w:val="20"/>
        </w:rPr>
        <w:t xml:space="preserve">. Submit completed </w:t>
      </w:r>
      <w:r w:rsidR="007C0587" w:rsidRPr="000057F6">
        <w:rPr>
          <w:rFonts w:ascii="Calibri" w:eastAsia="Calibri" w:hAnsi="Calibri" w:cs="Calibri"/>
          <w:b/>
          <w:sz w:val="20"/>
          <w:szCs w:val="20"/>
        </w:rPr>
        <w:t>E</w:t>
      </w:r>
      <w:r w:rsidRPr="000057F6">
        <w:rPr>
          <w:rFonts w:ascii="Calibri" w:eastAsia="Calibri" w:hAnsi="Calibri" w:cs="Calibri"/>
          <w:b/>
          <w:sz w:val="20"/>
          <w:szCs w:val="20"/>
        </w:rPr>
        <w:t xml:space="preserve">xpression of </w:t>
      </w:r>
      <w:r w:rsidR="007C0587" w:rsidRPr="000057F6">
        <w:rPr>
          <w:rFonts w:ascii="Calibri" w:eastAsia="Calibri" w:hAnsi="Calibri" w:cs="Calibri"/>
          <w:b/>
          <w:sz w:val="20"/>
          <w:szCs w:val="20"/>
        </w:rPr>
        <w:t>I</w:t>
      </w:r>
      <w:r w:rsidRPr="000057F6">
        <w:rPr>
          <w:rFonts w:ascii="Calibri" w:eastAsia="Calibri" w:hAnsi="Calibri" w:cs="Calibri"/>
          <w:b/>
          <w:sz w:val="20"/>
          <w:szCs w:val="20"/>
        </w:rPr>
        <w:t>nterests to Marshall Abramczyk at mabramczyk@rmi.org.</w:t>
      </w:r>
      <w:r w:rsidRPr="000057F6">
        <w:rPr>
          <w:rFonts w:ascii="Calibri" w:eastAsia="Calibri" w:hAnsi="Calibri" w:cs="Calibri"/>
          <w:sz w:val="20"/>
          <w:szCs w:val="20"/>
        </w:rPr>
        <w:t xml:space="preserve"> </w:t>
      </w:r>
    </w:p>
    <w:p w14:paraId="34046854" w14:textId="2A3CDC70" w:rsidR="00C21BFE" w:rsidRPr="000057F6" w:rsidRDefault="00C21BFE" w:rsidP="0072775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7BE17EF0" w14:textId="71162255" w:rsidR="000B2107" w:rsidRPr="000057F6" w:rsidRDefault="000B2107" w:rsidP="0072775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0057F6">
        <w:rPr>
          <w:rFonts w:ascii="Calibri" w:eastAsia="Calibri" w:hAnsi="Calibri" w:cs="Calibri"/>
          <w:sz w:val="20"/>
          <w:szCs w:val="20"/>
        </w:rPr>
        <w:t>For inquiries</w:t>
      </w:r>
      <w:r w:rsidR="00B55868" w:rsidRPr="000057F6">
        <w:rPr>
          <w:rFonts w:ascii="Calibri" w:eastAsia="Calibri" w:hAnsi="Calibri" w:cs="Calibri"/>
          <w:sz w:val="20"/>
          <w:szCs w:val="20"/>
        </w:rPr>
        <w:t xml:space="preserve">, </w:t>
      </w:r>
      <w:r w:rsidRPr="000057F6">
        <w:rPr>
          <w:rFonts w:ascii="Calibri" w:eastAsia="Calibri" w:hAnsi="Calibri" w:cs="Calibri"/>
          <w:sz w:val="20"/>
          <w:szCs w:val="20"/>
        </w:rPr>
        <w:t xml:space="preserve">contact </w:t>
      </w:r>
      <w:r w:rsidR="0037670A" w:rsidRPr="000057F6">
        <w:rPr>
          <w:rFonts w:ascii="Calibri" w:eastAsia="Calibri" w:hAnsi="Calibri" w:cs="Calibri"/>
          <w:sz w:val="20"/>
          <w:szCs w:val="20"/>
        </w:rPr>
        <w:t>Marshall Abramcz</w:t>
      </w:r>
      <w:r w:rsidR="009057EF" w:rsidRPr="000057F6">
        <w:rPr>
          <w:rFonts w:ascii="Calibri" w:eastAsia="Calibri" w:hAnsi="Calibri" w:cs="Calibri"/>
          <w:sz w:val="20"/>
          <w:szCs w:val="20"/>
        </w:rPr>
        <w:t>y</w:t>
      </w:r>
      <w:r w:rsidR="0037670A" w:rsidRPr="000057F6">
        <w:rPr>
          <w:rFonts w:ascii="Calibri" w:eastAsia="Calibri" w:hAnsi="Calibri" w:cs="Calibri"/>
          <w:sz w:val="20"/>
          <w:szCs w:val="20"/>
        </w:rPr>
        <w:t>k</w:t>
      </w:r>
      <w:r w:rsidRPr="000057F6">
        <w:rPr>
          <w:rFonts w:ascii="Calibri" w:eastAsia="Calibri" w:hAnsi="Calibri" w:cs="Calibri"/>
          <w:sz w:val="20"/>
          <w:szCs w:val="20"/>
        </w:rPr>
        <w:t xml:space="preserve"> (US) at +1 </w:t>
      </w:r>
      <w:r w:rsidR="009057EF" w:rsidRPr="000057F6">
        <w:rPr>
          <w:rFonts w:ascii="Calibri" w:eastAsia="Calibri" w:hAnsi="Calibri" w:cs="Calibri"/>
          <w:sz w:val="20"/>
          <w:szCs w:val="20"/>
        </w:rPr>
        <w:t>310 528 8174</w:t>
      </w:r>
      <w:r w:rsidRPr="000057F6">
        <w:rPr>
          <w:rFonts w:ascii="Calibri" w:eastAsia="Calibri" w:hAnsi="Calibri" w:cs="Calibri"/>
          <w:sz w:val="20"/>
          <w:szCs w:val="20"/>
        </w:rPr>
        <w:t xml:space="preserve"> or </w:t>
      </w:r>
      <w:r w:rsidR="0037670A" w:rsidRPr="000057F6">
        <w:rPr>
          <w:rFonts w:ascii="Calibri" w:eastAsia="Calibri" w:hAnsi="Calibri" w:cs="Calibri"/>
          <w:sz w:val="20"/>
          <w:szCs w:val="20"/>
        </w:rPr>
        <w:t>Mandar Patil</w:t>
      </w:r>
      <w:r w:rsidRPr="000057F6">
        <w:rPr>
          <w:rFonts w:ascii="Calibri" w:eastAsia="Calibri" w:hAnsi="Calibri" w:cs="Calibri"/>
          <w:sz w:val="20"/>
          <w:szCs w:val="20"/>
        </w:rPr>
        <w:t xml:space="preserve"> (India) at +91 </w:t>
      </w:r>
      <w:r w:rsidR="002F21D0" w:rsidRPr="000057F6">
        <w:rPr>
          <w:rFonts w:ascii="Calibri" w:eastAsia="Calibri" w:hAnsi="Calibri" w:cs="Calibri"/>
          <w:sz w:val="20"/>
          <w:szCs w:val="20"/>
        </w:rPr>
        <w:t xml:space="preserve">99753 </w:t>
      </w:r>
      <w:r w:rsidR="004B5401" w:rsidRPr="000057F6">
        <w:rPr>
          <w:rFonts w:ascii="Calibri" w:eastAsia="Calibri" w:hAnsi="Calibri" w:cs="Calibri"/>
          <w:sz w:val="20"/>
          <w:szCs w:val="20"/>
        </w:rPr>
        <w:t>06387</w:t>
      </w:r>
      <w:r w:rsidRPr="000057F6">
        <w:rPr>
          <w:rFonts w:ascii="Calibri" w:eastAsia="Calibri" w:hAnsi="Calibri" w:cs="Calibri"/>
          <w:sz w:val="20"/>
          <w:szCs w:val="20"/>
        </w:rPr>
        <w:t>.</w:t>
      </w:r>
    </w:p>
    <w:p w14:paraId="00AA16C4" w14:textId="77777777" w:rsidR="000B2107" w:rsidRPr="000057F6" w:rsidRDefault="000B2107" w:rsidP="00094E9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FCD01DD" w14:textId="522607B3" w:rsidR="00BD0C24" w:rsidRPr="000057F6" w:rsidRDefault="00BD0C24" w:rsidP="00D3449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0057F6">
        <w:rPr>
          <w:rFonts w:ascii="Calibri" w:eastAsia="Times New Roman" w:hAnsi="Calibri" w:cs="Calibri"/>
          <w:color w:val="000000" w:themeColor="text1"/>
          <w:sz w:val="20"/>
          <w:szCs w:val="20"/>
        </w:rPr>
        <w:t>An RMI</w:t>
      </w:r>
      <w:r w:rsidR="000057F6" w:rsidRPr="000057F6">
        <w:rPr>
          <w:rFonts w:ascii="Calibri" w:eastAsia="Times New Roman" w:hAnsi="Calibri" w:cs="Calibri"/>
          <w:color w:val="000000" w:themeColor="text1"/>
          <w:sz w:val="20"/>
          <w:szCs w:val="20"/>
        </w:rPr>
        <w:t>-</w:t>
      </w:r>
      <w:r w:rsidR="002219CC" w:rsidRPr="000057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and Micelio</w:t>
      </w:r>
      <w:r w:rsidRPr="000057F6">
        <w:rPr>
          <w:rFonts w:ascii="Calibri" w:eastAsia="Times New Roman" w:hAnsi="Calibri" w:cs="Calibri"/>
          <w:color w:val="000000" w:themeColor="text1"/>
          <w:sz w:val="20"/>
          <w:szCs w:val="20"/>
        </w:rPr>
        <w:t>-</w:t>
      </w:r>
      <w:r w:rsidR="006D1C60" w:rsidRPr="000057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led </w:t>
      </w:r>
      <w:r w:rsidRPr="000057F6">
        <w:rPr>
          <w:rFonts w:ascii="Calibri" w:eastAsia="Times New Roman" w:hAnsi="Calibri" w:cs="Calibri"/>
          <w:color w:val="000000" w:themeColor="text1"/>
          <w:sz w:val="20"/>
          <w:szCs w:val="20"/>
        </w:rPr>
        <w:t>selection committee will be responsible for selecting participants, in consultation with Karnataka and Bangalore government</w:t>
      </w:r>
      <w:r w:rsidR="00E1533B" w:rsidRPr="000057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official</w:t>
      </w:r>
      <w:r w:rsidRPr="000057F6">
        <w:rPr>
          <w:rFonts w:ascii="Calibri" w:eastAsia="Times New Roman" w:hAnsi="Calibri" w:cs="Calibri"/>
          <w:color w:val="000000" w:themeColor="text1"/>
          <w:sz w:val="20"/>
          <w:szCs w:val="20"/>
        </w:rPr>
        <w:t>s.</w:t>
      </w:r>
    </w:p>
    <w:p w14:paraId="51C29850" w14:textId="77777777" w:rsidR="006D1C60" w:rsidRPr="000057F6" w:rsidRDefault="006D1C60" w:rsidP="00850187">
      <w:pPr>
        <w:spacing w:after="0" w:line="240" w:lineRule="auto"/>
        <w:rPr>
          <w:rFonts w:ascii="Calibri" w:eastAsia="Times New Roman" w:hAnsi="Calibri" w:cs="Calibri"/>
          <w:color w:val="4471C4"/>
          <w:sz w:val="20"/>
          <w:szCs w:val="20"/>
        </w:rPr>
      </w:pPr>
    </w:p>
    <w:p w14:paraId="35D2C487" w14:textId="5CEC64C3" w:rsidR="000F22DA" w:rsidRPr="00BC17B8" w:rsidRDefault="00BD0C24" w:rsidP="00850187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0057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For more information about the Urban Mobility Lab, visit </w:t>
      </w:r>
      <w:hyperlink r:id="rId13" w:history="1">
        <w:r w:rsidRPr="000057F6">
          <w:rPr>
            <w:rStyle w:val="Hyperlink"/>
            <w:rFonts w:ascii="Calibri" w:eastAsia="Times New Roman" w:hAnsi="Calibri" w:cs="Calibri"/>
            <w:sz w:val="20"/>
            <w:szCs w:val="20"/>
          </w:rPr>
          <w:t>RMI’s website</w:t>
        </w:r>
      </w:hyperlink>
      <w:r w:rsidR="002E3976" w:rsidRPr="000057F6">
        <w:rPr>
          <w:rFonts w:ascii="Calibri" w:eastAsia="Times New Roman" w:hAnsi="Calibri" w:cs="Calibri"/>
          <w:color w:val="000000" w:themeColor="text1"/>
          <w:sz w:val="20"/>
          <w:szCs w:val="20"/>
        </w:rPr>
        <w:t>.</w:t>
      </w:r>
      <w:r w:rsidR="000F22DA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For more information about Micelio, visit their </w:t>
      </w:r>
      <w:hyperlink r:id="rId14" w:history="1">
        <w:r w:rsidR="000F22DA" w:rsidRPr="00BC17B8">
          <w:rPr>
            <w:rStyle w:val="Hyperlink"/>
            <w:rFonts w:ascii="Calibri" w:eastAsia="Times New Roman" w:hAnsi="Calibri" w:cs="Calibri"/>
            <w:sz w:val="20"/>
            <w:szCs w:val="20"/>
          </w:rPr>
          <w:t>website</w:t>
        </w:r>
      </w:hyperlink>
      <w:r w:rsidR="000F22DA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. </w:t>
      </w:r>
    </w:p>
    <w:p w14:paraId="7E84FC6B" w14:textId="77777777" w:rsidR="004A1BC7" w:rsidRPr="000057F6" w:rsidRDefault="004A1BC7" w:rsidP="00FD4D2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49514F23" w14:textId="77777777" w:rsidR="004A1BC7" w:rsidRPr="000057F6" w:rsidRDefault="004A1BC7" w:rsidP="00FD4D2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272CD87F" w14:textId="77777777" w:rsidR="004A1BC7" w:rsidRPr="000057F6" w:rsidRDefault="004A1BC7" w:rsidP="00FD4D2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31C47814" w14:textId="77777777" w:rsidR="004A1BC7" w:rsidRPr="000057F6" w:rsidRDefault="004A1BC7" w:rsidP="00FD4D2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19088BBB" w14:textId="77777777" w:rsidR="004A1BC7" w:rsidRPr="000057F6" w:rsidRDefault="004A1BC7" w:rsidP="00FD4D2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095B4FD5" w14:textId="5DF19C5D" w:rsidR="00A525B1" w:rsidRPr="000057F6" w:rsidRDefault="00A525B1" w:rsidP="00FD4D26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0057F6"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single" w:sz="12" w:space="0" w:color="008597"/>
          <w:left w:val="single" w:sz="12" w:space="0" w:color="008597"/>
          <w:bottom w:val="single" w:sz="12" w:space="0" w:color="008597"/>
          <w:right w:val="single" w:sz="12" w:space="0" w:color="008597"/>
          <w:insideH w:val="single" w:sz="12" w:space="0" w:color="008597"/>
          <w:insideV w:val="single" w:sz="12" w:space="0" w:color="008597"/>
        </w:tblBorders>
        <w:tblLook w:val="04A0" w:firstRow="1" w:lastRow="0" w:firstColumn="1" w:lastColumn="0" w:noHBand="0" w:noVBand="1"/>
      </w:tblPr>
      <w:tblGrid>
        <w:gridCol w:w="9011"/>
      </w:tblGrid>
      <w:tr w:rsidR="00C1092A" w:rsidRPr="000057F6" w14:paraId="4CF20F32" w14:textId="77777777" w:rsidTr="00205C86">
        <w:tc>
          <w:tcPr>
            <w:tcW w:w="9011" w:type="dxa"/>
            <w:shd w:val="clear" w:color="auto" w:fill="008597"/>
          </w:tcPr>
          <w:p w14:paraId="0F125275" w14:textId="334C78A6" w:rsidR="00C1092A" w:rsidRPr="000057F6" w:rsidRDefault="00C21BFE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0057F6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lastRenderedPageBreak/>
              <w:t>Expression of Interest</w:t>
            </w:r>
          </w:p>
        </w:tc>
      </w:tr>
      <w:tr w:rsidR="00C1092A" w:rsidRPr="000057F6" w14:paraId="467AA801" w14:textId="77777777" w:rsidTr="00205C86">
        <w:tc>
          <w:tcPr>
            <w:tcW w:w="9011" w:type="dxa"/>
          </w:tcPr>
          <w:p w14:paraId="475F6E80" w14:textId="546D7FE4" w:rsidR="00C1092A" w:rsidRPr="000057F6" w:rsidRDefault="00C21BFE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0057F6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Organization name</w:t>
            </w:r>
            <w:r w:rsidR="00C1092A" w:rsidRPr="000057F6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1E6CFF6" w14:textId="77777777" w:rsidR="00FD4D26" w:rsidRPr="000057F6" w:rsidRDefault="00FD4D26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6DE9BCC6" w14:textId="3AFBF30A" w:rsidR="00C21BFE" w:rsidRPr="000057F6" w:rsidRDefault="00C21BFE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6EA78AE4" w14:textId="7EBA0302" w:rsidR="00C21BFE" w:rsidRPr="000057F6" w:rsidRDefault="0096125C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0057F6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C21BFE" w:rsidRPr="000057F6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ffice </w:t>
            </w:r>
            <w:r w:rsidRPr="000057F6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address</w:t>
            </w:r>
            <w:r w:rsidR="00C21BFE" w:rsidRPr="000057F6">
              <w:rPr>
                <w:rStyle w:val="normaltextrun"/>
                <w:rFonts w:ascii="Calibri" w:hAnsi="Calibri" w:cs="Calibri"/>
                <w:sz w:val="20"/>
                <w:szCs w:val="20"/>
              </w:rPr>
              <w:t>:</w:t>
            </w:r>
          </w:p>
          <w:p w14:paraId="00FAC085" w14:textId="68434071" w:rsidR="00C21BFE" w:rsidRPr="000057F6" w:rsidRDefault="00C21BFE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206148F9" w14:textId="77777777" w:rsidR="00C21BFE" w:rsidRPr="000057F6" w:rsidRDefault="00C21BFE" w:rsidP="00FD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331EFA72" w14:textId="72C7A630" w:rsidR="00C1092A" w:rsidRPr="000057F6" w:rsidRDefault="00522BC0" w:rsidP="005F12EC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  <w:r w:rsidRPr="000057F6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Weblink: </w:t>
            </w:r>
          </w:p>
        </w:tc>
      </w:tr>
      <w:tr w:rsidR="00C1092A" w:rsidRPr="000057F6" w14:paraId="1C671C4B" w14:textId="77777777" w:rsidTr="00205C86">
        <w:tc>
          <w:tcPr>
            <w:tcW w:w="9011" w:type="dxa"/>
          </w:tcPr>
          <w:p w14:paraId="450733A3" w14:textId="6C82E85F" w:rsidR="00D52EC0" w:rsidRPr="000057F6" w:rsidRDefault="00C21BFE" w:rsidP="009B512B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0057F6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Organization</w:t>
            </w:r>
            <w:r w:rsidR="00C1092A" w:rsidRPr="000057F6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 description</w:t>
            </w:r>
            <w:r w:rsidR="00C1092A" w:rsidRPr="000057F6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r w:rsidR="00C1092A"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(150 words or less)</w:t>
            </w:r>
          </w:p>
          <w:p w14:paraId="29A39F8C" w14:textId="5FB3900C" w:rsidR="00512F38" w:rsidRPr="000057F6" w:rsidRDefault="00512F38" w:rsidP="00967DD3">
            <w:pPr>
              <w:pStyle w:val="paragraph"/>
              <w:spacing w:before="0" w:beforeAutospacing="0" w:after="0" w:afterAutospacing="0"/>
              <w:ind w:left="-30"/>
              <w:textAlignment w:val="baseline"/>
              <w:rPr>
                <w:rStyle w:val="normaltextrun"/>
                <w:rFonts w:ascii="Calibri" w:hAnsi="Calibri" w:cs="Calibri"/>
                <w:i/>
                <w:iCs/>
                <w:color w:val="595959" w:themeColor="text1" w:themeTint="A6"/>
                <w:sz w:val="20"/>
                <w:szCs w:val="20"/>
              </w:rPr>
            </w:pPr>
            <w:r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(Clearly highlight the mobility solutions that your organization works on)</w:t>
            </w:r>
            <w:r w:rsidR="00307D8A"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7748C38A" w14:textId="77777777" w:rsidR="00C1092A" w:rsidRPr="000057F6" w:rsidRDefault="00C1092A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3D8273A7" w14:textId="77777777" w:rsidR="00C1092A" w:rsidRPr="000057F6" w:rsidRDefault="00C1092A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509BA482" w14:textId="77777777" w:rsidR="00C1092A" w:rsidRPr="000057F6" w:rsidRDefault="00C1092A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7E02FD11" w14:textId="77777777" w:rsidR="00C1092A" w:rsidRPr="000057F6" w:rsidRDefault="00C1092A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67EE96F0" w14:textId="77777777" w:rsidR="00C1092A" w:rsidRPr="000057F6" w:rsidRDefault="00C1092A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69B84DF7" w14:textId="77777777" w:rsidR="00C1092A" w:rsidRPr="000057F6" w:rsidRDefault="00C1092A" w:rsidP="00FD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6959282C" w14:textId="77777777" w:rsidR="00C1092A" w:rsidRPr="000057F6" w:rsidRDefault="00C1092A" w:rsidP="00FD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</w:tr>
      <w:tr w:rsidR="00C1092A" w:rsidRPr="000057F6" w14:paraId="0A90F8CD" w14:textId="77777777" w:rsidTr="00205C86">
        <w:tc>
          <w:tcPr>
            <w:tcW w:w="9011" w:type="dxa"/>
          </w:tcPr>
          <w:p w14:paraId="3AB529D6" w14:textId="74927AF4" w:rsidR="00C1092A" w:rsidRPr="000057F6" w:rsidRDefault="00C21BFE" w:rsidP="00FD4D26">
            <w:pPr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0057F6"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Describe your organization’s work in Bangalore </w:t>
            </w:r>
            <w:r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(</w:t>
            </w:r>
            <w:r w:rsidR="008536CE"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300 </w:t>
            </w:r>
            <w:r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words or less)</w:t>
            </w:r>
          </w:p>
          <w:p w14:paraId="5312C03F" w14:textId="2972045B" w:rsidR="00C1092A" w:rsidRPr="000057F6" w:rsidRDefault="00E205C6" w:rsidP="00FD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0057F6">
              <w:rPr>
                <w:rStyle w:val="normaltextrun"/>
                <w:rFonts w:ascii="Calibri" w:hAnsi="Calibri" w:cs="Calibri"/>
                <w:sz w:val="20"/>
                <w:szCs w:val="20"/>
              </w:rPr>
              <w:t>(</w:t>
            </w:r>
            <w:r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 w:rsidR="008E2A4C"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f</w:t>
            </w:r>
            <w:r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 you are not working in </w:t>
            </w:r>
            <w:r w:rsidR="00EB604F"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Bangalore</w:t>
            </w:r>
            <w:r w:rsidR="00B81D04"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, please describe you</w:t>
            </w:r>
            <w:r w:rsidR="00F87445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r</w:t>
            </w:r>
            <w:r w:rsidR="00B81D04"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 interest or plans </w:t>
            </w:r>
            <w:r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to </w:t>
            </w:r>
            <w:r w:rsidR="00B81D04"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implement mobility solutions </w:t>
            </w:r>
            <w:r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in Bangalor</w:t>
            </w:r>
            <w:r w:rsidR="00B81D04"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e</w:t>
            </w:r>
            <w:r w:rsidR="00EB604F"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. Also, highlight if you are implementing these solutions in other Indian cit</w:t>
            </w:r>
            <w:r w:rsidR="00B81D04"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ies</w:t>
            </w:r>
            <w:r w:rsidR="007E2B7A"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  <w:r w:rsidR="006F246E" w:rsidRPr="000057F6">
              <w:rPr>
                <w:rStyle w:val="normaltextrun"/>
                <w:rFonts w:ascii="Calibri" w:hAnsi="Calibri" w:cs="Calibri"/>
                <w:i/>
                <w:iCs/>
                <w:sz w:val="20"/>
                <w:szCs w:val="20"/>
              </w:rPr>
              <w:t xml:space="preserve">: </w:t>
            </w:r>
          </w:p>
          <w:p w14:paraId="116611FF" w14:textId="77777777" w:rsidR="00C1092A" w:rsidRPr="000057F6" w:rsidRDefault="00C1092A" w:rsidP="00FD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34C524E7" w14:textId="77777777" w:rsidR="00C1092A" w:rsidRPr="000057F6" w:rsidRDefault="00C1092A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74F53AC8" w14:textId="3F14196D" w:rsidR="00635B2C" w:rsidRDefault="00635B2C" w:rsidP="00B67F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7EDD0CA7" w14:textId="77777777" w:rsidR="00635B2C" w:rsidRPr="000057F6" w:rsidRDefault="00635B2C" w:rsidP="00635B2C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013B6892" w14:textId="77777777" w:rsidR="00635B2C" w:rsidRPr="000057F6" w:rsidRDefault="00635B2C" w:rsidP="00635B2C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5BDFD520" w14:textId="77777777" w:rsidR="00C1092A" w:rsidRPr="000057F6" w:rsidRDefault="00C1092A" w:rsidP="00B67F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35000365" w14:textId="77777777" w:rsidR="00C1092A" w:rsidRPr="000057F6" w:rsidRDefault="00C1092A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5C8EFA34" w14:textId="77777777" w:rsidR="00C1092A" w:rsidRPr="000057F6" w:rsidRDefault="00C1092A" w:rsidP="00B67F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45167B9C" w14:textId="77777777" w:rsidR="00C1092A" w:rsidRPr="000057F6" w:rsidRDefault="00C1092A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</w:tr>
      <w:tr w:rsidR="00127DC0" w:rsidRPr="000057F6" w14:paraId="76B8F4E1" w14:textId="77777777" w:rsidTr="00205C86">
        <w:tc>
          <w:tcPr>
            <w:tcW w:w="9011" w:type="dxa"/>
          </w:tcPr>
          <w:p w14:paraId="6AE8815E" w14:textId="7D33496E" w:rsidR="00127DC0" w:rsidRPr="000057F6" w:rsidRDefault="00127DC0" w:rsidP="00127DC0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  <w:r w:rsidRPr="000057F6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>What are the top (2–</w:t>
            </w:r>
            <w:r w:rsidR="00134076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>4</w:t>
            </w:r>
            <w:r w:rsidRPr="000057F6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>) mobility</w:t>
            </w:r>
            <w:r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>-</w:t>
            </w:r>
            <w:r w:rsidRPr="007F4E52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 xml:space="preserve">related </w:t>
            </w:r>
            <w:r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>issues</w:t>
            </w:r>
            <w:r w:rsidRPr="007F4E52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0057F6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>in Bangalore that you</w:t>
            </w:r>
            <w:r w:rsidR="0033350B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>r organization is facing and</w:t>
            </w:r>
            <w:r w:rsidRPr="000057F6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 xml:space="preserve"> would like to see resolved in the ne</w:t>
            </w:r>
            <w:r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>ar-term</w:t>
            </w:r>
            <w:r w:rsidRPr="000057F6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 xml:space="preserve">? Explain. </w:t>
            </w:r>
            <w:r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(300 words or less):</w:t>
            </w:r>
          </w:p>
          <w:p w14:paraId="47BB6D1A" w14:textId="1FE0BA0C" w:rsidR="00127DC0" w:rsidRDefault="00127DC0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D61C9B0" w14:textId="77777777" w:rsidR="00127DC0" w:rsidRDefault="00127DC0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695F840" w14:textId="77777777" w:rsidR="00127DC0" w:rsidRDefault="00127DC0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179BA242" w14:textId="2D9E691F" w:rsidR="00127DC0" w:rsidRDefault="00127DC0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1339737" w14:textId="77777777" w:rsidR="00127DC0" w:rsidRDefault="00127DC0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C94B8F7" w14:textId="77777777" w:rsidR="00127DC0" w:rsidRDefault="00127DC0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06E4112A" w14:textId="77777777" w:rsidR="00127DC0" w:rsidRDefault="00127DC0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6B5CBAF4" w14:textId="77777777" w:rsidR="00127DC0" w:rsidRDefault="00127DC0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9F713A1" w14:textId="5E9092CD" w:rsidR="00127DC0" w:rsidRPr="000057F6" w:rsidRDefault="00127DC0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96125C" w:rsidRPr="000057F6" w14:paraId="1774B295" w14:textId="77777777" w:rsidTr="00205C86">
        <w:tc>
          <w:tcPr>
            <w:tcW w:w="9011" w:type="dxa"/>
          </w:tcPr>
          <w:p w14:paraId="3440802B" w14:textId="7BD59E30" w:rsidR="002D664C" w:rsidRPr="000057F6" w:rsidRDefault="002D664C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57F6">
              <w:rPr>
                <w:rStyle w:val="normaltextrun"/>
                <w:rFonts w:ascii="Calibri" w:eastAsia="Times New Roman" w:hAnsi="Calibri" w:cs="Calibri"/>
                <w:b/>
                <w:bCs/>
              </w:rPr>
              <w:t>W</w:t>
            </w:r>
            <w:r w:rsidRPr="000057F6"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  <w:t>hich thematic area</w:t>
            </w:r>
            <w:r w:rsidR="0052737E" w:rsidRPr="000057F6"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  <w:t>(</w:t>
            </w:r>
            <w:r w:rsidR="0052737E" w:rsidRPr="000057F6">
              <w:rPr>
                <w:rStyle w:val="normaltextrun"/>
                <w:rFonts w:ascii="Calibri" w:eastAsia="Times New Roman" w:hAnsi="Calibri" w:cs="Calibri"/>
                <w:b/>
                <w:bCs/>
              </w:rPr>
              <w:t>s)</w:t>
            </w:r>
            <w:r w:rsidRPr="000057F6"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would you like to work on</w:t>
            </w:r>
            <w:r w:rsidR="00F87445"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in </w:t>
            </w:r>
            <w:r w:rsidR="009A0371"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the </w:t>
            </w:r>
            <w:r w:rsidR="00F87445"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  <w:t>Bangalore Urban Mobility Lab</w:t>
            </w:r>
            <w:r w:rsidRPr="000057F6"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  <w:t>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70"/>
              <w:gridCol w:w="3394"/>
            </w:tblGrid>
            <w:tr w:rsidR="001768DC" w:rsidRPr="000057F6" w14:paraId="63FBEA06" w14:textId="77777777" w:rsidTr="00606674">
              <w:tc>
                <w:tcPr>
                  <w:tcW w:w="5370" w:type="dxa"/>
                </w:tcPr>
                <w:p w14:paraId="2BE8DF59" w14:textId="77777777" w:rsidR="001768DC" w:rsidRDefault="001768DC" w:rsidP="001768DC">
                  <w:pPr>
                    <w:pStyle w:val="ListParagraph"/>
                    <w:numPr>
                      <w:ilvl w:val="0"/>
                      <w:numId w:val="7"/>
                    </w:numPr>
                    <w:ind w:left="253" w:hanging="253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057F6">
                    <w:rPr>
                      <w:rFonts w:ascii="Calibri" w:hAnsi="Calibri" w:cs="Calibri"/>
                      <w:sz w:val="20"/>
                      <w:szCs w:val="20"/>
                    </w:rPr>
                    <w:t>Charging and battery swapping infrastructure</w:t>
                  </w:r>
                </w:p>
                <w:p w14:paraId="1FCD21B7" w14:textId="7E9AF4DF" w:rsidR="001768DC" w:rsidRPr="00845AC3" w:rsidRDefault="001768DC" w:rsidP="001768DC">
                  <w:pPr>
                    <w:pStyle w:val="ListParagraph"/>
                    <w:numPr>
                      <w:ilvl w:val="0"/>
                      <w:numId w:val="7"/>
                    </w:numPr>
                    <w:ind w:left="253" w:hanging="253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845AC3">
                    <w:rPr>
                      <w:rFonts w:ascii="Calibri" w:hAnsi="Calibri" w:cs="Calibri"/>
                      <w:sz w:val="20"/>
                      <w:szCs w:val="20"/>
                    </w:rPr>
                    <w:t xml:space="preserve">Data-based </w:t>
                  </w:r>
                  <w:r w:rsidR="00F87445">
                    <w:rPr>
                      <w:rFonts w:ascii="Calibri" w:hAnsi="Calibri" w:cs="Calibri"/>
                      <w:sz w:val="20"/>
                      <w:szCs w:val="20"/>
                    </w:rPr>
                    <w:t>s</w:t>
                  </w:r>
                  <w:r w:rsidR="00F87445">
                    <w:t>olutions (</w:t>
                  </w:r>
                  <w:r w:rsidRPr="00845AC3">
                    <w:rPr>
                      <w:rFonts w:ascii="Calibri" w:hAnsi="Calibri" w:cs="Calibri"/>
                      <w:sz w:val="20"/>
                      <w:szCs w:val="20"/>
                    </w:rPr>
                    <w:t>including hardware and software</w:t>
                  </w:r>
                  <w:r w:rsidR="00F87445">
                    <w:rPr>
                      <w:rFonts w:ascii="Calibri" w:hAnsi="Calibri" w:cs="Calibri"/>
                      <w:sz w:val="20"/>
                      <w:szCs w:val="20"/>
                    </w:rPr>
                    <w:t>)</w:t>
                  </w:r>
                  <w:r w:rsidRPr="00845AC3">
                    <w:rPr>
                      <w:rFonts w:ascii="Calibri" w:hAnsi="Calibri" w:cs="Calibri"/>
                      <w:sz w:val="20"/>
                      <w:szCs w:val="20"/>
                    </w:rPr>
                    <w:t xml:space="preserve"> to enable new mobility and technologies</w:t>
                  </w:r>
                </w:p>
                <w:p w14:paraId="357B6241" w14:textId="58DB9CBB" w:rsidR="00032FEE" w:rsidRDefault="001768DC" w:rsidP="001768DC">
                  <w:pPr>
                    <w:pStyle w:val="ListParagraph"/>
                    <w:numPr>
                      <w:ilvl w:val="0"/>
                      <w:numId w:val="7"/>
                    </w:numPr>
                    <w:ind w:left="253" w:hanging="253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057F6">
                    <w:rPr>
                      <w:rFonts w:ascii="Calibri" w:hAnsi="Calibri" w:cs="Calibri"/>
                      <w:sz w:val="20"/>
                      <w:szCs w:val="20"/>
                    </w:rPr>
                    <w:t>Electric mobility</w:t>
                  </w:r>
                </w:p>
                <w:p w14:paraId="45FFC7D5" w14:textId="37F69C15" w:rsidR="001768DC" w:rsidRPr="000057F6" w:rsidRDefault="001768DC" w:rsidP="00606674">
                  <w:pPr>
                    <w:pStyle w:val="ListParagraph"/>
                    <w:numPr>
                      <w:ilvl w:val="0"/>
                      <w:numId w:val="7"/>
                    </w:numPr>
                    <w:ind w:left="253" w:hanging="253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  <w:r w:rsidRPr="00606674">
                    <w:rPr>
                      <w:rFonts w:ascii="Calibri" w:hAnsi="Calibri" w:cs="Calibri"/>
                      <w:color w:val="201F1E"/>
                      <w:sz w:val="20"/>
                      <w:szCs w:val="20"/>
                      <w:shd w:val="clear" w:color="auto" w:fill="FFFFFF"/>
                    </w:rPr>
                    <w:t>Electric vehicle (EV) manufacturing and supply chain</w:t>
                  </w:r>
                </w:p>
              </w:tc>
              <w:tc>
                <w:tcPr>
                  <w:tcW w:w="3394" w:type="dxa"/>
                </w:tcPr>
                <w:p w14:paraId="7531766E" w14:textId="4B675F21" w:rsidR="00032FEE" w:rsidRPr="00606674" w:rsidRDefault="00032FEE" w:rsidP="00032FEE">
                  <w:pPr>
                    <w:pStyle w:val="ListParagraph"/>
                    <w:numPr>
                      <w:ilvl w:val="0"/>
                      <w:numId w:val="7"/>
                    </w:numPr>
                    <w:ind w:left="343" w:hanging="253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E761C">
                    <w:rPr>
                      <w:rFonts w:ascii="Calibri" w:hAnsi="Calibri" w:cs="Calibri"/>
                      <w:color w:val="201F1E"/>
                      <w:sz w:val="20"/>
                      <w:szCs w:val="20"/>
                      <w:shd w:val="clear" w:color="auto" w:fill="FFFFFF"/>
                    </w:rPr>
                    <w:t>First</w:t>
                  </w:r>
                  <w:r w:rsidRPr="00CE761C">
                    <w:rPr>
                      <w:rFonts w:ascii="Calibri" w:hAnsi="Calibri" w:cs="Calibri"/>
                      <w:sz w:val="20"/>
                      <w:szCs w:val="20"/>
                    </w:rPr>
                    <w:t>- and last-mile connectivity</w:t>
                  </w:r>
                </w:p>
                <w:p w14:paraId="7AF2CD84" w14:textId="44651708" w:rsidR="001768DC" w:rsidRPr="000057F6" w:rsidRDefault="001768DC" w:rsidP="001768DC">
                  <w:pPr>
                    <w:pStyle w:val="ListParagraph"/>
                    <w:numPr>
                      <w:ilvl w:val="0"/>
                      <w:numId w:val="7"/>
                    </w:numPr>
                    <w:ind w:left="343" w:hanging="253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057F6">
                    <w:rPr>
                      <w:rFonts w:ascii="Calibri" w:hAnsi="Calibri" w:cs="Calibri"/>
                      <w:sz w:val="20"/>
                      <w:szCs w:val="20"/>
                    </w:rPr>
                    <w:t>Public transit</w:t>
                  </w:r>
                </w:p>
                <w:p w14:paraId="4FC32C06" w14:textId="77777777" w:rsidR="001768DC" w:rsidRPr="000057F6" w:rsidRDefault="001768DC" w:rsidP="001768DC">
                  <w:pPr>
                    <w:pStyle w:val="ListParagraph"/>
                    <w:numPr>
                      <w:ilvl w:val="0"/>
                      <w:numId w:val="7"/>
                    </w:numPr>
                    <w:ind w:left="343" w:hanging="253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057F6">
                    <w:rPr>
                      <w:rFonts w:ascii="Calibri" w:hAnsi="Calibri" w:cs="Calibri"/>
                      <w:sz w:val="20"/>
                      <w:szCs w:val="20"/>
                    </w:rPr>
                    <w:t>Shared mobility</w:t>
                  </w:r>
                </w:p>
                <w:p w14:paraId="0D7CD1C0" w14:textId="77777777" w:rsidR="001768DC" w:rsidRPr="000057F6" w:rsidRDefault="001768DC" w:rsidP="001768DC">
                  <w:pPr>
                    <w:pStyle w:val="ListParagraph"/>
                    <w:numPr>
                      <w:ilvl w:val="0"/>
                      <w:numId w:val="7"/>
                    </w:numPr>
                    <w:ind w:left="343" w:hanging="253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057F6">
                    <w:rPr>
                      <w:rFonts w:ascii="Calibri" w:hAnsi="Calibri" w:cs="Calibri"/>
                      <w:sz w:val="20"/>
                      <w:szCs w:val="20"/>
                    </w:rPr>
                    <w:t>Traffic and parking management</w:t>
                  </w:r>
                </w:p>
                <w:p w14:paraId="00A20DE6" w14:textId="5C8ECBD8" w:rsidR="001768DC" w:rsidRPr="000057F6" w:rsidRDefault="001768DC" w:rsidP="001768DC">
                  <w:pPr>
                    <w:pStyle w:val="ListParagraph"/>
                    <w:numPr>
                      <w:ilvl w:val="0"/>
                      <w:numId w:val="7"/>
                    </w:numPr>
                    <w:ind w:left="343" w:hanging="253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  <w:r w:rsidRPr="000057F6">
                    <w:rPr>
                      <w:rFonts w:ascii="Calibri" w:hAnsi="Calibri" w:cs="Calibri"/>
                      <w:sz w:val="20"/>
                      <w:szCs w:val="20"/>
                    </w:rPr>
                    <w:t>Urban final-mile delivery</w:t>
                  </w:r>
                </w:p>
              </w:tc>
            </w:tr>
          </w:tbl>
          <w:p w14:paraId="4A2F02EC" w14:textId="25525721" w:rsidR="002D664C" w:rsidRPr="000057F6" w:rsidRDefault="002D664C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62E56075" w14:textId="14B24FAF" w:rsidR="002D664C" w:rsidRPr="000057F6" w:rsidRDefault="002D664C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17A7A4A0" w14:textId="77777777" w:rsidR="002D664C" w:rsidRPr="000057F6" w:rsidRDefault="002D664C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32E9756" w14:textId="2ED39F9E" w:rsidR="002D664C" w:rsidRPr="000057F6" w:rsidRDefault="002D664C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57F6"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Is there a different thematic area you would like </w:t>
            </w:r>
            <w:r w:rsidR="0052737E" w:rsidRPr="000057F6"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  <w:t>to recommend to RMI and Micelio?</w:t>
            </w:r>
            <w:r w:rsidR="00F60E8A" w:rsidRPr="000057F6"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Please mention below.</w:t>
            </w:r>
          </w:p>
          <w:p w14:paraId="3E402068" w14:textId="15633C82" w:rsidR="002D664C" w:rsidRPr="000057F6" w:rsidRDefault="002D664C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1B150B6A" w14:textId="77777777" w:rsidR="002D664C" w:rsidRPr="000057F6" w:rsidRDefault="002D664C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301CF26" w14:textId="10DEECC9" w:rsidR="0096125C" w:rsidRPr="000057F6" w:rsidRDefault="002D664C" w:rsidP="00FD4D26">
            <w:pPr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57F6">
              <w:rPr>
                <w:rStyle w:val="normaltextrun"/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83F29" w:rsidRPr="000057F6" w14:paraId="53DD007D" w14:textId="77777777" w:rsidTr="00205C86">
        <w:tc>
          <w:tcPr>
            <w:tcW w:w="9011" w:type="dxa"/>
          </w:tcPr>
          <w:p w14:paraId="787B1FBE" w14:textId="6125E777" w:rsidR="00D83F29" w:rsidRPr="000057F6" w:rsidRDefault="00D83F29" w:rsidP="00D83F29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  <w:r w:rsidRPr="000057F6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lastRenderedPageBreak/>
              <w:t>What ideas do you have for interventions in Bangalore that could unlock mutual value for multiple stakeholders?</w:t>
            </w:r>
            <w:r w:rsidR="00B70806" w:rsidRPr="000057F6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70806"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(300 words or less):</w:t>
            </w:r>
          </w:p>
          <w:p w14:paraId="5248254B" w14:textId="171C1DC5" w:rsidR="00D83F29" w:rsidRDefault="00D83F29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</w:p>
          <w:p w14:paraId="2CAED719" w14:textId="77777777" w:rsidR="003158BF" w:rsidRPr="000057F6" w:rsidRDefault="003158BF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</w:p>
          <w:p w14:paraId="23B4814F" w14:textId="75D224A5" w:rsidR="00D83F29" w:rsidRDefault="00D83F29" w:rsidP="00407A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</w:rPr>
            </w:pPr>
          </w:p>
          <w:p w14:paraId="19D4CF6C" w14:textId="77777777" w:rsidR="008E5F8A" w:rsidRPr="000057F6" w:rsidRDefault="008E5F8A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</w:rPr>
            </w:pPr>
          </w:p>
          <w:p w14:paraId="6D416824" w14:textId="2171336B" w:rsidR="00D83F29" w:rsidRDefault="00D83F29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</w:rPr>
            </w:pPr>
          </w:p>
          <w:p w14:paraId="0ECE424D" w14:textId="77777777" w:rsidR="00407A01" w:rsidRDefault="00407A01" w:rsidP="00407A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</w:rPr>
            </w:pPr>
          </w:p>
          <w:p w14:paraId="54D49671" w14:textId="77777777" w:rsidR="008E5F8A" w:rsidRPr="000057F6" w:rsidRDefault="008E5F8A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</w:rPr>
            </w:pPr>
          </w:p>
          <w:p w14:paraId="0DEF785D" w14:textId="77777777" w:rsidR="00D83F29" w:rsidRPr="000057F6" w:rsidRDefault="00D83F29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</w:rPr>
            </w:pPr>
          </w:p>
          <w:p w14:paraId="3C5C67E1" w14:textId="33580612" w:rsidR="00207BCB" w:rsidRPr="008E5F8A" w:rsidRDefault="007108B1" w:rsidP="00207BCB">
            <w:pPr>
              <w:widowControl w:val="0"/>
              <w:rPr>
                <w:rStyle w:val="normaltextrun"/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eastAsia="Times New Roman" w:hAnsi="Calibri" w:cs="Calibri"/>
                <w:b/>
                <w:sz w:val="20"/>
                <w:szCs w:val="20"/>
              </w:rPr>
              <w:t>What</w:t>
            </w:r>
            <w:r w:rsidR="00471A5D" w:rsidRPr="008E5F8A">
              <w:rPr>
                <w:rStyle w:val="normaltextrun"/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="00207BCB" w:rsidRPr="008E5F8A">
              <w:rPr>
                <w:rStyle w:val="normaltextrun"/>
                <w:rFonts w:ascii="Calibri" w:eastAsia="Times New Roman" w:hAnsi="Calibri" w:cs="Calibri"/>
                <w:b/>
                <w:sz w:val="20"/>
                <w:szCs w:val="20"/>
              </w:rPr>
              <w:t>stakeholders</w:t>
            </w:r>
            <w:r>
              <w:rPr>
                <w:rStyle w:val="normaltextrun"/>
                <w:rFonts w:ascii="Calibri" w:eastAsia="Times New Roman" w:hAnsi="Calibri" w:cs="Calibri"/>
                <w:b/>
                <w:sz w:val="20"/>
                <w:szCs w:val="20"/>
              </w:rPr>
              <w:t xml:space="preserve"> and/or </w:t>
            </w:r>
            <w:r w:rsidR="00207BCB" w:rsidRPr="008E5F8A">
              <w:rPr>
                <w:rStyle w:val="normaltextrun"/>
                <w:rFonts w:ascii="Calibri" w:eastAsia="Times New Roman" w:hAnsi="Calibri" w:cs="Calibri"/>
                <w:b/>
                <w:sz w:val="20"/>
                <w:szCs w:val="20"/>
              </w:rPr>
              <w:t xml:space="preserve">expertise are critical to </w:t>
            </w:r>
            <w:r w:rsidR="008E5F8A" w:rsidRPr="008E5F8A">
              <w:rPr>
                <w:rStyle w:val="normaltextrun"/>
                <w:rFonts w:ascii="Calibri" w:eastAsia="Times New Roman" w:hAnsi="Calibri" w:cs="Calibri"/>
                <w:b/>
                <w:sz w:val="20"/>
                <w:szCs w:val="20"/>
              </w:rPr>
              <w:t>the success of these interventions</w:t>
            </w:r>
            <w:r w:rsidR="00207BCB" w:rsidRPr="008E5F8A">
              <w:rPr>
                <w:rStyle w:val="normaltextrun"/>
                <w:rFonts w:ascii="Calibri" w:eastAsia="Times New Roman" w:hAnsi="Calibri" w:cs="Calibri"/>
                <w:b/>
                <w:sz w:val="20"/>
                <w:szCs w:val="20"/>
              </w:rPr>
              <w:t>?</w:t>
            </w:r>
          </w:p>
          <w:p w14:paraId="2F71FFD3" w14:textId="7A9C5F17" w:rsidR="00D83F29" w:rsidRDefault="00D83F29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</w:rPr>
            </w:pPr>
          </w:p>
          <w:p w14:paraId="5BF8E0BA" w14:textId="77777777" w:rsidR="008E5F8A" w:rsidRPr="000057F6" w:rsidRDefault="008E5F8A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</w:rPr>
            </w:pPr>
          </w:p>
          <w:p w14:paraId="1363C112" w14:textId="74F27DC4" w:rsidR="008E5F8A" w:rsidRDefault="008E5F8A" w:rsidP="008E5F8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</w:rPr>
            </w:pPr>
          </w:p>
          <w:p w14:paraId="15CFCB2E" w14:textId="77777777" w:rsidR="008E5F8A" w:rsidRPr="000057F6" w:rsidRDefault="008E5F8A" w:rsidP="008E5F8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</w:rPr>
            </w:pPr>
          </w:p>
          <w:p w14:paraId="19281F55" w14:textId="77777777" w:rsidR="00D83F29" w:rsidRPr="000057F6" w:rsidRDefault="00D83F29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</w:rPr>
            </w:pPr>
          </w:p>
          <w:p w14:paraId="0C8D4F82" w14:textId="6FCC1B3A" w:rsidR="006E67FF" w:rsidRDefault="006E67FF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</w:p>
          <w:p w14:paraId="2BBB84A9" w14:textId="26A60691" w:rsidR="006E67FF" w:rsidRPr="000057F6" w:rsidRDefault="006E67FF" w:rsidP="00407A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5C86" w:rsidRPr="000057F6" w14:paraId="596BF8AC" w14:textId="77777777" w:rsidTr="00205C86">
        <w:tc>
          <w:tcPr>
            <w:tcW w:w="9011" w:type="dxa"/>
          </w:tcPr>
          <w:p w14:paraId="2958F5EF" w14:textId="18E85541" w:rsidR="00205C86" w:rsidRDefault="00205C86" w:rsidP="006A58B4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Do you have a project you would like to propose</w:t>
            </w:r>
            <w:r w:rsidR="006A58B4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that addresses mobility issues in Bangalore</w:t>
            </w:r>
            <w:r w:rsidR="00B67F45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and you would like to work on with a platform like the Urban Mobility Lab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? Explain the project. </w:t>
            </w:r>
            <w:r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(</w:t>
            </w:r>
            <w:r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150</w:t>
            </w:r>
            <w:r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 words or less)</w:t>
            </w:r>
          </w:p>
          <w:p w14:paraId="54DF91AA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E3F74F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934F4B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55AF90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73CED72" w14:textId="0E0B073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8208C57" w14:textId="77777777" w:rsidR="00407A01" w:rsidRDefault="00407A01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6E08DA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3567641" w14:textId="716B3108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  <w:r w:rsidRPr="00803BA1"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  <w:t>Describe any </w:t>
            </w:r>
            <w:r w:rsidRPr="00606674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project progress to date, including relevant dates and milestones. </w:t>
            </w:r>
            <w:r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(</w:t>
            </w:r>
            <w:r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150</w:t>
            </w:r>
            <w:r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 words or less)</w:t>
            </w:r>
          </w:p>
          <w:p w14:paraId="27035409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BBAE7E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21EDB7" w14:textId="73B4CAC1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D3568E" w14:textId="77777777" w:rsidR="00407A01" w:rsidRDefault="00407A01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A96C6E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B1A7D5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805120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B4FBAF" w14:textId="06546EEC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  <w:r w:rsidRPr="00DF57F9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What activities and milestones are planned for the next year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? </w:t>
            </w:r>
            <w:r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(</w:t>
            </w:r>
            <w:r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150</w:t>
            </w:r>
            <w:r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 words or less)</w:t>
            </w:r>
          </w:p>
          <w:p w14:paraId="27285838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1CD288C" w14:textId="7E53CB3F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FA91A82" w14:textId="77777777" w:rsidR="00407A01" w:rsidRDefault="00407A01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6995249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2F682AE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5FFFD9D" w14:textId="77777777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8B156EB" w14:textId="77777777" w:rsidR="00205C86" w:rsidRPr="00DF57F9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660288D" w14:textId="70949815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 w:rsidRPr="00DF57F9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Describe and if possible</w:t>
            </w:r>
            <w:r w:rsidR="006A58B4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Pr="00DF57F9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quantify the intended impact of your project in 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Bangalore</w:t>
            </w:r>
            <w:r w:rsidRPr="00DF57F9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using relevant metrics (e.g. environmental impacts, social impacts, etc.).</w:t>
            </w: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(</w:t>
            </w:r>
            <w:r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150</w:t>
            </w:r>
            <w:r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 words or less)</w:t>
            </w:r>
          </w:p>
          <w:p w14:paraId="78E4ABC4" w14:textId="66C3EDC3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058532A7" w14:textId="61F4D7DB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0909C654" w14:textId="570A28DB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3BCE3712" w14:textId="456AD959" w:rsidR="00205C86" w:rsidRDefault="00205C86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2F21095E" w14:textId="77777777" w:rsidR="00407A01" w:rsidRDefault="00407A01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0F54DBBA" w14:textId="77777777" w:rsidR="0083617D" w:rsidRDefault="0083617D" w:rsidP="00205C8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46C39D07" w14:textId="3B2DF1E7" w:rsidR="00205C86" w:rsidRDefault="00205C86" w:rsidP="0083617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073B2" w:rsidRPr="000057F6" w14:paraId="56EBFFCF" w14:textId="77777777" w:rsidTr="00205C86">
        <w:tc>
          <w:tcPr>
            <w:tcW w:w="9011" w:type="dxa"/>
          </w:tcPr>
          <w:p w14:paraId="4A7B3ECC" w14:textId="6EB39730" w:rsidR="00CA1E57" w:rsidRPr="00CA1E57" w:rsidRDefault="008B1E03" w:rsidP="00CA1E57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lastRenderedPageBreak/>
              <w:t>W</w:t>
            </w:r>
            <w:r w:rsidR="00CA1E57" w:rsidRPr="00CA1E57"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  <w:t>hat would you like to achieve at the workshop?</w:t>
            </w:r>
          </w:p>
          <w:p w14:paraId="28625D6D" w14:textId="77777777" w:rsidR="00CA1E57" w:rsidRDefault="00CA1E57" w:rsidP="00CA1E57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</w:p>
          <w:p w14:paraId="0AC2F435" w14:textId="13023353" w:rsidR="00CA1E57" w:rsidRDefault="00CA1E57" w:rsidP="00CA1E57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</w:p>
          <w:p w14:paraId="5677C24F" w14:textId="4DB43FE8" w:rsidR="00CA1E57" w:rsidRDefault="00CA1E57" w:rsidP="00CA1E57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</w:p>
          <w:p w14:paraId="1704902F" w14:textId="251C19F1" w:rsidR="00CA1E57" w:rsidRDefault="00CA1E57" w:rsidP="00CA1E57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</w:p>
          <w:p w14:paraId="421BF53D" w14:textId="77777777" w:rsidR="00CA1E57" w:rsidRDefault="00CA1E57" w:rsidP="00CA1E57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</w:p>
          <w:p w14:paraId="701ED521" w14:textId="77777777" w:rsidR="00CA1E57" w:rsidRDefault="00CA1E57" w:rsidP="00CA1E57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</w:p>
          <w:p w14:paraId="2489D227" w14:textId="77777777" w:rsidR="00205C86" w:rsidRDefault="00205C86" w:rsidP="00CA1E57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</w:p>
          <w:p w14:paraId="40E2C6A8" w14:textId="3D36AAFF" w:rsidR="006073B2" w:rsidRPr="000057F6" w:rsidRDefault="006073B2" w:rsidP="00D83C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1092A" w:rsidRPr="000057F6" w14:paraId="7E2194DD" w14:textId="77777777" w:rsidTr="00205C86">
        <w:tc>
          <w:tcPr>
            <w:tcW w:w="9011" w:type="dxa"/>
          </w:tcPr>
          <w:p w14:paraId="6D9D2F6F" w14:textId="3368DB04" w:rsidR="00C1092A" w:rsidRPr="000057F6" w:rsidRDefault="00C1092A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color w:val="808080" w:themeColor="text1" w:themeTint="7F"/>
                <w:sz w:val="20"/>
                <w:szCs w:val="20"/>
              </w:rPr>
            </w:pPr>
            <w:r w:rsidRPr="000057F6">
              <w:rPr>
                <w:rStyle w:val="eop"/>
                <w:rFonts w:ascii="Calibri" w:hAnsi="Calibri" w:cs="Calibri"/>
                <w:b/>
                <w:bCs/>
                <w:sz w:val="20"/>
                <w:szCs w:val="20"/>
              </w:rPr>
              <w:t xml:space="preserve">Proposed </w:t>
            </w:r>
            <w:r w:rsidR="00C21BFE" w:rsidRPr="000057F6">
              <w:rPr>
                <w:rStyle w:val="eop"/>
                <w:rFonts w:ascii="Calibri" w:hAnsi="Calibri" w:cs="Calibri"/>
                <w:b/>
                <w:bCs/>
                <w:sz w:val="20"/>
                <w:szCs w:val="20"/>
              </w:rPr>
              <w:t>participants</w:t>
            </w:r>
            <w:r w:rsidR="00C21BFE" w:rsidRPr="000057F6">
              <w:rPr>
                <w:rStyle w:val="eop"/>
                <w:rFonts w:ascii="Calibri" w:hAnsi="Calibri" w:cs="Calibri"/>
                <w:b/>
                <w:bCs/>
              </w:rPr>
              <w:t xml:space="preserve">. </w:t>
            </w:r>
            <w:r w:rsidR="00C21BFE"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Please list 1–</w:t>
            </w:r>
            <w:r w:rsidR="008536CE"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3</w:t>
            </w:r>
            <w:r w:rsidR="00C21BFE"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 members of your organization that would participate in the lab</w:t>
            </w:r>
            <w:r w:rsidR="008536CE"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, </w:t>
            </w:r>
            <w:r w:rsidR="00C21BFE"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can attend the workshop</w:t>
            </w:r>
            <w:r w:rsidR="008536CE"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 being</w:t>
            </w:r>
            <w:r w:rsidR="00C21BFE"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 planned for </w:t>
            </w:r>
            <w:r w:rsidR="0009364D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early February</w:t>
            </w:r>
            <w:r w:rsidR="00B81D04"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 xml:space="preserve"> 2020</w:t>
            </w:r>
            <w:r w:rsidR="008536CE"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, and would be champions of this work moving forward</w:t>
            </w:r>
            <w:r w:rsidR="00C21BFE"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.</w:t>
            </w:r>
          </w:p>
          <w:p w14:paraId="4231A27F" w14:textId="77777777" w:rsidR="00C1092A" w:rsidRPr="000057F6" w:rsidRDefault="00C1092A" w:rsidP="00FD4D26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TableGrid"/>
              <w:tblW w:w="8785" w:type="dxa"/>
              <w:tblLook w:val="04A0" w:firstRow="1" w:lastRow="0" w:firstColumn="1" w:lastColumn="0" w:noHBand="0" w:noVBand="1"/>
            </w:tblPr>
            <w:tblGrid>
              <w:gridCol w:w="2196"/>
              <w:gridCol w:w="2196"/>
              <w:gridCol w:w="2196"/>
              <w:gridCol w:w="2197"/>
            </w:tblGrid>
            <w:tr w:rsidR="00C21BFE" w:rsidRPr="000057F6" w14:paraId="131E0E1B" w14:textId="77777777" w:rsidTr="00D87C40">
              <w:tc>
                <w:tcPr>
                  <w:tcW w:w="2196" w:type="dxa"/>
                  <w:vAlign w:val="center"/>
                </w:tcPr>
                <w:p w14:paraId="0533AEA4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  <w:r w:rsidRPr="000057F6"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96" w:type="dxa"/>
                  <w:vAlign w:val="center"/>
                </w:tcPr>
                <w:p w14:paraId="2ABF8E84" w14:textId="6E6E1991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  <w:r w:rsidRPr="000057F6"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2196" w:type="dxa"/>
                  <w:vAlign w:val="center"/>
                </w:tcPr>
                <w:p w14:paraId="11CB15A1" w14:textId="2860677A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  <w:r w:rsidRPr="000057F6"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  <w:t>Role in company</w:t>
                  </w:r>
                </w:p>
              </w:tc>
              <w:tc>
                <w:tcPr>
                  <w:tcW w:w="2197" w:type="dxa"/>
                  <w:vAlign w:val="center"/>
                </w:tcPr>
                <w:p w14:paraId="009C9C1F" w14:textId="0A9314B3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jc w:val="center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  <w:r w:rsidRPr="000057F6"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  <w:t>Expertise</w:t>
                  </w:r>
                </w:p>
              </w:tc>
            </w:tr>
            <w:tr w:rsidR="00C21BFE" w:rsidRPr="000057F6" w14:paraId="56D82FC0" w14:textId="77777777" w:rsidTr="00D87C40">
              <w:tc>
                <w:tcPr>
                  <w:tcW w:w="2196" w:type="dxa"/>
                </w:tcPr>
                <w:p w14:paraId="030FE82C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144A8E1B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</w:tcPr>
                <w:p w14:paraId="0B3A60CB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</w:tcPr>
                <w:p w14:paraId="599FF657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97" w:type="dxa"/>
                </w:tcPr>
                <w:p w14:paraId="50D0018C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C21BFE" w:rsidRPr="000057F6" w14:paraId="545BEA85" w14:textId="77777777" w:rsidTr="00D87C40">
              <w:tc>
                <w:tcPr>
                  <w:tcW w:w="2196" w:type="dxa"/>
                </w:tcPr>
                <w:p w14:paraId="3EACB510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02AAF843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</w:tcPr>
                <w:p w14:paraId="7402E6D2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</w:tcPr>
                <w:p w14:paraId="2E5E073F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97" w:type="dxa"/>
                </w:tcPr>
                <w:p w14:paraId="48A74702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C21BFE" w:rsidRPr="000057F6" w14:paraId="187E7AB8" w14:textId="77777777" w:rsidTr="00D87C40">
              <w:tc>
                <w:tcPr>
                  <w:tcW w:w="2196" w:type="dxa"/>
                </w:tcPr>
                <w:p w14:paraId="6540E581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05B16301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</w:tcPr>
                <w:p w14:paraId="012FC860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96" w:type="dxa"/>
                </w:tcPr>
                <w:p w14:paraId="2126C865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97" w:type="dxa"/>
                </w:tcPr>
                <w:p w14:paraId="77C9EC63" w14:textId="77777777" w:rsidR="00C21BFE" w:rsidRPr="000057F6" w:rsidRDefault="00C21BFE" w:rsidP="00FD4D2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2F41BF2F" w14:textId="064468F5" w:rsidR="00967DD3" w:rsidRDefault="00967DD3" w:rsidP="00FD4D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26FFE45E" w14:textId="77777777" w:rsidR="00967DD3" w:rsidRDefault="00967DD3" w:rsidP="00967DD3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 xml:space="preserve">Nodal person/ point of contact </w:t>
            </w:r>
            <w:r w:rsidRPr="000057F6"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(</w:t>
            </w:r>
            <w:r>
              <w:rPr>
                <w:rStyle w:val="normaltextrun"/>
                <w:rFonts w:ascii="Calibri" w:hAnsi="Calibri" w:cs="Calibri"/>
                <w:color w:val="595959" w:themeColor="text1" w:themeTint="A6"/>
                <w:sz w:val="20"/>
                <w:szCs w:val="20"/>
              </w:rPr>
              <w:t>please share name, phone number, and email ID):</w:t>
            </w:r>
          </w:p>
          <w:p w14:paraId="1852027E" w14:textId="77777777" w:rsidR="00967DD3" w:rsidRDefault="00967DD3" w:rsidP="00967DD3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357FAD21" w14:textId="41E8BAC6" w:rsidR="00967DD3" w:rsidRPr="000057F6" w:rsidRDefault="00967DD3" w:rsidP="00967DD3">
            <w:pPr>
              <w:pStyle w:val="paragraph"/>
              <w:spacing w:before="0" w:beforeAutospacing="0" w:after="0" w:afterAutospacing="0"/>
              <w:ind w:left="-24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</w:tr>
    </w:tbl>
    <w:p w14:paraId="7BAF82A8" w14:textId="0BD6CB6F" w:rsidR="00C1092A" w:rsidRDefault="00C1092A" w:rsidP="00FD4D26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4A471613" w14:textId="1BD66F20" w:rsidR="007D31F0" w:rsidRPr="007B1BB5" w:rsidRDefault="007D31F0" w:rsidP="00FD4D26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7B1BB5">
        <w:rPr>
          <w:rFonts w:ascii="Calibri" w:eastAsia="Calibri" w:hAnsi="Calibri" w:cs="Calibri"/>
          <w:bCs/>
          <w:sz w:val="20"/>
          <w:szCs w:val="20"/>
        </w:rPr>
        <w:t>If you would like to share additional resources, please provide links or attachments with your Expression of Interest.</w:t>
      </w:r>
    </w:p>
    <w:p w14:paraId="7A9F42F8" w14:textId="77777777" w:rsidR="007D31F0" w:rsidRPr="000057F6" w:rsidRDefault="007D31F0" w:rsidP="00FD4D26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173450E8" w14:textId="77777777" w:rsidR="00C1092A" w:rsidRPr="000057F6" w:rsidRDefault="00C1092A" w:rsidP="00FD4D26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0057F6">
        <w:rPr>
          <w:rFonts w:ascii="Calibri" w:eastAsia="Calibri" w:hAnsi="Calibri" w:cs="Calibri"/>
          <w:b/>
          <w:sz w:val="20"/>
          <w:szCs w:val="20"/>
        </w:rPr>
        <w:t>– – – – – – – – – – – – – – – – – – – – – – – –</w:t>
      </w:r>
    </w:p>
    <w:p w14:paraId="593C114A" w14:textId="6E753209" w:rsidR="00606674" w:rsidRPr="000057F6" w:rsidRDefault="00C1092A" w:rsidP="007D31F0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057F6">
        <w:rPr>
          <w:rFonts w:ascii="Calibri" w:eastAsia="Calibri" w:hAnsi="Calibri" w:cs="Calibri"/>
          <w:b/>
          <w:sz w:val="20"/>
          <w:szCs w:val="20"/>
        </w:rPr>
        <w:t xml:space="preserve">Please submit </w:t>
      </w:r>
      <w:r w:rsidR="00D87C40" w:rsidRPr="000057F6">
        <w:rPr>
          <w:rFonts w:ascii="Calibri" w:eastAsia="Calibri" w:hAnsi="Calibri" w:cs="Calibri"/>
          <w:b/>
          <w:sz w:val="20"/>
          <w:szCs w:val="20"/>
        </w:rPr>
        <w:t xml:space="preserve">your </w:t>
      </w:r>
      <w:r w:rsidRPr="000057F6">
        <w:rPr>
          <w:rFonts w:ascii="Calibri" w:eastAsia="Calibri" w:hAnsi="Calibri" w:cs="Calibri"/>
          <w:b/>
          <w:sz w:val="20"/>
          <w:szCs w:val="20"/>
        </w:rPr>
        <w:t xml:space="preserve">completed </w:t>
      </w:r>
      <w:r w:rsidR="000057F6">
        <w:rPr>
          <w:rFonts w:ascii="Calibri" w:eastAsia="Calibri" w:hAnsi="Calibri" w:cs="Calibri"/>
          <w:b/>
          <w:sz w:val="20"/>
          <w:szCs w:val="20"/>
        </w:rPr>
        <w:t>E</w:t>
      </w:r>
      <w:r w:rsidR="00755872" w:rsidRPr="000057F6">
        <w:rPr>
          <w:rFonts w:ascii="Calibri" w:eastAsia="Calibri" w:hAnsi="Calibri" w:cs="Calibri"/>
          <w:b/>
          <w:sz w:val="20"/>
          <w:szCs w:val="20"/>
        </w:rPr>
        <w:t xml:space="preserve">xpression of </w:t>
      </w:r>
      <w:r w:rsidR="000057F6">
        <w:rPr>
          <w:rFonts w:ascii="Calibri" w:eastAsia="Calibri" w:hAnsi="Calibri" w:cs="Calibri"/>
          <w:b/>
          <w:sz w:val="20"/>
          <w:szCs w:val="20"/>
        </w:rPr>
        <w:t>I</w:t>
      </w:r>
      <w:r w:rsidR="00755872" w:rsidRPr="000057F6">
        <w:rPr>
          <w:rFonts w:ascii="Calibri" w:eastAsia="Calibri" w:hAnsi="Calibri" w:cs="Calibri"/>
          <w:b/>
          <w:sz w:val="20"/>
          <w:szCs w:val="20"/>
        </w:rPr>
        <w:t>nter</w:t>
      </w:r>
      <w:r w:rsidR="00D87C40" w:rsidRPr="000057F6">
        <w:rPr>
          <w:rFonts w:ascii="Calibri" w:eastAsia="Calibri" w:hAnsi="Calibri" w:cs="Calibri"/>
          <w:b/>
          <w:sz w:val="20"/>
          <w:szCs w:val="20"/>
        </w:rPr>
        <w:t>e</w:t>
      </w:r>
      <w:r w:rsidR="00755872" w:rsidRPr="000057F6">
        <w:rPr>
          <w:rFonts w:ascii="Calibri" w:eastAsia="Calibri" w:hAnsi="Calibri" w:cs="Calibri"/>
          <w:b/>
          <w:sz w:val="20"/>
          <w:szCs w:val="20"/>
        </w:rPr>
        <w:t xml:space="preserve">st form to Marshall Abramczyk at </w:t>
      </w:r>
      <w:hyperlink r:id="rId15" w:history="1">
        <w:r w:rsidR="00755872" w:rsidRPr="000057F6">
          <w:rPr>
            <w:rStyle w:val="Hyperlink"/>
            <w:rFonts w:ascii="Calibri" w:eastAsia="Calibri" w:hAnsi="Calibri" w:cs="Calibri"/>
            <w:b/>
            <w:sz w:val="20"/>
            <w:szCs w:val="20"/>
          </w:rPr>
          <w:t>mabramczyk@rmi.org</w:t>
        </w:r>
      </w:hyperlink>
      <w:r w:rsidR="00755872" w:rsidRPr="000057F6">
        <w:rPr>
          <w:rFonts w:ascii="Calibri" w:eastAsia="Calibri" w:hAnsi="Calibri" w:cs="Calibri"/>
          <w:b/>
          <w:sz w:val="20"/>
          <w:szCs w:val="20"/>
        </w:rPr>
        <w:t xml:space="preserve"> by</w:t>
      </w:r>
      <w:r w:rsidR="00F60E8A" w:rsidRPr="000057F6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8F08BA">
        <w:rPr>
          <w:rFonts w:ascii="Calibri" w:eastAsia="Calibri" w:hAnsi="Calibri" w:cs="Calibri"/>
          <w:b/>
          <w:sz w:val="20"/>
          <w:szCs w:val="20"/>
        </w:rPr>
        <w:t>December 6</w:t>
      </w:r>
      <w:r w:rsidR="0009364D">
        <w:rPr>
          <w:rFonts w:ascii="Calibri" w:eastAsia="Calibri" w:hAnsi="Calibri" w:cs="Calibri"/>
          <w:b/>
          <w:sz w:val="20"/>
          <w:szCs w:val="20"/>
        </w:rPr>
        <w:t>, 2019</w:t>
      </w:r>
      <w:r w:rsidR="00434AB9">
        <w:rPr>
          <w:rFonts w:ascii="Calibri" w:eastAsia="Calibri" w:hAnsi="Calibri" w:cs="Calibri"/>
          <w:b/>
          <w:sz w:val="20"/>
          <w:szCs w:val="20"/>
        </w:rPr>
        <w:t>.</w:t>
      </w:r>
      <w:bookmarkStart w:id="0" w:name="_GoBack"/>
      <w:bookmarkEnd w:id="0"/>
    </w:p>
    <w:sectPr w:rsidR="00606674" w:rsidRPr="000057F6" w:rsidSect="00634FDA">
      <w:footerReference w:type="default" r:id="rId16"/>
      <w:headerReference w:type="first" r:id="rId17"/>
      <w:footerReference w:type="first" r:id="rId18"/>
      <w:pgSz w:w="11900" w:h="16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D9339" w14:textId="77777777" w:rsidR="00ED46F0" w:rsidRDefault="00ED46F0" w:rsidP="009B7D7F">
      <w:pPr>
        <w:spacing w:after="0" w:line="240" w:lineRule="auto"/>
      </w:pPr>
      <w:r>
        <w:separator/>
      </w:r>
    </w:p>
  </w:endnote>
  <w:endnote w:type="continuationSeparator" w:id="0">
    <w:p w14:paraId="63D7358B" w14:textId="77777777" w:rsidR="00ED46F0" w:rsidRDefault="00ED46F0" w:rsidP="009B7D7F">
      <w:pPr>
        <w:spacing w:after="0" w:line="240" w:lineRule="auto"/>
      </w:pPr>
      <w:r>
        <w:continuationSeparator/>
      </w:r>
    </w:p>
  </w:endnote>
  <w:endnote w:type="continuationNotice" w:id="1">
    <w:p w14:paraId="4B70D7CE" w14:textId="77777777" w:rsidR="00ED46F0" w:rsidRDefault="00ED46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BD4DD" w14:textId="2666C38E" w:rsidR="002A1401" w:rsidRDefault="00D26443" w:rsidP="002A1401">
    <w:pPr>
      <w:pStyle w:val="Footer"/>
      <w:jc w:val="center"/>
    </w:pPr>
    <w:r>
      <w:rPr>
        <w:noProof/>
      </w:rPr>
      <w:drawing>
        <wp:inline distT="0" distB="0" distL="0" distR="0" wp14:anchorId="5E37105B" wp14:editId="017B5E6F">
          <wp:extent cx="1415187" cy="5852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ML - Logo - v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187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F79D5" w14:textId="50D0E087" w:rsidR="00D26443" w:rsidRPr="00D26443" w:rsidRDefault="00D26443" w:rsidP="00D26443">
    <w:pPr>
      <w:pStyle w:val="Footer"/>
      <w:jc w:val="center"/>
    </w:pPr>
    <w:r>
      <w:rPr>
        <w:noProof/>
      </w:rPr>
      <w:drawing>
        <wp:inline distT="0" distB="0" distL="0" distR="0" wp14:anchorId="78427B2C" wp14:editId="46D796B2">
          <wp:extent cx="1415187" cy="5852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ML - Logo - v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187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01BBD" w14:textId="77777777" w:rsidR="00ED46F0" w:rsidRDefault="00ED46F0" w:rsidP="009B7D7F">
      <w:pPr>
        <w:spacing w:after="0" w:line="240" w:lineRule="auto"/>
      </w:pPr>
      <w:r>
        <w:separator/>
      </w:r>
    </w:p>
  </w:footnote>
  <w:footnote w:type="continuationSeparator" w:id="0">
    <w:p w14:paraId="4469CEC9" w14:textId="77777777" w:rsidR="00ED46F0" w:rsidRDefault="00ED46F0" w:rsidP="009B7D7F">
      <w:pPr>
        <w:spacing w:after="0" w:line="240" w:lineRule="auto"/>
      </w:pPr>
      <w:r>
        <w:continuationSeparator/>
      </w:r>
    </w:p>
  </w:footnote>
  <w:footnote w:type="continuationNotice" w:id="1">
    <w:p w14:paraId="5ED715B5" w14:textId="77777777" w:rsidR="00ED46F0" w:rsidRDefault="00ED46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4E50C" w14:textId="473F5C04" w:rsidR="00B979FD" w:rsidRDefault="00B979FD">
    <w:pPr>
      <w:pStyle w:val="Head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95"/>
      <w:gridCol w:w="2295"/>
    </w:tblGrid>
    <w:tr w:rsidR="00B979FD" w14:paraId="6A8BC4E6" w14:textId="77777777" w:rsidTr="00B979FD">
      <w:trPr>
        <w:jc w:val="center"/>
      </w:trPr>
      <w:tc>
        <w:tcPr>
          <w:tcW w:w="2295" w:type="dxa"/>
        </w:tcPr>
        <w:p w14:paraId="2204997E" w14:textId="64B9D9F8" w:rsidR="00B979FD" w:rsidRDefault="00B979FD" w:rsidP="00B979F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8EBFB1A" wp14:editId="200CDF87">
                <wp:extent cx="719243" cy="716579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MI_LOGO India - vF.eps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3366"/>
                        <a:stretch/>
                      </pic:blipFill>
                      <pic:spPr bwMode="auto">
                        <a:xfrm>
                          <a:off x="0" y="0"/>
                          <a:ext cx="726801" cy="7241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5" w:type="dxa"/>
        </w:tcPr>
        <w:p w14:paraId="25814048" w14:textId="14D8D5E9" w:rsidR="00B979FD" w:rsidRDefault="00B979FD" w:rsidP="00B979F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D92FC0C" wp14:editId="652A2BBE">
                <wp:extent cx="733694" cy="713232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icelio-logo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65" t="12621" r="11328" b="10382"/>
                        <a:stretch/>
                      </pic:blipFill>
                      <pic:spPr bwMode="auto">
                        <a:xfrm>
                          <a:off x="0" y="0"/>
                          <a:ext cx="733694" cy="7132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15B4DFB" w14:textId="4938D51F" w:rsidR="009B7D7F" w:rsidRDefault="009B7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D6718"/>
    <w:multiLevelType w:val="hybridMultilevel"/>
    <w:tmpl w:val="5FA0E9CE"/>
    <w:lvl w:ilvl="0" w:tplc="9BE4FF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93F"/>
    <w:multiLevelType w:val="hybridMultilevel"/>
    <w:tmpl w:val="D6B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0917"/>
    <w:multiLevelType w:val="hybridMultilevel"/>
    <w:tmpl w:val="B592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872F7"/>
    <w:multiLevelType w:val="hybridMultilevel"/>
    <w:tmpl w:val="3500C6BE"/>
    <w:lvl w:ilvl="0" w:tplc="EC3AF2BA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 (Body CS)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42C86"/>
    <w:multiLevelType w:val="hybridMultilevel"/>
    <w:tmpl w:val="7AF44422"/>
    <w:lvl w:ilvl="0" w:tplc="443AEA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87AF8"/>
    <w:multiLevelType w:val="hybridMultilevel"/>
    <w:tmpl w:val="864EE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71EDD"/>
    <w:multiLevelType w:val="hybridMultilevel"/>
    <w:tmpl w:val="35020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E3ABD"/>
    <w:multiLevelType w:val="hybridMultilevel"/>
    <w:tmpl w:val="2508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D61FD"/>
    <w:multiLevelType w:val="hybridMultilevel"/>
    <w:tmpl w:val="3F2E23A6"/>
    <w:lvl w:ilvl="0" w:tplc="443AEA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541B8"/>
    <w:multiLevelType w:val="hybridMultilevel"/>
    <w:tmpl w:val="DF16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1CA5"/>
    <w:multiLevelType w:val="hybridMultilevel"/>
    <w:tmpl w:val="5F9C805A"/>
    <w:lvl w:ilvl="0" w:tplc="443AEA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47487"/>
    <w:multiLevelType w:val="multilevel"/>
    <w:tmpl w:val="7EA62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A590A18"/>
    <w:multiLevelType w:val="hybridMultilevel"/>
    <w:tmpl w:val="B7C0D66C"/>
    <w:lvl w:ilvl="0" w:tplc="443AEA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C2B8A"/>
    <w:multiLevelType w:val="hybridMultilevel"/>
    <w:tmpl w:val="0E2E36EE"/>
    <w:lvl w:ilvl="0" w:tplc="C39E3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C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064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28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6C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09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20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44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36A986"/>
    <w:rsid w:val="000057F6"/>
    <w:rsid w:val="00012800"/>
    <w:rsid w:val="00020222"/>
    <w:rsid w:val="00032248"/>
    <w:rsid w:val="00032FEE"/>
    <w:rsid w:val="00040FC7"/>
    <w:rsid w:val="000500B6"/>
    <w:rsid w:val="00065648"/>
    <w:rsid w:val="00074E5E"/>
    <w:rsid w:val="00080847"/>
    <w:rsid w:val="0008157E"/>
    <w:rsid w:val="0008653F"/>
    <w:rsid w:val="0009364D"/>
    <w:rsid w:val="00094E96"/>
    <w:rsid w:val="000A386B"/>
    <w:rsid w:val="000A428C"/>
    <w:rsid w:val="000A692B"/>
    <w:rsid w:val="000B2107"/>
    <w:rsid w:val="000C0405"/>
    <w:rsid w:val="000C0911"/>
    <w:rsid w:val="000C3E52"/>
    <w:rsid w:val="000C6F75"/>
    <w:rsid w:val="000D2763"/>
    <w:rsid w:val="000D7CF6"/>
    <w:rsid w:val="000E3130"/>
    <w:rsid w:val="000E3671"/>
    <w:rsid w:val="000E3A05"/>
    <w:rsid w:val="000F22DA"/>
    <w:rsid w:val="00101280"/>
    <w:rsid w:val="00120D26"/>
    <w:rsid w:val="0012150B"/>
    <w:rsid w:val="00124245"/>
    <w:rsid w:val="0012527C"/>
    <w:rsid w:val="00127DC0"/>
    <w:rsid w:val="00134076"/>
    <w:rsid w:val="001348D4"/>
    <w:rsid w:val="001367DA"/>
    <w:rsid w:val="00142489"/>
    <w:rsid w:val="001626EA"/>
    <w:rsid w:val="00163174"/>
    <w:rsid w:val="001646F5"/>
    <w:rsid w:val="00166186"/>
    <w:rsid w:val="001768DC"/>
    <w:rsid w:val="00186E79"/>
    <w:rsid w:val="00190A1A"/>
    <w:rsid w:val="001931EB"/>
    <w:rsid w:val="001977F3"/>
    <w:rsid w:val="001A414F"/>
    <w:rsid w:val="001B2E77"/>
    <w:rsid w:val="001B34C5"/>
    <w:rsid w:val="001B34D5"/>
    <w:rsid w:val="001C4058"/>
    <w:rsid w:val="001C4E74"/>
    <w:rsid w:val="001C556E"/>
    <w:rsid w:val="001C79F8"/>
    <w:rsid w:val="00205C86"/>
    <w:rsid w:val="00207BCB"/>
    <w:rsid w:val="00213904"/>
    <w:rsid w:val="002219CC"/>
    <w:rsid w:val="0022260B"/>
    <w:rsid w:val="00224121"/>
    <w:rsid w:val="00225988"/>
    <w:rsid w:val="00231BFD"/>
    <w:rsid w:val="002421F8"/>
    <w:rsid w:val="002446D0"/>
    <w:rsid w:val="002522F2"/>
    <w:rsid w:val="002647A4"/>
    <w:rsid w:val="002716C3"/>
    <w:rsid w:val="0027571D"/>
    <w:rsid w:val="00277EDC"/>
    <w:rsid w:val="0028439F"/>
    <w:rsid w:val="002A0A2C"/>
    <w:rsid w:val="002A1401"/>
    <w:rsid w:val="002A14D0"/>
    <w:rsid w:val="002A16B8"/>
    <w:rsid w:val="002A31FC"/>
    <w:rsid w:val="002A3A67"/>
    <w:rsid w:val="002B5573"/>
    <w:rsid w:val="002C3481"/>
    <w:rsid w:val="002D26D2"/>
    <w:rsid w:val="002D440D"/>
    <w:rsid w:val="002D664C"/>
    <w:rsid w:val="002E3976"/>
    <w:rsid w:val="002E3F09"/>
    <w:rsid w:val="002F21D0"/>
    <w:rsid w:val="003020E4"/>
    <w:rsid w:val="003065FF"/>
    <w:rsid w:val="00307D8A"/>
    <w:rsid w:val="00314C7D"/>
    <w:rsid w:val="003158BF"/>
    <w:rsid w:val="00322F1F"/>
    <w:rsid w:val="003234EC"/>
    <w:rsid w:val="003252D4"/>
    <w:rsid w:val="00332CE9"/>
    <w:rsid w:val="0033350B"/>
    <w:rsid w:val="00341836"/>
    <w:rsid w:val="00350A88"/>
    <w:rsid w:val="003520C0"/>
    <w:rsid w:val="003530AF"/>
    <w:rsid w:val="00366BC0"/>
    <w:rsid w:val="00372790"/>
    <w:rsid w:val="0037670A"/>
    <w:rsid w:val="00377B0D"/>
    <w:rsid w:val="0038092B"/>
    <w:rsid w:val="0038492D"/>
    <w:rsid w:val="003955F4"/>
    <w:rsid w:val="003A66E9"/>
    <w:rsid w:val="003B15AB"/>
    <w:rsid w:val="003B514E"/>
    <w:rsid w:val="003B6A9C"/>
    <w:rsid w:val="003C5A95"/>
    <w:rsid w:val="003C6D4D"/>
    <w:rsid w:val="003E6419"/>
    <w:rsid w:val="00401D86"/>
    <w:rsid w:val="00401F47"/>
    <w:rsid w:val="00407A01"/>
    <w:rsid w:val="0041203E"/>
    <w:rsid w:val="00434AB9"/>
    <w:rsid w:val="00452F96"/>
    <w:rsid w:val="004535AF"/>
    <w:rsid w:val="00455A47"/>
    <w:rsid w:val="00460EF1"/>
    <w:rsid w:val="004714C9"/>
    <w:rsid w:val="00471A5D"/>
    <w:rsid w:val="00474BEE"/>
    <w:rsid w:val="004757B8"/>
    <w:rsid w:val="004764FA"/>
    <w:rsid w:val="004828BE"/>
    <w:rsid w:val="00493EC4"/>
    <w:rsid w:val="004A1BC7"/>
    <w:rsid w:val="004A1EA4"/>
    <w:rsid w:val="004B5401"/>
    <w:rsid w:val="004E2D10"/>
    <w:rsid w:val="00511410"/>
    <w:rsid w:val="00512F38"/>
    <w:rsid w:val="005221CB"/>
    <w:rsid w:val="00522BC0"/>
    <w:rsid w:val="0052737E"/>
    <w:rsid w:val="00527386"/>
    <w:rsid w:val="005330BA"/>
    <w:rsid w:val="0053493A"/>
    <w:rsid w:val="00554F2A"/>
    <w:rsid w:val="0058138F"/>
    <w:rsid w:val="00582677"/>
    <w:rsid w:val="00584F25"/>
    <w:rsid w:val="00597D0D"/>
    <w:rsid w:val="005A32E2"/>
    <w:rsid w:val="005A544A"/>
    <w:rsid w:val="005B2B3B"/>
    <w:rsid w:val="005B69EA"/>
    <w:rsid w:val="005C200D"/>
    <w:rsid w:val="005C210F"/>
    <w:rsid w:val="005C3DB1"/>
    <w:rsid w:val="005C466B"/>
    <w:rsid w:val="005C5164"/>
    <w:rsid w:val="005C69A5"/>
    <w:rsid w:val="005D25EE"/>
    <w:rsid w:val="005E1735"/>
    <w:rsid w:val="005E5953"/>
    <w:rsid w:val="005E7A1D"/>
    <w:rsid w:val="005F12EC"/>
    <w:rsid w:val="005F780F"/>
    <w:rsid w:val="006013B6"/>
    <w:rsid w:val="00606674"/>
    <w:rsid w:val="006073B2"/>
    <w:rsid w:val="0061180A"/>
    <w:rsid w:val="00613BF7"/>
    <w:rsid w:val="00621D95"/>
    <w:rsid w:val="00634FDA"/>
    <w:rsid w:val="00635B2C"/>
    <w:rsid w:val="006372FB"/>
    <w:rsid w:val="00640C38"/>
    <w:rsid w:val="006516D4"/>
    <w:rsid w:val="00652A70"/>
    <w:rsid w:val="00661476"/>
    <w:rsid w:val="00670849"/>
    <w:rsid w:val="006718F9"/>
    <w:rsid w:val="006751D8"/>
    <w:rsid w:val="00687522"/>
    <w:rsid w:val="00697208"/>
    <w:rsid w:val="006A58B4"/>
    <w:rsid w:val="006B09B4"/>
    <w:rsid w:val="006B185E"/>
    <w:rsid w:val="006B7A82"/>
    <w:rsid w:val="006C3345"/>
    <w:rsid w:val="006D1C60"/>
    <w:rsid w:val="006D6991"/>
    <w:rsid w:val="006E0122"/>
    <w:rsid w:val="006E67FF"/>
    <w:rsid w:val="006F246E"/>
    <w:rsid w:val="007108B1"/>
    <w:rsid w:val="00712A3A"/>
    <w:rsid w:val="007158B7"/>
    <w:rsid w:val="0072775D"/>
    <w:rsid w:val="00732A6E"/>
    <w:rsid w:val="00737C95"/>
    <w:rsid w:val="007503A9"/>
    <w:rsid w:val="00755872"/>
    <w:rsid w:val="00756F25"/>
    <w:rsid w:val="007579D6"/>
    <w:rsid w:val="0076381D"/>
    <w:rsid w:val="00763F23"/>
    <w:rsid w:val="00774DB3"/>
    <w:rsid w:val="007938D8"/>
    <w:rsid w:val="007969A5"/>
    <w:rsid w:val="007A10AB"/>
    <w:rsid w:val="007B1BB5"/>
    <w:rsid w:val="007B53B3"/>
    <w:rsid w:val="007C0587"/>
    <w:rsid w:val="007D31F0"/>
    <w:rsid w:val="007D5377"/>
    <w:rsid w:val="007D7AB0"/>
    <w:rsid w:val="007E2B7A"/>
    <w:rsid w:val="007F00D1"/>
    <w:rsid w:val="007F4E52"/>
    <w:rsid w:val="00830787"/>
    <w:rsid w:val="0083617D"/>
    <w:rsid w:val="00850187"/>
    <w:rsid w:val="008536CE"/>
    <w:rsid w:val="00854B98"/>
    <w:rsid w:val="00855126"/>
    <w:rsid w:val="0087026F"/>
    <w:rsid w:val="008876A6"/>
    <w:rsid w:val="00890031"/>
    <w:rsid w:val="008921F8"/>
    <w:rsid w:val="008A3EE4"/>
    <w:rsid w:val="008A7EA5"/>
    <w:rsid w:val="008B1157"/>
    <w:rsid w:val="008B1E03"/>
    <w:rsid w:val="008C517B"/>
    <w:rsid w:val="008D7F24"/>
    <w:rsid w:val="008E2A4C"/>
    <w:rsid w:val="008E3B78"/>
    <w:rsid w:val="008E5F8A"/>
    <w:rsid w:val="008F08BA"/>
    <w:rsid w:val="008F336A"/>
    <w:rsid w:val="009057EF"/>
    <w:rsid w:val="00906D56"/>
    <w:rsid w:val="009158FC"/>
    <w:rsid w:val="00917381"/>
    <w:rsid w:val="00922193"/>
    <w:rsid w:val="00925DB0"/>
    <w:rsid w:val="00943DFE"/>
    <w:rsid w:val="0094453C"/>
    <w:rsid w:val="00950362"/>
    <w:rsid w:val="00955A34"/>
    <w:rsid w:val="0096125C"/>
    <w:rsid w:val="00967DD3"/>
    <w:rsid w:val="009832AF"/>
    <w:rsid w:val="00992A76"/>
    <w:rsid w:val="009933CF"/>
    <w:rsid w:val="009A0371"/>
    <w:rsid w:val="009A0886"/>
    <w:rsid w:val="009A57D5"/>
    <w:rsid w:val="009B3616"/>
    <w:rsid w:val="009B512B"/>
    <w:rsid w:val="009B7D7F"/>
    <w:rsid w:val="009F1B6C"/>
    <w:rsid w:val="009F3F01"/>
    <w:rsid w:val="009F530F"/>
    <w:rsid w:val="009F6932"/>
    <w:rsid w:val="00A013C9"/>
    <w:rsid w:val="00A058B5"/>
    <w:rsid w:val="00A27470"/>
    <w:rsid w:val="00A34F1A"/>
    <w:rsid w:val="00A525B1"/>
    <w:rsid w:val="00A5490D"/>
    <w:rsid w:val="00A56996"/>
    <w:rsid w:val="00A73E7A"/>
    <w:rsid w:val="00A900F9"/>
    <w:rsid w:val="00A92A83"/>
    <w:rsid w:val="00A92E39"/>
    <w:rsid w:val="00AA5285"/>
    <w:rsid w:val="00AB3BA5"/>
    <w:rsid w:val="00AB4BB4"/>
    <w:rsid w:val="00AD7309"/>
    <w:rsid w:val="00AE167C"/>
    <w:rsid w:val="00AE16D0"/>
    <w:rsid w:val="00AE7474"/>
    <w:rsid w:val="00AF5AD8"/>
    <w:rsid w:val="00B05999"/>
    <w:rsid w:val="00B14397"/>
    <w:rsid w:val="00B234F5"/>
    <w:rsid w:val="00B3264E"/>
    <w:rsid w:val="00B553DD"/>
    <w:rsid w:val="00B55868"/>
    <w:rsid w:val="00B67F45"/>
    <w:rsid w:val="00B70806"/>
    <w:rsid w:val="00B81D04"/>
    <w:rsid w:val="00B9312F"/>
    <w:rsid w:val="00B979FD"/>
    <w:rsid w:val="00BB00B3"/>
    <w:rsid w:val="00BC0A7A"/>
    <w:rsid w:val="00BC17B8"/>
    <w:rsid w:val="00BD0C24"/>
    <w:rsid w:val="00BD0E86"/>
    <w:rsid w:val="00BD13FD"/>
    <w:rsid w:val="00BD654B"/>
    <w:rsid w:val="00BE490C"/>
    <w:rsid w:val="00BE4BB8"/>
    <w:rsid w:val="00BF6AA4"/>
    <w:rsid w:val="00C018F2"/>
    <w:rsid w:val="00C02EA1"/>
    <w:rsid w:val="00C031E5"/>
    <w:rsid w:val="00C0422B"/>
    <w:rsid w:val="00C06A57"/>
    <w:rsid w:val="00C1092A"/>
    <w:rsid w:val="00C177B3"/>
    <w:rsid w:val="00C17DE1"/>
    <w:rsid w:val="00C21BFE"/>
    <w:rsid w:val="00C26890"/>
    <w:rsid w:val="00C32659"/>
    <w:rsid w:val="00C3672F"/>
    <w:rsid w:val="00C45E84"/>
    <w:rsid w:val="00C5420A"/>
    <w:rsid w:val="00C802BA"/>
    <w:rsid w:val="00C9559D"/>
    <w:rsid w:val="00CA1E57"/>
    <w:rsid w:val="00CA6E2E"/>
    <w:rsid w:val="00CB0700"/>
    <w:rsid w:val="00CB086D"/>
    <w:rsid w:val="00CB2F9D"/>
    <w:rsid w:val="00CB661D"/>
    <w:rsid w:val="00CC0D1B"/>
    <w:rsid w:val="00CC22E1"/>
    <w:rsid w:val="00CC415C"/>
    <w:rsid w:val="00CE1480"/>
    <w:rsid w:val="00CE63DE"/>
    <w:rsid w:val="00CF1C84"/>
    <w:rsid w:val="00CF4430"/>
    <w:rsid w:val="00D039EC"/>
    <w:rsid w:val="00D05ABD"/>
    <w:rsid w:val="00D11179"/>
    <w:rsid w:val="00D11283"/>
    <w:rsid w:val="00D115F3"/>
    <w:rsid w:val="00D25C4B"/>
    <w:rsid w:val="00D26443"/>
    <w:rsid w:val="00D32901"/>
    <w:rsid w:val="00D34496"/>
    <w:rsid w:val="00D40299"/>
    <w:rsid w:val="00D52EC0"/>
    <w:rsid w:val="00D57B89"/>
    <w:rsid w:val="00D70287"/>
    <w:rsid w:val="00D76BD0"/>
    <w:rsid w:val="00D83CF3"/>
    <w:rsid w:val="00D83F29"/>
    <w:rsid w:val="00D858C1"/>
    <w:rsid w:val="00D87C40"/>
    <w:rsid w:val="00D91854"/>
    <w:rsid w:val="00D91D71"/>
    <w:rsid w:val="00D945D5"/>
    <w:rsid w:val="00DA0CCB"/>
    <w:rsid w:val="00DB1CD5"/>
    <w:rsid w:val="00DB2AC0"/>
    <w:rsid w:val="00DC11E6"/>
    <w:rsid w:val="00DD6007"/>
    <w:rsid w:val="00DE1ED7"/>
    <w:rsid w:val="00DF263E"/>
    <w:rsid w:val="00E03229"/>
    <w:rsid w:val="00E1533B"/>
    <w:rsid w:val="00E17C41"/>
    <w:rsid w:val="00E205C6"/>
    <w:rsid w:val="00E27F8A"/>
    <w:rsid w:val="00E327CC"/>
    <w:rsid w:val="00E37921"/>
    <w:rsid w:val="00E45BE2"/>
    <w:rsid w:val="00E54126"/>
    <w:rsid w:val="00E7231C"/>
    <w:rsid w:val="00E87DEC"/>
    <w:rsid w:val="00EA544A"/>
    <w:rsid w:val="00EB604F"/>
    <w:rsid w:val="00EB728B"/>
    <w:rsid w:val="00EC292C"/>
    <w:rsid w:val="00EC2DAC"/>
    <w:rsid w:val="00ED46F0"/>
    <w:rsid w:val="00ED7792"/>
    <w:rsid w:val="00EE2F29"/>
    <w:rsid w:val="00EE4BC9"/>
    <w:rsid w:val="00EF688F"/>
    <w:rsid w:val="00EF6E5F"/>
    <w:rsid w:val="00F0383C"/>
    <w:rsid w:val="00F131DB"/>
    <w:rsid w:val="00F16242"/>
    <w:rsid w:val="00F17D8D"/>
    <w:rsid w:val="00F33035"/>
    <w:rsid w:val="00F53D5D"/>
    <w:rsid w:val="00F60E8A"/>
    <w:rsid w:val="00F669FC"/>
    <w:rsid w:val="00F70797"/>
    <w:rsid w:val="00F80D2A"/>
    <w:rsid w:val="00F86CFA"/>
    <w:rsid w:val="00F87445"/>
    <w:rsid w:val="00F92830"/>
    <w:rsid w:val="00FC5716"/>
    <w:rsid w:val="00FC633E"/>
    <w:rsid w:val="00FD4D26"/>
    <w:rsid w:val="00FE048A"/>
    <w:rsid w:val="00FF40C4"/>
    <w:rsid w:val="00FF49D9"/>
    <w:rsid w:val="0736A986"/>
    <w:rsid w:val="1847273D"/>
    <w:rsid w:val="24053AC3"/>
    <w:rsid w:val="2E360AE7"/>
    <w:rsid w:val="35EA6AC2"/>
    <w:rsid w:val="36603976"/>
    <w:rsid w:val="4C8CDAD1"/>
    <w:rsid w:val="5527A0CC"/>
    <w:rsid w:val="6878B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36A986"/>
  <w15:chartTrackingRefBased/>
  <w15:docId w15:val="{318D0120-C8DB-4B81-8315-82224F80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92A"/>
    <w:pPr>
      <w:ind w:left="720"/>
      <w:contextualSpacing/>
    </w:pPr>
  </w:style>
  <w:style w:type="table" w:styleId="TableGrid">
    <w:name w:val="Table Grid"/>
    <w:basedOn w:val="TableNormal"/>
    <w:uiPriority w:val="59"/>
    <w:rsid w:val="00C109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1092A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092A"/>
  </w:style>
  <w:style w:type="character" w:customStyle="1" w:styleId="eop">
    <w:name w:val="eop"/>
    <w:basedOn w:val="DefaultParagraphFont"/>
    <w:rsid w:val="00C1092A"/>
  </w:style>
  <w:style w:type="paragraph" w:styleId="BalloonText">
    <w:name w:val="Balloon Text"/>
    <w:basedOn w:val="Normal"/>
    <w:link w:val="BalloonTextChar"/>
    <w:uiPriority w:val="99"/>
    <w:semiHidden/>
    <w:unhideWhenUsed/>
    <w:rsid w:val="00E27F8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8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7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D7F"/>
  </w:style>
  <w:style w:type="paragraph" w:styleId="Footer">
    <w:name w:val="footer"/>
    <w:basedOn w:val="Normal"/>
    <w:link w:val="FooterChar"/>
    <w:uiPriority w:val="99"/>
    <w:unhideWhenUsed/>
    <w:rsid w:val="009B7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D7F"/>
  </w:style>
  <w:style w:type="character" w:styleId="UnresolvedMention">
    <w:name w:val="Unresolved Mention"/>
    <w:basedOn w:val="DefaultParagraphFont"/>
    <w:uiPriority w:val="99"/>
    <w:unhideWhenUsed/>
    <w:rsid w:val="007558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4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E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E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36C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B34C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716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3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1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mi.org/our-work/global-energy-transitions/india-program/urban-mobility-lab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J9ciCS85zaQ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89IoZzCD4Fs" TargetMode="External"/><Relationship Id="rId5" Type="http://schemas.openxmlformats.org/officeDocument/2006/relationships/styles" Target="styles.xml"/><Relationship Id="rId15" Type="http://schemas.openxmlformats.org/officeDocument/2006/relationships/hyperlink" Target="mailto:mabramczyk@rmi.org" TargetMode="External"/><Relationship Id="rId10" Type="http://schemas.openxmlformats.org/officeDocument/2006/relationships/hyperlink" Target="https://rmi.org/our-work/global-energy-transitions/india-program/urban-mobility-lab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icelio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DB09BA1157E4D96567403B0B8E27F" ma:contentTypeVersion="12" ma:contentTypeDescription="Create a new document." ma:contentTypeScope="" ma:versionID="b7ecc4a35aa6569f2d2fb3828893bcd2">
  <xsd:schema xmlns:xsd="http://www.w3.org/2001/XMLSchema" xmlns:xs="http://www.w3.org/2001/XMLSchema" xmlns:p="http://schemas.microsoft.com/office/2006/metadata/properties" xmlns:ns2="bcf358b1-98ec-43a8-b978-b9db9712feb8" xmlns:ns3="a1df9832-fa29-4d0b-8301-c5ccf72ca850" xmlns:ns4="a18d50eb-f080-41e6-9656-0ec7860a0bbe" targetNamespace="http://schemas.microsoft.com/office/2006/metadata/properties" ma:root="true" ma:fieldsID="b3694a37363b3c0d7e575f635ba77613" ns2:_="" ns3:_="" ns4:_="">
    <xsd:import namespace="bcf358b1-98ec-43a8-b978-b9db9712feb8"/>
    <xsd:import namespace="a1df9832-fa29-4d0b-8301-c5ccf72ca850"/>
    <xsd:import namespace="a18d50eb-f080-41e6-9656-0ec7860a0bbe"/>
    <xsd:element name="properties">
      <xsd:complexType>
        <xsd:sequence>
          <xsd:element name="documentManagement">
            <xsd:complexType>
              <xsd:all>
                <xsd:element ref="ns2:j8a3bce9c8fa4578b247d3e99bdcc2a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358b1-98ec-43a8-b978-b9db9712feb8" elementFormDefault="qualified">
    <xsd:import namespace="http://schemas.microsoft.com/office/2006/documentManagement/types"/>
    <xsd:import namespace="http://schemas.microsoft.com/office/infopath/2007/PartnerControls"/>
    <xsd:element name="j8a3bce9c8fa4578b247d3e99bdcc2af" ma:index="9" nillable="true" ma:taxonomy="true" ma:internalName="j8a3bce9c8fa4578b247d3e99bdcc2af" ma:taxonomyFieldName="Status" ma:displayName="Status" ma:default="1;#Draft|1196e416-c1e2-46e4-892a-39f21fb650b4" ma:fieldId="{38a3bce9-c8fa-4578-b247-d3e99bdcc2af}" ma:sspId="78ca830c-a034-4168-b956-d7763e68b615" ma:termSetId="d65b1371-216a-449b-be5c-ac75538459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f9832-fa29-4d0b-8301-c5ccf72ca85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b48bf0f-b497-4cdd-adfc-07ed8feea8ae}" ma:internalName="TaxCatchAll" ma:showField="CatchAllData" ma:web="a18d50eb-f080-41e6-9656-0ec7860a0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d50eb-f080-41e6-9656-0ec7860a0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8a3bce9c8fa4578b247d3e99bdcc2af xmlns="bcf358b1-98ec-43a8-b978-b9db9712fe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1196e416-c1e2-46e4-892a-39f21fb650b4</TermId>
        </TermInfo>
      </Terms>
    </j8a3bce9c8fa4578b247d3e99bdcc2af>
    <TaxCatchAll xmlns="a1df9832-fa29-4d0b-8301-c5ccf72ca850">
      <Value>1</Value>
    </TaxCatchAll>
  </documentManagement>
</p:properties>
</file>

<file path=customXml/itemProps1.xml><?xml version="1.0" encoding="utf-8"?>
<ds:datastoreItem xmlns:ds="http://schemas.openxmlformats.org/officeDocument/2006/customXml" ds:itemID="{F2E8CD50-6057-43D7-AEFA-A8F632277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358b1-98ec-43a8-b978-b9db9712feb8"/>
    <ds:schemaRef ds:uri="a1df9832-fa29-4d0b-8301-c5ccf72ca850"/>
    <ds:schemaRef ds:uri="a18d50eb-f080-41e6-9656-0ec7860a0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D35D4-13F7-4D62-B0B3-7BD8898F4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4A0DF-C10D-4071-A797-71A992B95F6B}">
  <ds:schemaRefs>
    <ds:schemaRef ds:uri="http://schemas.microsoft.com/office/2006/metadata/properties"/>
    <ds:schemaRef ds:uri="http://schemas.microsoft.com/office/infopath/2007/PartnerControls"/>
    <ds:schemaRef ds:uri="bcf358b1-98ec-43a8-b978-b9db9712feb8"/>
    <ds:schemaRef ds:uri="a1df9832-fa29-4d0b-8301-c5ccf72ca8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Abramczyk</dc:creator>
  <cp:keywords/>
  <dc:description/>
  <cp:lastModifiedBy>Marshall Abramczyk</cp:lastModifiedBy>
  <cp:revision>2</cp:revision>
  <dcterms:created xsi:type="dcterms:W3CDTF">2019-12-03T15:43:00Z</dcterms:created>
  <dcterms:modified xsi:type="dcterms:W3CDTF">2019-12-03T15:43:00Z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0x01010095BDB09BA1157E4D96567403B0B8E27F</vt:lpwstr>
  </property>
  <property fmtid="{D5CDD505-2E9C-101B-9397-08002B2CF9AE}" pid="3" name="Status">
    <vt:lpwstr>1;#Draft|1196e416-c1e2-46e4-892a-39f21fb650b4</vt:lpwstr>
  </property>
</Properties>
</file>