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591F" w:rsidRDefault="00103870">
      <w:pPr>
        <w:jc w:val="center"/>
      </w:pPr>
      <w:r>
        <w:rPr>
          <w:b/>
          <w:color w:val="1F497D"/>
          <w:sz w:val="36"/>
        </w:rPr>
        <w:t>Request for Proposal</w:t>
      </w:r>
      <w:r w:rsidR="0070625F">
        <w:rPr>
          <w:b/>
          <w:color w:val="1F497D"/>
          <w:sz w:val="36"/>
        </w:rPr>
        <w:t xml:space="preserve"> for</w:t>
      </w:r>
    </w:p>
    <w:p w:rsidR="00A5591F" w:rsidRDefault="00103870">
      <w:pPr>
        <w:jc w:val="center"/>
      </w:pPr>
      <w:r>
        <w:rPr>
          <w:b/>
          <w:color w:val="1F497D"/>
          <w:sz w:val="36"/>
        </w:rPr>
        <w:t>Building Energy Modeling Services</w:t>
      </w:r>
      <w:r w:rsidR="00857259">
        <w:rPr>
          <w:rStyle w:val="FootnoteReference"/>
          <w:b/>
          <w:color w:val="1F497D"/>
          <w:sz w:val="36"/>
        </w:rPr>
        <w:footnoteReference w:id="1"/>
      </w:r>
    </w:p>
    <w:p w:rsidR="00A5591F" w:rsidRDefault="00A5591F">
      <w:pPr>
        <w:jc w:val="center"/>
      </w:pPr>
    </w:p>
    <w:p w:rsidR="00A5591F" w:rsidRDefault="00103870">
      <w:pPr>
        <w:jc w:val="both"/>
      </w:pPr>
      <w:r>
        <w:rPr>
          <w:i/>
          <w:color w:val="1F497D"/>
          <w:sz w:val="22"/>
        </w:rPr>
        <w:t xml:space="preserve">This </w:t>
      </w:r>
      <w:r w:rsidR="0070625F">
        <w:rPr>
          <w:i/>
          <w:color w:val="1F497D"/>
          <w:sz w:val="22"/>
        </w:rPr>
        <w:t xml:space="preserve">document serves as a template and comprehensive example of a request for proposal for </w:t>
      </w:r>
      <w:r w:rsidR="006C41F3">
        <w:rPr>
          <w:i/>
          <w:color w:val="1F497D"/>
          <w:sz w:val="22"/>
        </w:rPr>
        <w:t xml:space="preserve">securing </w:t>
      </w:r>
      <w:r w:rsidR="0070625F">
        <w:rPr>
          <w:i/>
          <w:color w:val="1F497D"/>
          <w:sz w:val="22"/>
        </w:rPr>
        <w:t>building simulation performance modeling services</w:t>
      </w:r>
      <w:r w:rsidR="006C2EB1">
        <w:rPr>
          <w:i/>
          <w:color w:val="1F497D"/>
          <w:sz w:val="22"/>
        </w:rPr>
        <w:t xml:space="preserve"> for a fictional building</w:t>
      </w:r>
      <w:r w:rsidR="006C41F3">
        <w:rPr>
          <w:i/>
          <w:color w:val="1F497D"/>
          <w:sz w:val="22"/>
        </w:rPr>
        <w:t>. It is designed to help a building owner</w:t>
      </w:r>
      <w:r w:rsidR="0070625F">
        <w:rPr>
          <w:i/>
          <w:color w:val="1F497D"/>
          <w:sz w:val="22"/>
        </w:rPr>
        <w:t xml:space="preserve"> articulate the services they desire. It also directs the </w:t>
      </w:r>
      <w:r w:rsidR="006C41F3">
        <w:rPr>
          <w:i/>
          <w:color w:val="1F497D"/>
          <w:sz w:val="22"/>
        </w:rPr>
        <w:t xml:space="preserve">response format </w:t>
      </w:r>
      <w:r w:rsidR="0070625F">
        <w:rPr>
          <w:i/>
          <w:color w:val="1F497D"/>
          <w:sz w:val="22"/>
        </w:rPr>
        <w:t xml:space="preserve">to facilitate </w:t>
      </w:r>
      <w:r w:rsidR="003D4248">
        <w:rPr>
          <w:i/>
          <w:color w:val="1F497D"/>
          <w:sz w:val="22"/>
        </w:rPr>
        <w:t xml:space="preserve">proposal </w:t>
      </w:r>
      <w:r w:rsidR="0070625F">
        <w:rPr>
          <w:i/>
          <w:color w:val="1F497D"/>
          <w:sz w:val="22"/>
        </w:rPr>
        <w:t xml:space="preserve">comparison to reveal distinguishing </w:t>
      </w:r>
      <w:r w:rsidR="00694811">
        <w:rPr>
          <w:i/>
          <w:color w:val="1F497D"/>
          <w:sz w:val="22"/>
        </w:rPr>
        <w:t>features</w:t>
      </w:r>
      <w:r w:rsidR="0070625F">
        <w:rPr>
          <w:i/>
          <w:color w:val="1F497D"/>
          <w:sz w:val="22"/>
        </w:rPr>
        <w:t xml:space="preserve">. </w:t>
      </w:r>
      <w:r w:rsidR="006C41F3">
        <w:rPr>
          <w:i/>
          <w:color w:val="1F497D"/>
          <w:sz w:val="22"/>
        </w:rPr>
        <w:t>The template content</w:t>
      </w:r>
      <w:r w:rsidR="00694811">
        <w:rPr>
          <w:i/>
          <w:color w:val="1F497D"/>
          <w:sz w:val="22"/>
        </w:rPr>
        <w:t xml:space="preserve"> can </w:t>
      </w:r>
      <w:r w:rsidR="00857259">
        <w:rPr>
          <w:i/>
          <w:color w:val="1F497D"/>
          <w:sz w:val="22"/>
        </w:rPr>
        <w:t xml:space="preserve">also be added to </w:t>
      </w:r>
      <w:r w:rsidR="003D4248">
        <w:rPr>
          <w:i/>
          <w:color w:val="1F497D"/>
          <w:sz w:val="22"/>
        </w:rPr>
        <w:t xml:space="preserve">more broadly focused </w:t>
      </w:r>
      <w:r w:rsidR="00C75D90">
        <w:rPr>
          <w:i/>
          <w:color w:val="1F497D"/>
          <w:sz w:val="22"/>
        </w:rPr>
        <w:t xml:space="preserve">RFPs </w:t>
      </w:r>
      <w:r w:rsidR="003D4248">
        <w:rPr>
          <w:i/>
          <w:color w:val="1F497D"/>
          <w:sz w:val="22"/>
        </w:rPr>
        <w:t xml:space="preserve">to address </w:t>
      </w:r>
      <w:r w:rsidR="00694811">
        <w:rPr>
          <w:i/>
          <w:color w:val="1F497D"/>
          <w:sz w:val="22"/>
        </w:rPr>
        <w:t xml:space="preserve">modeling service considerations.  </w:t>
      </w:r>
    </w:p>
    <w:p w:rsidR="00A5591F" w:rsidRDefault="00A5591F">
      <w:bookmarkStart w:id="0" w:name="h.gjdgxs" w:colFirst="0" w:colLast="0"/>
      <w:bookmarkEnd w:id="0"/>
    </w:p>
    <w:p w:rsidR="00A5591F" w:rsidRDefault="00103870">
      <w:pPr>
        <w:pStyle w:val="Heading1"/>
      </w:pPr>
      <w:r>
        <w:t>General Information</w:t>
      </w:r>
    </w:p>
    <w:p w:rsidR="00A5591F" w:rsidRDefault="00E1761E">
      <w:pPr>
        <w:rPr>
          <w:rFonts w:ascii="Times New Roman" w:eastAsia="Times New Roman" w:hAnsi="Times New Roman" w:cs="Times New Roman"/>
        </w:rPr>
      </w:pPr>
      <w:r>
        <w:rPr>
          <w:rFonts w:ascii="Times New Roman" w:eastAsia="Times New Roman" w:hAnsi="Times New Roman" w:cs="Times New Roman"/>
          <w:i/>
          <w:color w:val="808080" w:themeColor="background1" w:themeShade="80"/>
        </w:rPr>
        <w:t>Denver Energy Center (DEC</w:t>
      </w:r>
      <w:r w:rsidR="00103870" w:rsidRPr="00694811">
        <w:rPr>
          <w:rFonts w:ascii="Times New Roman" w:eastAsia="Times New Roman" w:hAnsi="Times New Roman" w:cs="Times New Roman"/>
          <w:i/>
          <w:color w:val="808080" w:themeColor="background1" w:themeShade="80"/>
        </w:rPr>
        <w:t>)</w:t>
      </w:r>
      <w:r w:rsidR="00103870">
        <w:rPr>
          <w:rFonts w:ascii="Times New Roman" w:eastAsia="Times New Roman" w:hAnsi="Times New Roman" w:cs="Times New Roman"/>
        </w:rPr>
        <w:t xml:space="preserve"> is requesting proposals from qualified firms to provide building energy modeling services for the </w:t>
      </w:r>
      <w:r>
        <w:rPr>
          <w:rFonts w:ascii="Times New Roman" w:eastAsia="Times New Roman" w:hAnsi="Times New Roman" w:cs="Times New Roman"/>
          <w:i/>
          <w:color w:val="000000" w:themeColor="text1"/>
        </w:rPr>
        <w:t>Center’s</w:t>
      </w:r>
      <w:r w:rsidRPr="004F0072">
        <w:rPr>
          <w:rFonts w:ascii="Times New Roman" w:eastAsia="Times New Roman" w:hAnsi="Times New Roman" w:cs="Times New Roman"/>
          <w:i/>
          <w:color w:val="000000" w:themeColor="text1"/>
        </w:rPr>
        <w:t xml:space="preserve"> </w:t>
      </w:r>
      <w:r w:rsidR="00103870" w:rsidRPr="004F0072">
        <w:rPr>
          <w:rFonts w:ascii="Times New Roman" w:eastAsia="Times New Roman" w:hAnsi="Times New Roman" w:cs="Times New Roman"/>
          <w:i/>
          <w:color w:val="000000" w:themeColor="text1"/>
        </w:rPr>
        <w:t>new headquarters office building</w:t>
      </w:r>
      <w:r w:rsidR="00103870">
        <w:rPr>
          <w:rFonts w:ascii="Times New Roman" w:eastAsia="Times New Roman" w:hAnsi="Times New Roman" w:cs="Times New Roman"/>
        </w:rPr>
        <w:t xml:space="preserve">. The modeling services requested will begin </w:t>
      </w:r>
      <w:r w:rsidR="00103870" w:rsidRPr="006C41F3">
        <w:rPr>
          <w:rFonts w:ascii="Times New Roman" w:eastAsia="Times New Roman" w:hAnsi="Times New Roman" w:cs="Times New Roman"/>
          <w:color w:val="auto"/>
        </w:rPr>
        <w:t>during the early design stages and continue through post-construction into occupancy and operations</w:t>
      </w:r>
      <w:r w:rsidR="00103870">
        <w:rPr>
          <w:rFonts w:ascii="Times New Roman" w:eastAsia="Times New Roman" w:hAnsi="Times New Roman" w:cs="Times New Roman"/>
        </w:rPr>
        <w:t xml:space="preserve">. Please do not provide </w:t>
      </w:r>
      <w:r w:rsidR="00694811">
        <w:rPr>
          <w:rFonts w:ascii="Times New Roman" w:eastAsia="Times New Roman" w:hAnsi="Times New Roman" w:cs="Times New Roman"/>
        </w:rPr>
        <w:t xml:space="preserve">detailed </w:t>
      </w:r>
      <w:r w:rsidR="00103870">
        <w:rPr>
          <w:rFonts w:ascii="Times New Roman" w:eastAsia="Times New Roman" w:hAnsi="Times New Roman" w:cs="Times New Roman"/>
        </w:rPr>
        <w:t xml:space="preserve">pricing. </w:t>
      </w:r>
      <w:r>
        <w:rPr>
          <w:rFonts w:ascii="Times New Roman" w:eastAsia="Times New Roman" w:hAnsi="Times New Roman" w:cs="Times New Roman"/>
          <w:i/>
          <w:color w:val="808080" w:themeColor="background1" w:themeShade="80"/>
        </w:rPr>
        <w:t>DEC</w:t>
      </w:r>
      <w:r>
        <w:rPr>
          <w:rFonts w:ascii="Times New Roman" w:eastAsia="Times New Roman" w:hAnsi="Times New Roman" w:cs="Times New Roman"/>
        </w:rPr>
        <w:t xml:space="preserve"> </w:t>
      </w:r>
      <w:r w:rsidR="00103870">
        <w:rPr>
          <w:rFonts w:ascii="Times New Roman" w:eastAsia="Times New Roman" w:hAnsi="Times New Roman" w:cs="Times New Roman"/>
        </w:rPr>
        <w:t>will negotiate price with the selected consultant.</w:t>
      </w:r>
    </w:p>
    <w:p w:rsidR="00986A20" w:rsidRDefault="00986A20">
      <w:pPr>
        <w:rPr>
          <w:rFonts w:ascii="Times New Roman" w:eastAsia="Times New Roman" w:hAnsi="Times New Roman" w:cs="Times New Roman"/>
        </w:rPr>
      </w:pPr>
    </w:p>
    <w:p w:rsidR="009D5149" w:rsidRDefault="003D4248">
      <w:pPr>
        <w:rPr>
          <w:rFonts w:ascii="Times New Roman" w:eastAsia="Times New Roman" w:hAnsi="Times New Roman" w:cs="Times New Roman"/>
          <w:i/>
        </w:rPr>
      </w:pPr>
      <w:r>
        <w:rPr>
          <w:rFonts w:ascii="Times New Roman" w:eastAsia="Times New Roman" w:hAnsi="Times New Roman" w:cs="Times New Roman"/>
          <w:i/>
        </w:rPr>
        <w:t>I</w:t>
      </w:r>
      <w:r w:rsidR="00986A20">
        <w:rPr>
          <w:rFonts w:ascii="Times New Roman" w:eastAsia="Times New Roman" w:hAnsi="Times New Roman" w:cs="Times New Roman"/>
          <w:i/>
        </w:rPr>
        <w:t>nclude a description and details about the project here.</w:t>
      </w:r>
      <w:r>
        <w:rPr>
          <w:rFonts w:ascii="Times New Roman" w:eastAsia="Times New Roman" w:hAnsi="Times New Roman" w:cs="Times New Roman"/>
          <w:i/>
        </w:rPr>
        <w:t xml:space="preserve"> Outline basic project details in the table below. </w:t>
      </w:r>
    </w:p>
    <w:p w:rsidR="003D4248" w:rsidRDefault="003D4248">
      <w:pPr>
        <w:rPr>
          <w:rFonts w:ascii="Times New Roman" w:eastAsia="Times New Roman" w:hAnsi="Times New Roman" w:cs="Times New Roman"/>
          <w:i/>
        </w:rPr>
      </w:pPr>
    </w:p>
    <w:tbl>
      <w:tblPr>
        <w:tblStyle w:val="TableGrid"/>
        <w:tblW w:w="0" w:type="auto"/>
        <w:tblLook w:val="04A0" w:firstRow="1" w:lastRow="0" w:firstColumn="1" w:lastColumn="0" w:noHBand="0" w:noVBand="1"/>
      </w:tblPr>
      <w:tblGrid>
        <w:gridCol w:w="4428"/>
        <w:gridCol w:w="4428"/>
      </w:tblGrid>
      <w:tr w:rsidR="009D5149">
        <w:tc>
          <w:tcPr>
            <w:tcW w:w="4428" w:type="dxa"/>
          </w:tcPr>
          <w:p w:rsidR="009D5149" w:rsidRPr="00506FA5" w:rsidRDefault="009D5149">
            <w:pPr>
              <w:rPr>
                <w:rFonts w:ascii="Times New Roman" w:eastAsia="Times New Roman" w:hAnsi="Times New Roman" w:cs="Times New Roman"/>
                <w:b/>
                <w:i/>
              </w:rPr>
            </w:pPr>
            <w:r w:rsidRPr="00506FA5">
              <w:rPr>
                <w:rFonts w:ascii="Times New Roman" w:eastAsia="Times New Roman" w:hAnsi="Times New Roman" w:cs="Times New Roman"/>
                <w:b/>
                <w:i/>
              </w:rPr>
              <w:t>Building Details</w:t>
            </w:r>
          </w:p>
        </w:tc>
        <w:tc>
          <w:tcPr>
            <w:tcW w:w="4428" w:type="dxa"/>
          </w:tcPr>
          <w:p w:rsidR="009D5149" w:rsidRDefault="009D5149">
            <w:pPr>
              <w:rPr>
                <w:rFonts w:ascii="Times New Roman" w:eastAsia="Times New Roman" w:hAnsi="Times New Roman" w:cs="Times New Roman"/>
                <w:i/>
              </w:rPr>
            </w:pPr>
          </w:p>
        </w:tc>
      </w:tr>
      <w:tr w:rsidR="009D5149">
        <w:tc>
          <w:tcPr>
            <w:tcW w:w="4428" w:type="dxa"/>
          </w:tcPr>
          <w:p w:rsidR="00506FA5" w:rsidRDefault="00506FA5">
            <w:pPr>
              <w:rPr>
                <w:rFonts w:ascii="Times New Roman" w:eastAsia="Times New Roman" w:hAnsi="Times New Roman" w:cs="Times New Roman"/>
                <w:i/>
              </w:rPr>
            </w:pPr>
            <w:r>
              <w:rPr>
                <w:rFonts w:ascii="Times New Roman" w:eastAsia="Times New Roman" w:hAnsi="Times New Roman" w:cs="Times New Roman"/>
                <w:i/>
              </w:rPr>
              <w:t>Building Purpose</w:t>
            </w:r>
          </w:p>
        </w:tc>
        <w:tc>
          <w:tcPr>
            <w:tcW w:w="4428" w:type="dxa"/>
          </w:tcPr>
          <w:p w:rsidR="009D5149" w:rsidRDefault="00506FA5" w:rsidP="00506FA5">
            <w:pPr>
              <w:tabs>
                <w:tab w:val="left" w:pos="1213"/>
              </w:tabs>
              <w:rPr>
                <w:rFonts w:ascii="Times New Roman" w:eastAsia="Times New Roman" w:hAnsi="Times New Roman" w:cs="Times New Roman"/>
                <w:i/>
              </w:rPr>
            </w:pPr>
            <w:r>
              <w:rPr>
                <w:rFonts w:ascii="Times New Roman" w:eastAsia="Times New Roman" w:hAnsi="Times New Roman" w:cs="Times New Roman"/>
                <w:i/>
              </w:rPr>
              <w:t>Office</w:t>
            </w:r>
          </w:p>
        </w:tc>
      </w:tr>
      <w:tr w:rsidR="009D5149">
        <w:tc>
          <w:tcPr>
            <w:tcW w:w="4428" w:type="dxa"/>
          </w:tcPr>
          <w:p w:rsidR="009D5149" w:rsidRDefault="00506FA5">
            <w:pPr>
              <w:rPr>
                <w:rFonts w:ascii="Times New Roman" w:eastAsia="Times New Roman" w:hAnsi="Times New Roman" w:cs="Times New Roman"/>
                <w:i/>
              </w:rPr>
            </w:pPr>
            <w:r>
              <w:rPr>
                <w:rFonts w:ascii="Times New Roman" w:eastAsia="Times New Roman" w:hAnsi="Times New Roman" w:cs="Times New Roman"/>
                <w:i/>
              </w:rPr>
              <w:t>Size</w:t>
            </w:r>
          </w:p>
        </w:tc>
        <w:tc>
          <w:tcPr>
            <w:tcW w:w="4428" w:type="dxa"/>
          </w:tcPr>
          <w:p w:rsidR="009D5149" w:rsidRDefault="001C00B3" w:rsidP="001C00B3">
            <w:pPr>
              <w:rPr>
                <w:rFonts w:ascii="Times New Roman" w:eastAsia="Times New Roman" w:hAnsi="Times New Roman" w:cs="Times New Roman"/>
                <w:i/>
              </w:rPr>
            </w:pPr>
            <w:r>
              <w:rPr>
                <w:rFonts w:ascii="Times New Roman" w:eastAsia="Times New Roman" w:hAnsi="Times New Roman" w:cs="Times New Roman"/>
                <w:i/>
              </w:rPr>
              <w:t>21</w:t>
            </w:r>
            <w:r w:rsidR="00506FA5">
              <w:rPr>
                <w:rFonts w:ascii="Times New Roman" w:eastAsia="Times New Roman" w:hAnsi="Times New Roman" w:cs="Times New Roman"/>
                <w:i/>
              </w:rPr>
              <w:t>,</w:t>
            </w:r>
            <w:r>
              <w:rPr>
                <w:rFonts w:ascii="Times New Roman" w:eastAsia="Times New Roman" w:hAnsi="Times New Roman" w:cs="Times New Roman"/>
                <w:i/>
              </w:rPr>
              <w:t>4</w:t>
            </w:r>
            <w:r w:rsidR="00506FA5">
              <w:rPr>
                <w:rFonts w:ascii="Times New Roman" w:eastAsia="Times New Roman" w:hAnsi="Times New Roman" w:cs="Times New Roman"/>
                <w:i/>
              </w:rPr>
              <w:t xml:space="preserve">00 </w:t>
            </w:r>
            <w:proofErr w:type="spellStart"/>
            <w:r w:rsidR="00506FA5">
              <w:rPr>
                <w:rFonts w:ascii="Times New Roman" w:eastAsia="Times New Roman" w:hAnsi="Times New Roman" w:cs="Times New Roman"/>
                <w:i/>
              </w:rPr>
              <w:t>s.f</w:t>
            </w:r>
            <w:proofErr w:type="spellEnd"/>
          </w:p>
        </w:tc>
      </w:tr>
      <w:tr w:rsidR="009D5149">
        <w:tc>
          <w:tcPr>
            <w:tcW w:w="4428" w:type="dxa"/>
          </w:tcPr>
          <w:p w:rsidR="009D5149" w:rsidRDefault="00506FA5">
            <w:pPr>
              <w:rPr>
                <w:rFonts w:ascii="Times New Roman" w:eastAsia="Times New Roman" w:hAnsi="Times New Roman" w:cs="Times New Roman"/>
                <w:i/>
              </w:rPr>
            </w:pPr>
            <w:r>
              <w:rPr>
                <w:rFonts w:ascii="Times New Roman" w:eastAsia="Times New Roman" w:hAnsi="Times New Roman" w:cs="Times New Roman"/>
                <w:i/>
              </w:rPr>
              <w:t>Location</w:t>
            </w:r>
          </w:p>
        </w:tc>
        <w:tc>
          <w:tcPr>
            <w:tcW w:w="4428" w:type="dxa"/>
          </w:tcPr>
          <w:p w:rsidR="009D5149" w:rsidRDefault="001D2077">
            <w:pPr>
              <w:rPr>
                <w:rFonts w:ascii="Times New Roman" w:eastAsia="Times New Roman" w:hAnsi="Times New Roman" w:cs="Times New Roman"/>
                <w:i/>
              </w:rPr>
            </w:pPr>
            <w:r>
              <w:rPr>
                <w:rFonts w:ascii="Times New Roman" w:eastAsia="Times New Roman" w:hAnsi="Times New Roman" w:cs="Times New Roman"/>
                <w:i/>
              </w:rPr>
              <w:t>Denver</w:t>
            </w:r>
            <w:r w:rsidR="00506FA5">
              <w:rPr>
                <w:rFonts w:ascii="Times New Roman" w:eastAsia="Times New Roman" w:hAnsi="Times New Roman" w:cs="Times New Roman"/>
                <w:i/>
              </w:rPr>
              <w:t>, Colorado</w:t>
            </w:r>
          </w:p>
        </w:tc>
      </w:tr>
      <w:tr w:rsidR="009D5149">
        <w:tc>
          <w:tcPr>
            <w:tcW w:w="4428" w:type="dxa"/>
          </w:tcPr>
          <w:p w:rsidR="009D5149" w:rsidRDefault="00826E82">
            <w:pPr>
              <w:rPr>
                <w:rFonts w:ascii="Times New Roman" w:eastAsia="Times New Roman" w:hAnsi="Times New Roman" w:cs="Times New Roman"/>
                <w:i/>
              </w:rPr>
            </w:pPr>
            <w:r>
              <w:rPr>
                <w:rFonts w:ascii="Times New Roman" w:eastAsia="Times New Roman" w:hAnsi="Times New Roman" w:cs="Times New Roman"/>
                <w:i/>
              </w:rPr>
              <w:t>Schedule</w:t>
            </w:r>
          </w:p>
        </w:tc>
        <w:tc>
          <w:tcPr>
            <w:tcW w:w="4428" w:type="dxa"/>
          </w:tcPr>
          <w:p w:rsidR="009D5149" w:rsidRDefault="00826E82">
            <w:pPr>
              <w:rPr>
                <w:rFonts w:ascii="Times New Roman" w:eastAsia="Times New Roman" w:hAnsi="Times New Roman" w:cs="Times New Roman"/>
                <w:i/>
              </w:rPr>
            </w:pPr>
            <w:r>
              <w:rPr>
                <w:rFonts w:ascii="Times New Roman" w:eastAsia="Times New Roman" w:hAnsi="Times New Roman" w:cs="Times New Roman"/>
                <w:i/>
              </w:rPr>
              <w:t>12 months for design</w:t>
            </w:r>
          </w:p>
          <w:p w:rsidR="00826E82" w:rsidRDefault="00826E82">
            <w:pPr>
              <w:rPr>
                <w:rFonts w:ascii="Times New Roman" w:eastAsia="Times New Roman" w:hAnsi="Times New Roman" w:cs="Times New Roman"/>
                <w:i/>
              </w:rPr>
            </w:pPr>
            <w:r>
              <w:rPr>
                <w:rFonts w:ascii="Times New Roman" w:eastAsia="Times New Roman" w:hAnsi="Times New Roman" w:cs="Times New Roman"/>
                <w:i/>
              </w:rPr>
              <w:t>8 months for construction</w:t>
            </w:r>
          </w:p>
        </w:tc>
      </w:tr>
      <w:tr w:rsidR="009D5149">
        <w:tc>
          <w:tcPr>
            <w:tcW w:w="4428" w:type="dxa"/>
          </w:tcPr>
          <w:p w:rsidR="009D5149" w:rsidRDefault="00826E82">
            <w:pPr>
              <w:rPr>
                <w:rFonts w:ascii="Times New Roman" w:eastAsia="Times New Roman" w:hAnsi="Times New Roman" w:cs="Times New Roman"/>
                <w:i/>
              </w:rPr>
            </w:pPr>
            <w:r>
              <w:rPr>
                <w:rFonts w:ascii="Times New Roman" w:eastAsia="Times New Roman" w:hAnsi="Times New Roman" w:cs="Times New Roman"/>
                <w:i/>
              </w:rPr>
              <w:t>Sustainability goals</w:t>
            </w:r>
          </w:p>
        </w:tc>
        <w:tc>
          <w:tcPr>
            <w:tcW w:w="4428" w:type="dxa"/>
          </w:tcPr>
          <w:p w:rsidR="009D5149" w:rsidRDefault="00826E82">
            <w:pPr>
              <w:rPr>
                <w:rFonts w:ascii="Times New Roman" w:eastAsia="Times New Roman" w:hAnsi="Times New Roman" w:cs="Times New Roman"/>
                <w:i/>
              </w:rPr>
            </w:pPr>
            <w:r>
              <w:rPr>
                <w:rFonts w:ascii="Times New Roman" w:eastAsia="Times New Roman" w:hAnsi="Times New Roman" w:cs="Times New Roman"/>
                <w:i/>
              </w:rPr>
              <w:t>Listed below</w:t>
            </w:r>
          </w:p>
        </w:tc>
      </w:tr>
      <w:tr w:rsidR="00826E82">
        <w:tc>
          <w:tcPr>
            <w:tcW w:w="4428" w:type="dxa"/>
          </w:tcPr>
          <w:p w:rsidR="00826E82" w:rsidRDefault="00826E82">
            <w:pPr>
              <w:rPr>
                <w:rFonts w:ascii="Times New Roman" w:eastAsia="Times New Roman" w:hAnsi="Times New Roman" w:cs="Times New Roman"/>
                <w:i/>
              </w:rPr>
            </w:pPr>
            <w:r>
              <w:rPr>
                <w:rFonts w:ascii="Times New Roman" w:eastAsia="Times New Roman" w:hAnsi="Times New Roman" w:cs="Times New Roman"/>
                <w:i/>
              </w:rPr>
              <w:t>Budget</w:t>
            </w:r>
          </w:p>
        </w:tc>
        <w:tc>
          <w:tcPr>
            <w:tcW w:w="4428" w:type="dxa"/>
          </w:tcPr>
          <w:p w:rsidR="00826E82" w:rsidRDefault="00826E82" w:rsidP="001B3779">
            <w:pPr>
              <w:rPr>
                <w:rFonts w:ascii="Times New Roman" w:eastAsia="Times New Roman" w:hAnsi="Times New Roman" w:cs="Times New Roman"/>
                <w:i/>
              </w:rPr>
            </w:pPr>
            <w:r>
              <w:rPr>
                <w:rFonts w:ascii="Times New Roman" w:eastAsia="Times New Roman" w:hAnsi="Times New Roman" w:cs="Times New Roman"/>
                <w:i/>
              </w:rPr>
              <w:t>$</w:t>
            </w:r>
            <w:r w:rsidR="001B3779">
              <w:rPr>
                <w:rFonts w:ascii="Times New Roman" w:eastAsia="Times New Roman" w:hAnsi="Times New Roman" w:cs="Times New Roman"/>
                <w:i/>
              </w:rPr>
              <w:t>4.1</w:t>
            </w:r>
            <w:r>
              <w:rPr>
                <w:rFonts w:ascii="Times New Roman" w:eastAsia="Times New Roman" w:hAnsi="Times New Roman" w:cs="Times New Roman"/>
                <w:i/>
              </w:rPr>
              <w:t xml:space="preserve"> million</w:t>
            </w:r>
          </w:p>
        </w:tc>
      </w:tr>
    </w:tbl>
    <w:p w:rsidR="00986A20" w:rsidRPr="00986A20" w:rsidRDefault="00986A20">
      <w:pPr>
        <w:rPr>
          <w:i/>
        </w:rPr>
      </w:pPr>
      <w:r>
        <w:rPr>
          <w:rFonts w:ascii="Times New Roman" w:eastAsia="Times New Roman" w:hAnsi="Times New Roman" w:cs="Times New Roman"/>
          <w:i/>
        </w:rPr>
        <w:t xml:space="preserve"> </w:t>
      </w:r>
    </w:p>
    <w:p w:rsidR="00A5591F" w:rsidRDefault="00A5591F"/>
    <w:p w:rsidR="00A5591F" w:rsidRDefault="00103870">
      <w:r>
        <w:rPr>
          <w:rFonts w:ascii="Times New Roman" w:eastAsia="Times New Roman" w:hAnsi="Times New Roman" w:cs="Times New Roman"/>
        </w:rPr>
        <w:t xml:space="preserve">The performance goals </w:t>
      </w:r>
      <w:r w:rsidR="00694811">
        <w:rPr>
          <w:rFonts w:ascii="Times New Roman" w:eastAsia="Times New Roman" w:hAnsi="Times New Roman" w:cs="Times New Roman"/>
        </w:rPr>
        <w:t xml:space="preserve">established </w:t>
      </w:r>
      <w:r>
        <w:rPr>
          <w:rFonts w:ascii="Times New Roman" w:eastAsia="Times New Roman" w:hAnsi="Times New Roman" w:cs="Times New Roman"/>
        </w:rPr>
        <w:t xml:space="preserve">for the </w:t>
      </w:r>
      <w:r w:rsidR="00694811">
        <w:rPr>
          <w:rFonts w:ascii="Times New Roman" w:eastAsia="Times New Roman" w:hAnsi="Times New Roman" w:cs="Times New Roman"/>
        </w:rPr>
        <w:t>project</w:t>
      </w:r>
      <w:r w:rsidR="003D4248">
        <w:rPr>
          <w:rFonts w:ascii="Times New Roman" w:eastAsia="Times New Roman" w:hAnsi="Times New Roman" w:cs="Times New Roman"/>
        </w:rPr>
        <w:t>, include:</w:t>
      </w:r>
    </w:p>
    <w:p w:rsidR="00A5591F" w:rsidRDefault="00A5591F"/>
    <w:tbl>
      <w:tblPr>
        <w:tblW w:w="8831" w:type="dxa"/>
        <w:tblInd w:w="10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10" w:type="dxa"/>
          <w:right w:w="10" w:type="dxa"/>
        </w:tblCellMar>
        <w:tblLook w:val="0000" w:firstRow="0" w:lastRow="0" w:firstColumn="0" w:lastColumn="0" w:noHBand="0" w:noVBand="0"/>
      </w:tblPr>
      <w:tblGrid>
        <w:gridCol w:w="2090"/>
        <w:gridCol w:w="2060"/>
        <w:gridCol w:w="2174"/>
        <w:gridCol w:w="2507"/>
      </w:tblGrid>
      <w:tr w:rsidR="00A5591F">
        <w:trPr>
          <w:trHeight w:val="240"/>
        </w:trPr>
        <w:tc>
          <w:tcPr>
            <w:tcW w:w="2090" w:type="dxa"/>
            <w:shd w:val="clear" w:color="auto" w:fill="4F81BD"/>
            <w:tcMar>
              <w:top w:w="100" w:type="dxa"/>
              <w:left w:w="115" w:type="dxa"/>
              <w:bottom w:w="100" w:type="dxa"/>
              <w:right w:w="115" w:type="dxa"/>
            </w:tcMar>
            <w:vAlign w:val="center"/>
          </w:tcPr>
          <w:p w:rsidR="00A5591F" w:rsidRDefault="00103870" w:rsidP="00694811">
            <w:pPr>
              <w:ind w:left="-15" w:firstLine="15"/>
            </w:pPr>
            <w:r>
              <w:rPr>
                <w:b/>
                <w:color w:val="FFFFFF"/>
                <w:sz w:val="22"/>
              </w:rPr>
              <w:t>Overall Targets</w:t>
            </w:r>
          </w:p>
        </w:tc>
        <w:tc>
          <w:tcPr>
            <w:tcW w:w="2060" w:type="dxa"/>
            <w:shd w:val="clear" w:color="auto" w:fill="4F81BD"/>
            <w:tcMar>
              <w:top w:w="100" w:type="dxa"/>
              <w:left w:w="115" w:type="dxa"/>
              <w:bottom w:w="100" w:type="dxa"/>
              <w:right w:w="115" w:type="dxa"/>
            </w:tcMar>
            <w:vAlign w:val="center"/>
          </w:tcPr>
          <w:p w:rsidR="00A5591F" w:rsidRDefault="00103870" w:rsidP="00694811">
            <w:r>
              <w:rPr>
                <w:b/>
                <w:color w:val="FFFFFF"/>
                <w:sz w:val="22"/>
              </w:rPr>
              <w:t>Comparative</w:t>
            </w:r>
          </w:p>
        </w:tc>
        <w:tc>
          <w:tcPr>
            <w:tcW w:w="2174" w:type="dxa"/>
            <w:shd w:val="clear" w:color="auto" w:fill="4F81BD"/>
            <w:tcMar>
              <w:top w:w="100" w:type="dxa"/>
              <w:left w:w="115" w:type="dxa"/>
              <w:bottom w:w="100" w:type="dxa"/>
              <w:right w:w="115" w:type="dxa"/>
            </w:tcMar>
            <w:vAlign w:val="center"/>
          </w:tcPr>
          <w:p w:rsidR="00A5591F" w:rsidRDefault="00103870" w:rsidP="00694811">
            <w:r>
              <w:rPr>
                <w:b/>
                <w:color w:val="FFFFFF"/>
                <w:sz w:val="22"/>
              </w:rPr>
              <w:t>Certifications</w:t>
            </w:r>
          </w:p>
        </w:tc>
        <w:tc>
          <w:tcPr>
            <w:tcW w:w="2507" w:type="dxa"/>
            <w:shd w:val="clear" w:color="auto" w:fill="4F81BD"/>
            <w:tcMar>
              <w:top w:w="100" w:type="dxa"/>
              <w:left w:w="115" w:type="dxa"/>
              <w:bottom w:w="100" w:type="dxa"/>
              <w:right w:w="115" w:type="dxa"/>
            </w:tcMar>
            <w:vAlign w:val="center"/>
          </w:tcPr>
          <w:p w:rsidR="00A5591F" w:rsidRDefault="00103870" w:rsidP="00694811">
            <w:pPr>
              <w:ind w:left="51"/>
            </w:pPr>
            <w:r>
              <w:rPr>
                <w:b/>
                <w:color w:val="FFFFFF"/>
                <w:sz w:val="22"/>
              </w:rPr>
              <w:t>End-Use Specific</w:t>
            </w:r>
          </w:p>
        </w:tc>
      </w:tr>
      <w:tr w:rsidR="00A5591F">
        <w:trPr>
          <w:trHeight w:val="1400"/>
        </w:trPr>
        <w:tc>
          <w:tcPr>
            <w:tcW w:w="2090" w:type="dxa"/>
            <w:tcMar>
              <w:top w:w="100" w:type="dxa"/>
              <w:left w:w="115" w:type="dxa"/>
              <w:bottom w:w="100" w:type="dxa"/>
              <w:right w:w="115" w:type="dxa"/>
            </w:tcMar>
            <w:vAlign w:val="center"/>
          </w:tcPr>
          <w:p w:rsidR="00A5591F" w:rsidRDefault="00103870">
            <w:pPr>
              <w:numPr>
                <w:ilvl w:val="0"/>
                <w:numId w:val="2"/>
              </w:numPr>
              <w:ind w:left="144" w:hanging="143"/>
            </w:pPr>
            <w:r>
              <w:rPr>
                <w:sz w:val="20"/>
              </w:rPr>
              <w:t xml:space="preserve">An Energy Use Intensity (EUI) &lt; 35 </w:t>
            </w:r>
            <w:proofErr w:type="spellStart"/>
            <w:r>
              <w:rPr>
                <w:sz w:val="20"/>
              </w:rPr>
              <w:t>kBtu</w:t>
            </w:r>
            <w:proofErr w:type="spellEnd"/>
            <w:r>
              <w:rPr>
                <w:sz w:val="20"/>
              </w:rPr>
              <w:t>/</w:t>
            </w:r>
            <w:proofErr w:type="spellStart"/>
            <w:r>
              <w:rPr>
                <w:sz w:val="20"/>
              </w:rPr>
              <w:t>sf</w:t>
            </w:r>
            <w:proofErr w:type="spellEnd"/>
            <w:r>
              <w:rPr>
                <w:sz w:val="20"/>
              </w:rPr>
              <w:t>/</w:t>
            </w:r>
            <w:proofErr w:type="spellStart"/>
            <w:r>
              <w:rPr>
                <w:sz w:val="20"/>
              </w:rPr>
              <w:t>yr</w:t>
            </w:r>
            <w:proofErr w:type="spellEnd"/>
          </w:p>
          <w:p w:rsidR="00A5591F" w:rsidRDefault="00103870">
            <w:pPr>
              <w:numPr>
                <w:ilvl w:val="0"/>
                <w:numId w:val="2"/>
              </w:numPr>
              <w:ind w:left="144" w:hanging="143"/>
            </w:pPr>
            <w:r>
              <w:rPr>
                <w:sz w:val="20"/>
              </w:rPr>
              <w:t>Complies with the Energy and Security Act of 2007</w:t>
            </w:r>
          </w:p>
        </w:tc>
        <w:tc>
          <w:tcPr>
            <w:tcW w:w="2060" w:type="dxa"/>
            <w:tcMar>
              <w:top w:w="100" w:type="dxa"/>
              <w:left w:w="115" w:type="dxa"/>
              <w:bottom w:w="100" w:type="dxa"/>
              <w:right w:w="115" w:type="dxa"/>
            </w:tcMar>
            <w:vAlign w:val="center"/>
          </w:tcPr>
          <w:p w:rsidR="00A5591F" w:rsidRDefault="00986A20">
            <w:pPr>
              <w:numPr>
                <w:ilvl w:val="0"/>
                <w:numId w:val="2"/>
              </w:numPr>
              <w:ind w:left="144" w:hanging="143"/>
            </w:pPr>
            <w:r>
              <w:rPr>
                <w:sz w:val="20"/>
              </w:rPr>
              <w:t>6</w:t>
            </w:r>
            <w:r w:rsidR="00103870">
              <w:rPr>
                <w:sz w:val="20"/>
              </w:rPr>
              <w:t xml:space="preserve">5% reduction </w:t>
            </w:r>
            <w:r>
              <w:rPr>
                <w:sz w:val="20"/>
              </w:rPr>
              <w:t>in</w:t>
            </w:r>
            <w:r w:rsidR="00103870">
              <w:rPr>
                <w:sz w:val="20"/>
              </w:rPr>
              <w:t xml:space="preserve"> GHG emissions</w:t>
            </w:r>
            <w:r>
              <w:rPr>
                <w:sz w:val="20"/>
              </w:rPr>
              <w:t xml:space="preserve"> compared to existing offices</w:t>
            </w:r>
          </w:p>
          <w:p w:rsidR="00A5591F" w:rsidRDefault="00986A20" w:rsidP="00986A20">
            <w:pPr>
              <w:numPr>
                <w:ilvl w:val="0"/>
                <w:numId w:val="2"/>
              </w:numPr>
              <w:ind w:left="144" w:hanging="143"/>
            </w:pPr>
            <w:r>
              <w:rPr>
                <w:sz w:val="20"/>
              </w:rPr>
              <w:t>5</w:t>
            </w:r>
            <w:r w:rsidR="00103870">
              <w:rPr>
                <w:sz w:val="20"/>
              </w:rPr>
              <w:t xml:space="preserve">0% </w:t>
            </w:r>
            <w:r>
              <w:rPr>
                <w:sz w:val="20"/>
              </w:rPr>
              <w:t>energy c</w:t>
            </w:r>
            <w:r w:rsidR="00103870">
              <w:rPr>
                <w:sz w:val="20"/>
              </w:rPr>
              <w:t>ost reduction from ASHRAE 90.1-2010</w:t>
            </w:r>
          </w:p>
        </w:tc>
        <w:tc>
          <w:tcPr>
            <w:tcW w:w="2174" w:type="dxa"/>
            <w:tcMar>
              <w:top w:w="100" w:type="dxa"/>
              <w:left w:w="115" w:type="dxa"/>
              <w:bottom w:w="100" w:type="dxa"/>
              <w:right w:w="115" w:type="dxa"/>
            </w:tcMar>
            <w:vAlign w:val="center"/>
          </w:tcPr>
          <w:p w:rsidR="00A5591F" w:rsidRDefault="00103870">
            <w:pPr>
              <w:numPr>
                <w:ilvl w:val="0"/>
                <w:numId w:val="2"/>
              </w:numPr>
              <w:ind w:left="144" w:hanging="143"/>
            </w:pPr>
            <w:r>
              <w:rPr>
                <w:sz w:val="20"/>
              </w:rPr>
              <w:t xml:space="preserve">LEED </w:t>
            </w:r>
            <w:r w:rsidR="00986A20">
              <w:rPr>
                <w:sz w:val="20"/>
              </w:rPr>
              <w:t xml:space="preserve">BDC </w:t>
            </w:r>
            <w:r>
              <w:rPr>
                <w:sz w:val="20"/>
              </w:rPr>
              <w:t>Platinum</w:t>
            </w:r>
          </w:p>
          <w:p w:rsidR="00A5591F" w:rsidRDefault="00103870" w:rsidP="00694811">
            <w:pPr>
              <w:numPr>
                <w:ilvl w:val="0"/>
                <w:numId w:val="2"/>
              </w:numPr>
              <w:ind w:left="144" w:hanging="143"/>
            </w:pPr>
            <w:proofErr w:type="spellStart"/>
            <w:r>
              <w:rPr>
                <w:sz w:val="20"/>
              </w:rPr>
              <w:t>EnergyStar</w:t>
            </w:r>
            <w:proofErr w:type="spellEnd"/>
            <w:r>
              <w:rPr>
                <w:sz w:val="20"/>
              </w:rPr>
              <w:t xml:space="preserve"> </w:t>
            </w:r>
            <w:r w:rsidR="00694811">
              <w:rPr>
                <w:sz w:val="20"/>
              </w:rPr>
              <w:t>s</w:t>
            </w:r>
            <w:r>
              <w:rPr>
                <w:sz w:val="20"/>
              </w:rPr>
              <w:t xml:space="preserve">core </w:t>
            </w:r>
            <w:r w:rsidR="00DB30EE">
              <w:rPr>
                <w:sz w:val="20"/>
              </w:rPr>
              <w:t xml:space="preserve">     </w:t>
            </w:r>
            <w:r>
              <w:rPr>
                <w:sz w:val="20"/>
              </w:rPr>
              <w:t>&gt; 95</w:t>
            </w:r>
          </w:p>
        </w:tc>
        <w:tc>
          <w:tcPr>
            <w:tcW w:w="2507" w:type="dxa"/>
            <w:tcMar>
              <w:top w:w="100" w:type="dxa"/>
              <w:left w:w="115" w:type="dxa"/>
              <w:bottom w:w="100" w:type="dxa"/>
              <w:right w:w="115" w:type="dxa"/>
            </w:tcMar>
            <w:vAlign w:val="center"/>
          </w:tcPr>
          <w:p w:rsidR="00A5591F" w:rsidRDefault="00103870">
            <w:pPr>
              <w:numPr>
                <w:ilvl w:val="0"/>
                <w:numId w:val="2"/>
              </w:numPr>
              <w:ind w:left="144" w:hanging="143"/>
            </w:pPr>
            <w:r>
              <w:rPr>
                <w:sz w:val="20"/>
              </w:rPr>
              <w:t xml:space="preserve">80% reduction in </w:t>
            </w:r>
            <w:r w:rsidR="00694811">
              <w:rPr>
                <w:sz w:val="20"/>
              </w:rPr>
              <w:t>electric light</w:t>
            </w:r>
            <w:r>
              <w:rPr>
                <w:sz w:val="20"/>
              </w:rPr>
              <w:t xml:space="preserve"> energy </w:t>
            </w:r>
            <w:r w:rsidR="00694811">
              <w:rPr>
                <w:sz w:val="20"/>
              </w:rPr>
              <w:t>due to active daylight controls</w:t>
            </w:r>
          </w:p>
          <w:p w:rsidR="00A5591F" w:rsidRDefault="00103870">
            <w:pPr>
              <w:numPr>
                <w:ilvl w:val="0"/>
                <w:numId w:val="2"/>
              </w:numPr>
              <w:ind w:left="144" w:hanging="143"/>
            </w:pPr>
            <w:r>
              <w:rPr>
                <w:sz w:val="20"/>
              </w:rPr>
              <w:t>100% of heating from waste heat and solar thermal</w:t>
            </w:r>
          </w:p>
        </w:tc>
      </w:tr>
    </w:tbl>
    <w:p w:rsidR="00A5591F" w:rsidRDefault="00A5591F">
      <w:pPr>
        <w:pStyle w:val="Heading1"/>
      </w:pPr>
    </w:p>
    <w:p w:rsidR="00A5591F" w:rsidRDefault="00103870" w:rsidP="00986A20">
      <w:pPr>
        <w:pStyle w:val="Heading1"/>
      </w:pPr>
      <w:r>
        <w:t>Requested Services</w:t>
      </w:r>
    </w:p>
    <w:p w:rsidR="00986A20" w:rsidRPr="00986A20" w:rsidRDefault="00986A20" w:rsidP="00986A20"/>
    <w:p w:rsidR="00A5591F" w:rsidRDefault="00103870">
      <w:pPr>
        <w:pStyle w:val="Heading2"/>
      </w:pPr>
      <w:bookmarkStart w:id="1" w:name="h.q8hvy4ec1cpa" w:colFirst="0" w:colLast="0"/>
      <w:bookmarkEnd w:id="1"/>
      <w:r>
        <w:t xml:space="preserve">Purpose </w:t>
      </w:r>
    </w:p>
    <w:p w:rsidR="00A5591F" w:rsidRDefault="00405A38">
      <w:r>
        <w:rPr>
          <w:i/>
          <w:color w:val="808080" w:themeColor="background1" w:themeShade="80"/>
        </w:rPr>
        <w:t>DEC</w:t>
      </w:r>
      <w:r>
        <w:t xml:space="preserve"> </w:t>
      </w:r>
      <w:r w:rsidR="00103870">
        <w:t xml:space="preserve">seeks energy modeling services to support </w:t>
      </w:r>
      <w:r w:rsidR="00986A20">
        <w:t>the design, commissioning, performance verification</w:t>
      </w:r>
      <w:r w:rsidR="00C75D90">
        <w:t>,</w:t>
      </w:r>
      <w:r w:rsidR="00986A20">
        <w:t xml:space="preserve"> and on-going operation of their new </w:t>
      </w:r>
      <w:r w:rsidR="00103870">
        <w:t xml:space="preserve">headquarters building. </w:t>
      </w:r>
      <w:r w:rsidR="00DB30EE">
        <w:t xml:space="preserve"> The specific objectives </w:t>
      </w:r>
      <w:r w:rsidR="00736621">
        <w:t xml:space="preserve">to be met </w:t>
      </w:r>
      <w:r w:rsidR="00C75D90">
        <w:t xml:space="preserve">through </w:t>
      </w:r>
      <w:r w:rsidR="00736621">
        <w:t>modeling</w:t>
      </w:r>
      <w:r w:rsidR="00DB30EE">
        <w:t xml:space="preserve"> include: </w:t>
      </w:r>
    </w:p>
    <w:p w:rsidR="00736621" w:rsidRDefault="00736621"/>
    <w:p w:rsidR="00DB30EE" w:rsidRDefault="00F5045A" w:rsidP="00DB30EE">
      <w:pPr>
        <w:pStyle w:val="ListParagraph"/>
        <w:numPr>
          <w:ilvl w:val="0"/>
          <w:numId w:val="15"/>
        </w:numPr>
      </w:pPr>
      <w:r>
        <w:t>Assist</w:t>
      </w:r>
      <w:r w:rsidR="00736621">
        <w:t xml:space="preserve"> the integrated design process to effectively direct efforts to meet </w:t>
      </w:r>
      <w:r>
        <w:t xml:space="preserve">project </w:t>
      </w:r>
      <w:r w:rsidR="00736621">
        <w:t>performance goals</w:t>
      </w:r>
    </w:p>
    <w:p w:rsidR="00736621" w:rsidRDefault="00736621" w:rsidP="00DB30EE">
      <w:pPr>
        <w:pStyle w:val="ListParagraph"/>
        <w:numPr>
          <w:ilvl w:val="0"/>
          <w:numId w:val="15"/>
        </w:numPr>
      </w:pPr>
      <w:r>
        <w:t>Evaluate</w:t>
      </w:r>
      <w:r w:rsidR="00F5045A">
        <w:t xml:space="preserve"> the impact of</w:t>
      </w:r>
      <w:r>
        <w:t xml:space="preserve"> individual energy efficiency measures </w:t>
      </w:r>
      <w:r w:rsidR="00F5045A">
        <w:t>affecting</w:t>
      </w:r>
      <w:r>
        <w:t xml:space="preserve"> the building design, construction materials, </w:t>
      </w:r>
      <w:r w:rsidR="0026119B">
        <w:t xml:space="preserve">space </w:t>
      </w:r>
      <w:r w:rsidR="00F5045A">
        <w:t>layout, passive strategies, equipment</w:t>
      </w:r>
      <w:r w:rsidR="00C75D90">
        <w:t>,</w:t>
      </w:r>
      <w:r w:rsidR="00F5045A">
        <w:t xml:space="preserve"> or </w:t>
      </w:r>
      <w:r>
        <w:t>mechanical syst</w:t>
      </w:r>
      <w:r w:rsidR="00F5045A">
        <w:t>ems</w:t>
      </w:r>
    </w:p>
    <w:p w:rsidR="00F5045A" w:rsidRDefault="00F5045A" w:rsidP="00DB30EE">
      <w:pPr>
        <w:pStyle w:val="ListParagraph"/>
        <w:numPr>
          <w:ilvl w:val="0"/>
          <w:numId w:val="15"/>
        </w:numPr>
      </w:pPr>
      <w:r>
        <w:t>Develop an energy model to determine and report the AS</w:t>
      </w:r>
      <w:r w:rsidR="00C75D90">
        <w:t>H</w:t>
      </w:r>
      <w:r>
        <w:t xml:space="preserve">RAE Building Energy Quotient for the </w:t>
      </w:r>
      <w:r w:rsidR="00B856A2">
        <w:t>“As Designed”</w:t>
      </w:r>
      <w:r>
        <w:t xml:space="preserve"> building under standard conditions as defined by the program requirements</w:t>
      </w:r>
    </w:p>
    <w:p w:rsidR="00F5045A" w:rsidRDefault="002A6C01" w:rsidP="00DB30EE">
      <w:pPr>
        <w:pStyle w:val="ListParagraph"/>
        <w:numPr>
          <w:ilvl w:val="0"/>
          <w:numId w:val="15"/>
        </w:numPr>
      </w:pPr>
      <w:r>
        <w:t xml:space="preserve">Adhere to </w:t>
      </w:r>
      <w:r w:rsidR="00AC10CE">
        <w:t>LEED BD+C requirements for Energy &amp; Atmosphere</w:t>
      </w:r>
      <w:r w:rsidR="00F5045A">
        <w:t>,</w:t>
      </w:r>
      <w:r w:rsidR="00AC10CE">
        <w:t xml:space="preserve"> Credit 1 </w:t>
      </w:r>
      <w:r w:rsidR="00F5045A">
        <w:t>-Optimize</w:t>
      </w:r>
      <w:r>
        <w:t xml:space="preserve"> Energy Performance </w:t>
      </w:r>
      <w:r w:rsidR="00F5045A">
        <w:t>to determine and document points achieved</w:t>
      </w:r>
      <w:r>
        <w:t xml:space="preserve"> </w:t>
      </w:r>
    </w:p>
    <w:p w:rsidR="00B856A2" w:rsidRDefault="00B856A2" w:rsidP="00DB30EE">
      <w:pPr>
        <w:pStyle w:val="ListParagraph"/>
        <w:numPr>
          <w:ilvl w:val="0"/>
          <w:numId w:val="15"/>
        </w:numPr>
      </w:pPr>
      <w:r>
        <w:t xml:space="preserve">Use building energy modeling to demonstrate compliance with the commercial building energy code </w:t>
      </w:r>
    </w:p>
    <w:p w:rsidR="002A6C01" w:rsidRDefault="002A6C01" w:rsidP="00DB30EE">
      <w:pPr>
        <w:pStyle w:val="ListParagraph"/>
        <w:numPr>
          <w:ilvl w:val="0"/>
          <w:numId w:val="15"/>
        </w:numPr>
      </w:pPr>
      <w:r>
        <w:t>Support the testing and integration of installed components and systems</w:t>
      </w:r>
      <w:r w:rsidR="006C41F3">
        <w:t xml:space="preserve"> during building commissioning</w:t>
      </w:r>
    </w:p>
    <w:p w:rsidR="00B856A2" w:rsidRDefault="00B856A2" w:rsidP="00DB30EE">
      <w:pPr>
        <w:pStyle w:val="ListParagraph"/>
        <w:numPr>
          <w:ilvl w:val="0"/>
          <w:numId w:val="15"/>
        </w:numPr>
      </w:pPr>
      <w:r>
        <w:t>Develop</w:t>
      </w:r>
      <w:r w:rsidR="006C41F3">
        <w:t xml:space="preserve"> a calibrated model </w:t>
      </w:r>
      <w:r>
        <w:t xml:space="preserve">representing the existing building </w:t>
      </w:r>
      <w:r w:rsidR="006C41F3">
        <w:t xml:space="preserve">to </w:t>
      </w:r>
      <w:r>
        <w:t xml:space="preserve">identify </w:t>
      </w:r>
      <w:r w:rsidRPr="00315B1C">
        <w:t>operational</w:t>
      </w:r>
      <w:r>
        <w:t xml:space="preserve"> issues and savings opportunities</w:t>
      </w:r>
    </w:p>
    <w:p w:rsidR="00736621" w:rsidRDefault="00B856A2" w:rsidP="00315B1C">
      <w:pPr>
        <w:pStyle w:val="ListParagraph"/>
        <w:numPr>
          <w:ilvl w:val="0"/>
          <w:numId w:val="15"/>
        </w:numPr>
      </w:pPr>
      <w:r>
        <w:t xml:space="preserve">Develop a calibrated model representing the existing building to establish baseline conditions to support an Option D </w:t>
      </w:r>
      <w:r w:rsidRPr="00315B1C">
        <w:t>M&amp;V</w:t>
      </w:r>
      <w:r>
        <w:t xml:space="preserve"> approach</w:t>
      </w:r>
      <w:r w:rsidR="00315B1C">
        <w:t xml:space="preserve"> </w:t>
      </w:r>
    </w:p>
    <w:p w:rsidR="00B856A2" w:rsidRDefault="007B431C" w:rsidP="00B856A2">
      <w:pPr>
        <w:pStyle w:val="ListParagraph"/>
        <w:numPr>
          <w:ilvl w:val="0"/>
          <w:numId w:val="15"/>
        </w:numPr>
      </w:pPr>
      <w:r>
        <w:t>Update the design model to develop</w:t>
      </w:r>
      <w:r w:rsidR="00B856A2">
        <w:t xml:space="preserve"> a calibrated energy model to determine and report the AS</w:t>
      </w:r>
      <w:r w:rsidR="00C75D90">
        <w:t>H</w:t>
      </w:r>
      <w:r w:rsidR="00B856A2">
        <w:t>RAE Building Energy Quotient for the “In Operation” building under standard conditions as defined by the program requirements</w:t>
      </w:r>
      <w:r w:rsidR="00315B1C" w:rsidRPr="00315B1C">
        <w:rPr>
          <w:b/>
        </w:rPr>
        <w:t xml:space="preserve"> </w:t>
      </w:r>
    </w:p>
    <w:p w:rsidR="007B431C" w:rsidRDefault="007B431C" w:rsidP="00DB30EE">
      <w:pPr>
        <w:pStyle w:val="ListParagraph"/>
        <w:numPr>
          <w:ilvl w:val="0"/>
          <w:numId w:val="15"/>
        </w:numPr>
      </w:pPr>
      <w:r>
        <w:t>Update the design model to develop a calibrated model to check and reconcile outcome-based targets with actual energy use</w:t>
      </w:r>
      <w:r w:rsidR="00315B1C">
        <w:t xml:space="preserve"> </w:t>
      </w:r>
    </w:p>
    <w:p w:rsidR="002A6C01" w:rsidRDefault="00B856A2" w:rsidP="00DB30EE">
      <w:pPr>
        <w:pStyle w:val="ListParagraph"/>
        <w:numPr>
          <w:ilvl w:val="0"/>
          <w:numId w:val="15"/>
        </w:numPr>
      </w:pPr>
      <w:r>
        <w:t>Update the design model to develop a calibrated energy model of the in operation building to e</w:t>
      </w:r>
      <w:r w:rsidR="002A6C01">
        <w:t xml:space="preserve">stablish performance </w:t>
      </w:r>
      <w:r w:rsidR="0026119B">
        <w:t>targets</w:t>
      </w:r>
      <w:r w:rsidR="002A6C01">
        <w:t xml:space="preserve"> are met per the integrated project delivery contract agreements </w:t>
      </w:r>
    </w:p>
    <w:p w:rsidR="00A5591F" w:rsidRDefault="00A5591F"/>
    <w:p w:rsidR="00A5591F" w:rsidRDefault="00D70BD0">
      <w:pPr>
        <w:pStyle w:val="Heading2"/>
      </w:pPr>
      <w:bookmarkStart w:id="2" w:name="h.4xxv64ppdzw6" w:colFirst="0" w:colLast="0"/>
      <w:bookmarkEnd w:id="2"/>
      <w:r>
        <w:t>Requested Studies</w:t>
      </w:r>
    </w:p>
    <w:p w:rsidR="00A5591F" w:rsidRDefault="00D70BD0">
      <w:r>
        <w:t xml:space="preserve">In support of meeting the objectives above, </w:t>
      </w:r>
      <w:r w:rsidR="00405A38">
        <w:t xml:space="preserve">DEC </w:t>
      </w:r>
      <w:r w:rsidR="0026119B">
        <w:t>desires the following elements be included as part of the analysis</w:t>
      </w:r>
      <w:r w:rsidR="00103870">
        <w:t>:</w:t>
      </w:r>
    </w:p>
    <w:p w:rsidR="0026119B" w:rsidRDefault="0026119B"/>
    <w:p w:rsidR="00A5591F" w:rsidRDefault="00103870" w:rsidP="00C90C0D">
      <w:pPr>
        <w:numPr>
          <w:ilvl w:val="0"/>
          <w:numId w:val="7"/>
        </w:numPr>
        <w:ind w:hanging="359"/>
      </w:pPr>
      <w:r>
        <w:t>Conduct studies</w:t>
      </w:r>
      <w:r w:rsidR="00C90C0D">
        <w:t xml:space="preserve"> for </w:t>
      </w:r>
      <w:r w:rsidR="00710F5F">
        <w:t xml:space="preserve">three </w:t>
      </w:r>
      <w:r w:rsidR="00C90C0D">
        <w:t>daylight design options</w:t>
      </w:r>
      <w:r>
        <w:t xml:space="preserve"> </w:t>
      </w:r>
      <w:r w:rsidR="00C90C0D">
        <w:t xml:space="preserve">and assess their ability to provide daylight autonomy, visual comfort, and lighting energy savings.  </w:t>
      </w:r>
      <w:r>
        <w:t>Support integrated project design and delivery, using modeling to inform the design process</w:t>
      </w:r>
    </w:p>
    <w:p w:rsidR="00B76BF3" w:rsidRDefault="00B76BF3" w:rsidP="00C90C0D">
      <w:pPr>
        <w:numPr>
          <w:ilvl w:val="0"/>
          <w:numId w:val="7"/>
        </w:numPr>
        <w:ind w:hanging="359"/>
      </w:pPr>
      <w:r>
        <w:t>Incorporate passive solar heating strategies into the building design</w:t>
      </w:r>
      <w:r w:rsidR="006C505F">
        <w:t xml:space="preserve">, </w:t>
      </w:r>
      <w:r>
        <w:t>evaluate their net benefit</w:t>
      </w:r>
      <w:r w:rsidR="006C505F">
        <w:t xml:space="preserve">, and </w:t>
      </w:r>
      <w:r>
        <w:t>identify potential visual and thermal comfort issues</w:t>
      </w:r>
    </w:p>
    <w:p w:rsidR="00B76BF3" w:rsidRDefault="00B76BF3" w:rsidP="00C90C0D">
      <w:pPr>
        <w:numPr>
          <w:ilvl w:val="0"/>
          <w:numId w:val="7"/>
        </w:numPr>
        <w:ind w:hanging="359"/>
      </w:pPr>
      <w:r>
        <w:t>Evaluate state-of-the-art technologies and controls for drastically reducing electric lighting and plug loads</w:t>
      </w:r>
    </w:p>
    <w:p w:rsidR="00B76BF3" w:rsidRDefault="00B76BF3" w:rsidP="00B76BF3">
      <w:pPr>
        <w:numPr>
          <w:ilvl w:val="0"/>
          <w:numId w:val="7"/>
        </w:numPr>
        <w:ind w:hanging="359"/>
      </w:pPr>
      <w:r>
        <w:lastRenderedPageBreak/>
        <w:t>Identify the cost point ($/kWh saved) that balances the cost of efficiency against renewable energy systems</w:t>
      </w:r>
    </w:p>
    <w:p w:rsidR="00C90C0D" w:rsidRDefault="00C90C0D" w:rsidP="00C90C0D">
      <w:pPr>
        <w:numPr>
          <w:ilvl w:val="0"/>
          <w:numId w:val="7"/>
        </w:numPr>
        <w:ind w:hanging="359"/>
      </w:pPr>
      <w:r>
        <w:t>Assess the benefits of using solar thermal versus solar electric to satisfy space heating loads</w:t>
      </w:r>
    </w:p>
    <w:p w:rsidR="00376986" w:rsidRDefault="00376986" w:rsidP="00C90C0D">
      <w:pPr>
        <w:numPr>
          <w:ilvl w:val="0"/>
          <w:numId w:val="7"/>
        </w:numPr>
        <w:ind w:hanging="359"/>
      </w:pPr>
      <w:r>
        <w:t>Pro</w:t>
      </w:r>
      <w:r w:rsidR="00E3134E">
        <w:t xml:space="preserve">pose </w:t>
      </w:r>
      <w:r w:rsidR="00D0713F">
        <w:t xml:space="preserve">three </w:t>
      </w:r>
      <w:r w:rsidR="00E3134E">
        <w:t>mechanical system design options</w:t>
      </w:r>
      <w:r>
        <w:t xml:space="preserve"> for their first costs</w:t>
      </w:r>
      <w:r w:rsidR="007D0EF5">
        <w:t xml:space="preserve"> and </w:t>
      </w:r>
      <w:r>
        <w:t>performance impacts, a</w:t>
      </w:r>
      <w:r w:rsidR="00B76BF3">
        <w:t>nd integrate with other systems</w:t>
      </w:r>
    </w:p>
    <w:p w:rsidR="00A5591F" w:rsidRDefault="00103870">
      <w:pPr>
        <w:numPr>
          <w:ilvl w:val="0"/>
          <w:numId w:val="7"/>
        </w:numPr>
        <w:ind w:hanging="359"/>
      </w:pPr>
      <w:r>
        <w:t xml:space="preserve">Complete life-cycle cost assessment </w:t>
      </w:r>
      <w:r w:rsidR="00B76BF3">
        <w:t xml:space="preserve">for top </w:t>
      </w:r>
      <w:r w:rsidR="00D0713F">
        <w:t xml:space="preserve">three </w:t>
      </w:r>
      <w:r w:rsidR="003D4248">
        <w:t>building design</w:t>
      </w:r>
      <w:r w:rsidR="00B76BF3">
        <w:t xml:space="preserve">s. Use </w:t>
      </w:r>
      <w:r w:rsidR="003D4248">
        <w:t xml:space="preserve">the </w:t>
      </w:r>
      <w:r w:rsidR="00B76BF3">
        <w:t>economic model to compare return on investment and impact on carbon reduction</w:t>
      </w:r>
    </w:p>
    <w:p w:rsidR="00B76BF3" w:rsidRDefault="00767C53">
      <w:pPr>
        <w:numPr>
          <w:ilvl w:val="0"/>
          <w:numId w:val="7"/>
        </w:numPr>
        <w:ind w:hanging="359"/>
      </w:pPr>
      <w:r>
        <w:t>Identify key monitoring points for monitoring and tracking performance, as well as supporting the M&amp;V Plan</w:t>
      </w:r>
    </w:p>
    <w:p w:rsidR="00767C53" w:rsidRDefault="00767C53">
      <w:pPr>
        <w:numPr>
          <w:ilvl w:val="0"/>
          <w:numId w:val="7"/>
        </w:numPr>
        <w:ind w:hanging="359"/>
      </w:pPr>
      <w:r>
        <w:t xml:space="preserve">Post-construction, develop the as-built, calibrated model and compare </w:t>
      </w:r>
      <w:r w:rsidR="003D4248">
        <w:t>predicted performance</w:t>
      </w:r>
      <w:r>
        <w:t xml:space="preserve"> results against the design model. Assess differences and share findings with </w:t>
      </w:r>
      <w:r w:rsidR="00405A38">
        <w:t xml:space="preserve">DEC </w:t>
      </w:r>
      <w:r>
        <w:t xml:space="preserve">and the design team </w:t>
      </w:r>
    </w:p>
    <w:p w:rsidR="00A5591F" w:rsidRDefault="00A5591F"/>
    <w:p w:rsidR="00A5591F" w:rsidRDefault="00D70BD0">
      <w:pPr>
        <w:pStyle w:val="Heading2"/>
      </w:pPr>
      <w:bookmarkStart w:id="3" w:name="h.h89ujluh7ml" w:colFirst="0" w:colLast="0"/>
      <w:bookmarkEnd w:id="3"/>
      <w:r>
        <w:t>Best-Practice Process</w:t>
      </w:r>
    </w:p>
    <w:p w:rsidR="00A5591F" w:rsidRDefault="00A5591F"/>
    <w:p w:rsidR="00A5591F" w:rsidRDefault="00D0713F">
      <w:r>
        <w:t xml:space="preserve">Appendix </w:t>
      </w:r>
      <w:r w:rsidR="000E2FCD">
        <w:t>Table 1</w:t>
      </w:r>
      <w:r w:rsidR="00103870">
        <w:t xml:space="preserve"> list</w:t>
      </w:r>
      <w:r w:rsidR="006C41F3">
        <w:t>s</w:t>
      </w:r>
      <w:r w:rsidR="00103870">
        <w:t xml:space="preserve"> </w:t>
      </w:r>
      <w:r w:rsidR="000E2FCD">
        <w:t xml:space="preserve">modeling </w:t>
      </w:r>
      <w:r w:rsidR="00E3134E">
        <w:t>tasks and deliverables</w:t>
      </w:r>
      <w:r w:rsidR="00103870">
        <w:t xml:space="preserve"> </w:t>
      </w:r>
      <w:r w:rsidR="00376986">
        <w:t xml:space="preserve">that contribute to a best-practice modeling process.  </w:t>
      </w:r>
      <w:r w:rsidR="006C41F3">
        <w:t xml:space="preserve">The </w:t>
      </w:r>
      <w:r w:rsidR="003D4248">
        <w:t xml:space="preserve">proposed </w:t>
      </w:r>
      <w:r w:rsidR="006C41F3">
        <w:t>modeling</w:t>
      </w:r>
      <w:r w:rsidR="00376986">
        <w:t xml:space="preserve"> services </w:t>
      </w:r>
      <w:r w:rsidR="006C41F3">
        <w:t xml:space="preserve">provided </w:t>
      </w:r>
      <w:r w:rsidR="00376986">
        <w:t xml:space="preserve">should </w:t>
      </w:r>
      <w:r w:rsidR="006C41F3">
        <w:t>be rooted in</w:t>
      </w:r>
      <w:r w:rsidR="00376986">
        <w:t xml:space="preserve"> the process while </w:t>
      </w:r>
      <w:r w:rsidR="003D4248">
        <w:t>aiming to balance</w:t>
      </w:r>
      <w:r w:rsidR="00376986">
        <w:t xml:space="preserve"> the level of effort with the </w:t>
      </w:r>
      <w:r w:rsidR="006C41F3">
        <w:t>value it provides to the project</w:t>
      </w:r>
      <w:r w:rsidR="00376986">
        <w:t xml:space="preserve">.  </w:t>
      </w:r>
    </w:p>
    <w:p w:rsidR="00376986" w:rsidRDefault="00376986"/>
    <w:p w:rsidR="00376986" w:rsidRDefault="00376986">
      <w:r>
        <w:t>Table 1. Modeling Process</w:t>
      </w:r>
    </w:p>
    <w:tbl>
      <w:tblPr>
        <w:tblW w:w="10334" w:type="dxa"/>
        <w:tblInd w:w="10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10" w:type="dxa"/>
          <w:right w:w="10" w:type="dxa"/>
        </w:tblCellMar>
        <w:tblLook w:val="0000" w:firstRow="0" w:lastRow="0" w:firstColumn="0" w:lastColumn="0" w:noHBand="0" w:noVBand="0"/>
      </w:tblPr>
      <w:tblGrid>
        <w:gridCol w:w="2070"/>
        <w:gridCol w:w="8264"/>
      </w:tblGrid>
      <w:tr w:rsidR="00A5591F">
        <w:tc>
          <w:tcPr>
            <w:tcW w:w="2070" w:type="dxa"/>
            <w:shd w:val="clear" w:color="auto" w:fill="4F81BD"/>
            <w:tcMar>
              <w:top w:w="100" w:type="dxa"/>
              <w:left w:w="115" w:type="dxa"/>
              <w:bottom w:w="100" w:type="dxa"/>
              <w:right w:w="115" w:type="dxa"/>
            </w:tcMar>
            <w:vAlign w:val="center"/>
          </w:tcPr>
          <w:p w:rsidR="00A5591F" w:rsidRDefault="000E2FCD">
            <w:pPr>
              <w:ind w:left="720"/>
            </w:pPr>
            <w:r>
              <w:rPr>
                <w:b/>
                <w:color w:val="FFFFFF"/>
                <w:sz w:val="22"/>
              </w:rPr>
              <w:t>Project Timeline</w:t>
            </w:r>
          </w:p>
        </w:tc>
        <w:tc>
          <w:tcPr>
            <w:tcW w:w="8264" w:type="dxa"/>
            <w:shd w:val="clear" w:color="auto" w:fill="4F81BD"/>
            <w:tcMar>
              <w:top w:w="100" w:type="dxa"/>
              <w:left w:w="115" w:type="dxa"/>
              <w:bottom w:w="100" w:type="dxa"/>
              <w:right w:w="115" w:type="dxa"/>
            </w:tcMar>
            <w:vAlign w:val="center"/>
          </w:tcPr>
          <w:p w:rsidR="00A5591F" w:rsidRDefault="000E2FCD">
            <w:pPr>
              <w:ind w:left="720"/>
            </w:pPr>
            <w:r>
              <w:rPr>
                <w:b/>
                <w:color w:val="FFFFFF"/>
                <w:sz w:val="22"/>
              </w:rPr>
              <w:t xml:space="preserve">BEM Activities </w:t>
            </w:r>
          </w:p>
        </w:tc>
      </w:tr>
      <w:tr w:rsidR="00A5591F">
        <w:tc>
          <w:tcPr>
            <w:tcW w:w="2070" w:type="dxa"/>
            <w:tcMar>
              <w:top w:w="100" w:type="dxa"/>
              <w:left w:w="115" w:type="dxa"/>
              <w:bottom w:w="100" w:type="dxa"/>
              <w:right w:w="115" w:type="dxa"/>
            </w:tcMar>
            <w:vAlign w:val="center"/>
          </w:tcPr>
          <w:p w:rsidR="00A5591F" w:rsidRDefault="00103870">
            <w:pPr>
              <w:spacing w:before="80" w:after="80"/>
              <w:ind w:left="60"/>
            </w:pPr>
            <w:r>
              <w:rPr>
                <w:sz w:val="20"/>
              </w:rPr>
              <w:t>Pre-design</w:t>
            </w:r>
          </w:p>
        </w:tc>
        <w:tc>
          <w:tcPr>
            <w:tcW w:w="8264" w:type="dxa"/>
            <w:tcMar>
              <w:top w:w="100" w:type="dxa"/>
              <w:left w:w="115" w:type="dxa"/>
              <w:bottom w:w="100" w:type="dxa"/>
              <w:right w:w="115" w:type="dxa"/>
            </w:tcMar>
            <w:vAlign w:val="center"/>
          </w:tcPr>
          <w:p w:rsidR="00A5591F" w:rsidRDefault="00103870">
            <w:pPr>
              <w:numPr>
                <w:ilvl w:val="0"/>
                <w:numId w:val="13"/>
              </w:numPr>
              <w:ind w:left="144" w:hanging="143"/>
            </w:pPr>
            <w:r>
              <w:rPr>
                <w:sz w:val="20"/>
              </w:rPr>
              <w:t xml:space="preserve"> Evaluate siting, massing</w:t>
            </w:r>
            <w:r w:rsidR="006C505F">
              <w:rPr>
                <w:sz w:val="20"/>
              </w:rPr>
              <w:t>,</w:t>
            </w:r>
            <w:r>
              <w:rPr>
                <w:sz w:val="20"/>
              </w:rPr>
              <w:t xml:space="preserve"> and geometry</w:t>
            </w:r>
          </w:p>
          <w:p w:rsidR="00A5591F" w:rsidRDefault="00103870">
            <w:pPr>
              <w:numPr>
                <w:ilvl w:val="0"/>
                <w:numId w:val="13"/>
              </w:numPr>
              <w:ind w:left="144" w:hanging="143"/>
              <w:rPr>
                <w:sz w:val="20"/>
              </w:rPr>
            </w:pPr>
            <w:r>
              <w:rPr>
                <w:sz w:val="20"/>
              </w:rPr>
              <w:t xml:space="preserve"> Develop a “technical potential” model</w:t>
            </w:r>
            <w:r w:rsidR="008D3184">
              <w:rPr>
                <w:sz w:val="20"/>
              </w:rPr>
              <w:t>*</w:t>
            </w:r>
            <w:bookmarkStart w:id="4" w:name="_GoBack"/>
            <w:bookmarkEnd w:id="4"/>
          </w:p>
          <w:p w:rsidR="00A5591F" w:rsidRDefault="00103870">
            <w:pPr>
              <w:numPr>
                <w:ilvl w:val="0"/>
                <w:numId w:val="13"/>
              </w:numPr>
              <w:ind w:left="144" w:hanging="143"/>
            </w:pPr>
            <w:r>
              <w:rPr>
                <w:sz w:val="20"/>
              </w:rPr>
              <w:t xml:space="preserve"> Hold a Technical Potential/Goal Setting Workshop</w:t>
            </w:r>
          </w:p>
          <w:p w:rsidR="00A5591F" w:rsidRDefault="00103870">
            <w:pPr>
              <w:numPr>
                <w:ilvl w:val="0"/>
                <w:numId w:val="13"/>
              </w:numPr>
              <w:ind w:left="144" w:hanging="143"/>
              <w:rPr>
                <w:rFonts w:ascii="Times New Roman" w:eastAsia="Times New Roman" w:hAnsi="Times New Roman" w:cs="Times New Roman"/>
              </w:rPr>
            </w:pPr>
            <w:r>
              <w:rPr>
                <w:rFonts w:ascii="Times New Roman" w:eastAsia="Times New Roman" w:hAnsi="Times New Roman" w:cs="Times New Roman"/>
                <w:sz w:val="22"/>
              </w:rPr>
              <w:t xml:space="preserve"> </w:t>
            </w:r>
            <w:r>
              <w:rPr>
                <w:sz w:val="20"/>
              </w:rPr>
              <w:t>Document and submit pre-design analysis, findings</w:t>
            </w:r>
            <w:r w:rsidR="006C505F">
              <w:rPr>
                <w:sz w:val="20"/>
              </w:rPr>
              <w:t>,</w:t>
            </w:r>
            <w:r>
              <w:rPr>
                <w:sz w:val="20"/>
              </w:rPr>
              <w:t xml:space="preserve"> and recommendations </w:t>
            </w:r>
          </w:p>
        </w:tc>
      </w:tr>
      <w:tr w:rsidR="00A5591F">
        <w:tc>
          <w:tcPr>
            <w:tcW w:w="2070" w:type="dxa"/>
            <w:tcMar>
              <w:top w:w="100" w:type="dxa"/>
              <w:left w:w="115" w:type="dxa"/>
              <w:bottom w:w="100" w:type="dxa"/>
              <w:right w:w="115" w:type="dxa"/>
            </w:tcMar>
            <w:vAlign w:val="center"/>
          </w:tcPr>
          <w:p w:rsidR="00A5591F" w:rsidRDefault="00103870">
            <w:pPr>
              <w:spacing w:before="80" w:after="80"/>
              <w:ind w:left="60"/>
            </w:pPr>
            <w:r>
              <w:rPr>
                <w:sz w:val="22"/>
              </w:rPr>
              <w:t>Early Design</w:t>
            </w:r>
          </w:p>
        </w:tc>
        <w:tc>
          <w:tcPr>
            <w:tcW w:w="8264" w:type="dxa"/>
            <w:tcMar>
              <w:top w:w="100" w:type="dxa"/>
              <w:left w:w="108" w:type="dxa"/>
              <w:bottom w:w="100" w:type="dxa"/>
              <w:right w:w="108" w:type="dxa"/>
            </w:tcMar>
            <w:vAlign w:val="center"/>
          </w:tcPr>
          <w:p w:rsidR="00A5591F" w:rsidRDefault="00103870">
            <w:pPr>
              <w:numPr>
                <w:ilvl w:val="0"/>
                <w:numId w:val="13"/>
              </w:numPr>
              <w:ind w:left="144" w:hanging="143"/>
            </w:pPr>
            <w:r>
              <w:rPr>
                <w:sz w:val="20"/>
              </w:rPr>
              <w:t xml:space="preserve"> Evaluate efficiency measures contributing to an integrated design solution following the “right steps in the right order” by: examining service requirements, reducing space loads, considering passive strategies, selecting systems, planning layout, fine-tuning controls</w:t>
            </w:r>
            <w:r w:rsidR="006C505F">
              <w:rPr>
                <w:sz w:val="20"/>
              </w:rPr>
              <w:t>,</w:t>
            </w:r>
            <w:r>
              <w:rPr>
                <w:sz w:val="20"/>
              </w:rPr>
              <w:t xml:space="preserve"> and sizing renewables</w:t>
            </w:r>
          </w:p>
          <w:p w:rsidR="00A5591F" w:rsidRDefault="00103870">
            <w:pPr>
              <w:numPr>
                <w:ilvl w:val="0"/>
                <w:numId w:val="13"/>
              </w:numPr>
              <w:ind w:left="144" w:hanging="143"/>
            </w:pPr>
            <w:r>
              <w:rPr>
                <w:sz w:val="20"/>
              </w:rPr>
              <w:t>Develop the “implemental minimum” and compare against other options</w:t>
            </w:r>
          </w:p>
          <w:p w:rsidR="00A5591F" w:rsidRDefault="00103870">
            <w:pPr>
              <w:numPr>
                <w:ilvl w:val="0"/>
                <w:numId w:val="13"/>
              </w:numPr>
              <w:ind w:left="144" w:hanging="143"/>
            </w:pPr>
            <w:r>
              <w:rPr>
                <w:sz w:val="20"/>
              </w:rPr>
              <w:t xml:space="preserve">Update model based on current design documents and refinements </w:t>
            </w:r>
          </w:p>
          <w:p w:rsidR="00A5591F" w:rsidRDefault="00103870">
            <w:pPr>
              <w:numPr>
                <w:ilvl w:val="0"/>
                <w:numId w:val="13"/>
              </w:numPr>
              <w:ind w:left="144" w:hanging="143"/>
            </w:pPr>
            <w:r>
              <w:rPr>
                <w:sz w:val="20"/>
              </w:rPr>
              <w:t>Document and submit performance assessment, model assumptions, approach and details, and design recommendations</w:t>
            </w:r>
          </w:p>
          <w:p w:rsidR="00A5591F" w:rsidRDefault="00A5591F">
            <w:pPr>
              <w:ind w:left="720"/>
            </w:pPr>
          </w:p>
        </w:tc>
      </w:tr>
      <w:tr w:rsidR="00A5591F">
        <w:tc>
          <w:tcPr>
            <w:tcW w:w="2070" w:type="dxa"/>
            <w:tcMar>
              <w:top w:w="100" w:type="dxa"/>
              <w:left w:w="115" w:type="dxa"/>
              <w:bottom w:w="100" w:type="dxa"/>
              <w:right w:w="115" w:type="dxa"/>
            </w:tcMar>
            <w:vAlign w:val="center"/>
          </w:tcPr>
          <w:p w:rsidR="00A5591F" w:rsidRDefault="00103870">
            <w:pPr>
              <w:spacing w:before="80" w:after="80"/>
              <w:ind w:left="60"/>
            </w:pPr>
            <w:r>
              <w:rPr>
                <w:sz w:val="22"/>
              </w:rPr>
              <w:t xml:space="preserve">Design Development  </w:t>
            </w:r>
          </w:p>
        </w:tc>
        <w:tc>
          <w:tcPr>
            <w:tcW w:w="8264" w:type="dxa"/>
            <w:tcMar>
              <w:top w:w="100" w:type="dxa"/>
              <w:left w:w="115" w:type="dxa"/>
              <w:bottom w:w="100" w:type="dxa"/>
              <w:right w:w="115" w:type="dxa"/>
            </w:tcMar>
            <w:vAlign w:val="center"/>
          </w:tcPr>
          <w:p w:rsidR="00A5591F" w:rsidRDefault="00103870" w:rsidP="008C0F37">
            <w:pPr>
              <w:pStyle w:val="Bullet"/>
            </w:pPr>
            <w:r>
              <w:t xml:space="preserve"> Assist in system selection and </w:t>
            </w:r>
            <w:r w:rsidR="007D0EF5">
              <w:t>right-</w:t>
            </w:r>
            <w:r>
              <w:t>sizing equipment</w:t>
            </w:r>
          </w:p>
          <w:p w:rsidR="00A5591F" w:rsidRDefault="00103870">
            <w:pPr>
              <w:numPr>
                <w:ilvl w:val="0"/>
                <w:numId w:val="11"/>
              </w:numPr>
              <w:ind w:left="144" w:hanging="143"/>
            </w:pPr>
            <w:r>
              <w:rPr>
                <w:sz w:val="20"/>
              </w:rPr>
              <w:t xml:space="preserve"> Refine control strategies and sequence of operation</w:t>
            </w:r>
          </w:p>
          <w:p w:rsidR="008C0F37" w:rsidRDefault="00103870" w:rsidP="006C41F3">
            <w:pPr>
              <w:numPr>
                <w:ilvl w:val="0"/>
                <w:numId w:val="11"/>
              </w:numPr>
              <w:ind w:left="144" w:hanging="143"/>
            </w:pPr>
            <w:r>
              <w:rPr>
                <w:sz w:val="20"/>
              </w:rPr>
              <w:t xml:space="preserve"> Inform value engineering decisions </w:t>
            </w:r>
          </w:p>
          <w:p w:rsidR="008C0F37" w:rsidRDefault="00103870" w:rsidP="008C0F37">
            <w:pPr>
              <w:numPr>
                <w:ilvl w:val="0"/>
                <w:numId w:val="11"/>
              </w:numPr>
              <w:ind w:left="144" w:hanging="143"/>
            </w:pPr>
            <w:r w:rsidRPr="008C0F37">
              <w:rPr>
                <w:sz w:val="20"/>
              </w:rPr>
              <w:t xml:space="preserve"> Update model based on current design documents and refinements </w:t>
            </w:r>
          </w:p>
          <w:p w:rsidR="00A5591F" w:rsidRDefault="00103870" w:rsidP="008C0F37">
            <w:pPr>
              <w:numPr>
                <w:ilvl w:val="0"/>
                <w:numId w:val="11"/>
              </w:numPr>
              <w:ind w:left="144" w:hanging="143"/>
            </w:pPr>
            <w:r w:rsidRPr="008C0F37">
              <w:rPr>
                <w:sz w:val="20"/>
              </w:rPr>
              <w:t>Document and submit project attributes, performance assessment, model assumptions, approach and details, and design recommendations</w:t>
            </w:r>
          </w:p>
          <w:p w:rsidR="008C0F37" w:rsidRPr="008C0F37" w:rsidRDefault="00103870" w:rsidP="008C0F37">
            <w:r w:rsidRPr="008C0F37">
              <w:rPr>
                <w:sz w:val="20"/>
              </w:rPr>
              <w:t>----------------------------------------------------------------------------------------------------------------------</w:t>
            </w:r>
          </w:p>
          <w:p w:rsidR="008C0F37" w:rsidRPr="008C0F37" w:rsidRDefault="00103870" w:rsidP="008C0F37">
            <w:pPr>
              <w:pStyle w:val="Bullet"/>
            </w:pPr>
            <w:r w:rsidRPr="008C0F37">
              <w:lastRenderedPageBreak/>
              <w:t>Develop minimally-compliant/reference baseline model</w:t>
            </w:r>
          </w:p>
          <w:p w:rsidR="00A5591F" w:rsidRPr="008C0F37" w:rsidRDefault="00103870" w:rsidP="008C0F37">
            <w:pPr>
              <w:pStyle w:val="Bullet"/>
              <w:rPr>
                <w:rFonts w:ascii="Times New Roman" w:eastAsia="Times New Roman" w:hAnsi="Times New Roman" w:cs="Times New Roman"/>
                <w:sz w:val="24"/>
              </w:rPr>
            </w:pPr>
            <w:r w:rsidRPr="008C0F37">
              <w:t xml:space="preserve">Update baseline model as design progresses; </w:t>
            </w:r>
            <w:r w:rsidR="0094159E" w:rsidRPr="008C0F37">
              <w:t>initiate</w:t>
            </w:r>
            <w:r w:rsidRPr="008C0F37">
              <w:t xml:space="preserve"> completion of compliance documentation; assess and report compliance status</w:t>
            </w:r>
          </w:p>
          <w:p w:rsidR="00A5591F" w:rsidRDefault="00103870" w:rsidP="008C0F37">
            <w:pPr>
              <w:pStyle w:val="Bullet"/>
            </w:pPr>
            <w:r>
              <w:t>Identify and resolve compliance issues</w:t>
            </w:r>
          </w:p>
        </w:tc>
      </w:tr>
      <w:tr w:rsidR="00A5591F">
        <w:trPr>
          <w:trHeight w:val="2500"/>
        </w:trPr>
        <w:tc>
          <w:tcPr>
            <w:tcW w:w="2070" w:type="dxa"/>
            <w:tcMar>
              <w:top w:w="100" w:type="dxa"/>
              <w:left w:w="115" w:type="dxa"/>
              <w:bottom w:w="100" w:type="dxa"/>
              <w:right w:w="115" w:type="dxa"/>
            </w:tcMar>
            <w:vAlign w:val="center"/>
          </w:tcPr>
          <w:p w:rsidR="00A5591F" w:rsidRDefault="00103870">
            <w:pPr>
              <w:spacing w:before="80" w:after="80"/>
              <w:ind w:left="60"/>
            </w:pPr>
            <w:r>
              <w:rPr>
                <w:sz w:val="22"/>
              </w:rPr>
              <w:lastRenderedPageBreak/>
              <w:t>Construction Documents</w:t>
            </w:r>
          </w:p>
        </w:tc>
        <w:tc>
          <w:tcPr>
            <w:tcW w:w="8264" w:type="dxa"/>
            <w:tcMar>
              <w:top w:w="100" w:type="dxa"/>
              <w:left w:w="108" w:type="dxa"/>
              <w:bottom w:w="100" w:type="dxa"/>
              <w:right w:w="108" w:type="dxa"/>
            </w:tcMar>
            <w:vAlign w:val="center"/>
          </w:tcPr>
          <w:p w:rsidR="00A5591F" w:rsidRDefault="00103870" w:rsidP="008C0F37">
            <w:pPr>
              <w:pStyle w:val="Bullet"/>
            </w:pPr>
            <w:r>
              <w:t xml:space="preserve">Check that energy efficiency features are included and properly characterized in </w:t>
            </w:r>
            <w:r w:rsidR="00D0713F">
              <w:t>construction documents</w:t>
            </w:r>
          </w:p>
          <w:p w:rsidR="00A5591F" w:rsidRDefault="00103870" w:rsidP="008C0F37">
            <w:pPr>
              <w:pStyle w:val="Bullet"/>
            </w:pPr>
            <w:r>
              <w:t xml:space="preserve">Finalize model, check performance against targets, share results, reconcile shortcomings  </w:t>
            </w:r>
          </w:p>
          <w:p w:rsidR="00A5591F" w:rsidRDefault="00103870" w:rsidP="008C0F37">
            <w:pPr>
              <w:pStyle w:val="Bullet"/>
            </w:pPr>
            <w:r>
              <w:t>Document and submit project attributes, performance assessment, model assumptions, approach</w:t>
            </w:r>
            <w:r w:rsidR="0094159E">
              <w:t>,</w:t>
            </w:r>
            <w:r>
              <w:t xml:space="preserve"> and details </w:t>
            </w:r>
          </w:p>
          <w:p w:rsidR="00A5591F" w:rsidRDefault="00103870">
            <w:r>
              <w:rPr>
                <w:sz w:val="20"/>
              </w:rPr>
              <w:t>------------------------------------------------------------------------------------------------------------------</w:t>
            </w:r>
          </w:p>
          <w:p w:rsidR="00A5591F" w:rsidRDefault="00103870" w:rsidP="008C0F37">
            <w:pPr>
              <w:pStyle w:val="Bullet"/>
            </w:pPr>
            <w:r>
              <w:t>Finalize minimally-compliant/reference baseline model</w:t>
            </w:r>
          </w:p>
          <w:p w:rsidR="00A5591F" w:rsidRDefault="00103870" w:rsidP="008C0F37">
            <w:pPr>
              <w:pStyle w:val="Bullet"/>
            </w:pPr>
            <w:r>
              <w:t>Complete and submit compliance documentation</w:t>
            </w:r>
          </w:p>
          <w:p w:rsidR="00A5591F" w:rsidRDefault="00103870">
            <w:r>
              <w:rPr>
                <w:sz w:val="20"/>
              </w:rPr>
              <w:t>------------------------------------------------------------------------------------------------------------------</w:t>
            </w:r>
          </w:p>
          <w:p w:rsidR="00A5591F" w:rsidRDefault="00103870" w:rsidP="008C0F37">
            <w:pPr>
              <w:pStyle w:val="Bullet"/>
            </w:pPr>
            <w:r>
              <w:t>Develop and submit a “Calibration Plan”</w:t>
            </w:r>
          </w:p>
          <w:p w:rsidR="00A5591F" w:rsidRDefault="00103870" w:rsidP="008C0F37">
            <w:pPr>
              <w:pStyle w:val="Bullet"/>
            </w:pPr>
            <w:r>
              <w:t>Support the development of the M&amp;V Plan</w:t>
            </w:r>
          </w:p>
          <w:p w:rsidR="00A5591F" w:rsidRDefault="00103870" w:rsidP="008C0F37">
            <w:pPr>
              <w:pStyle w:val="Bullet"/>
            </w:pPr>
            <w:r>
              <w:t>Assist in establishing points for data collection post-construction based on model calibration and M&amp;V needs</w:t>
            </w:r>
          </w:p>
        </w:tc>
      </w:tr>
      <w:tr w:rsidR="00A5591F">
        <w:trPr>
          <w:trHeight w:val="1040"/>
        </w:trPr>
        <w:tc>
          <w:tcPr>
            <w:tcW w:w="2070" w:type="dxa"/>
            <w:tcMar>
              <w:top w:w="100" w:type="dxa"/>
              <w:left w:w="115" w:type="dxa"/>
              <w:bottom w:w="100" w:type="dxa"/>
              <w:right w:w="115" w:type="dxa"/>
            </w:tcMar>
            <w:vAlign w:val="center"/>
          </w:tcPr>
          <w:p w:rsidR="00A5591F" w:rsidRDefault="00103870">
            <w:pPr>
              <w:spacing w:before="80" w:after="80"/>
              <w:ind w:left="60"/>
            </w:pPr>
            <w:r>
              <w:rPr>
                <w:sz w:val="22"/>
              </w:rPr>
              <w:t>Construction</w:t>
            </w:r>
          </w:p>
        </w:tc>
        <w:tc>
          <w:tcPr>
            <w:tcW w:w="8264" w:type="dxa"/>
            <w:tcMar>
              <w:top w:w="100" w:type="dxa"/>
              <w:left w:w="115" w:type="dxa"/>
              <w:bottom w:w="100" w:type="dxa"/>
              <w:right w:w="115" w:type="dxa"/>
            </w:tcMar>
            <w:vAlign w:val="center"/>
          </w:tcPr>
          <w:p w:rsidR="00A5591F" w:rsidRDefault="00103870" w:rsidP="008C0F37">
            <w:pPr>
              <w:pStyle w:val="Bullet"/>
            </w:pPr>
            <w:r>
              <w:rPr>
                <w:highlight w:val="white"/>
              </w:rPr>
              <w:t>Use modeling to support commissioning efforts; provide data as needed describing anticipated performance of equipment and systems</w:t>
            </w:r>
          </w:p>
          <w:p w:rsidR="00A5591F" w:rsidRDefault="00103870" w:rsidP="008C0F37">
            <w:pPr>
              <w:pStyle w:val="Bullet"/>
              <w:numPr>
                <w:ilvl w:val="0"/>
                <w:numId w:val="0"/>
              </w:numPr>
              <w:ind w:left="1"/>
            </w:pPr>
            <w:r>
              <w:rPr>
                <w:highlight w:val="white"/>
              </w:rPr>
              <w:t>--------------------------------------------------------------------------------------------------------------------</w:t>
            </w:r>
          </w:p>
          <w:p w:rsidR="00A5591F" w:rsidRDefault="00103870" w:rsidP="0094159E">
            <w:pPr>
              <w:pStyle w:val="Bullet"/>
            </w:pPr>
            <w:r>
              <w:rPr>
                <w:highlight w:val="white"/>
              </w:rPr>
              <w:t>Respond to issues regarding design-based compliance submittals</w:t>
            </w:r>
          </w:p>
        </w:tc>
      </w:tr>
      <w:tr w:rsidR="00A5591F">
        <w:trPr>
          <w:trHeight w:val="480"/>
        </w:trPr>
        <w:tc>
          <w:tcPr>
            <w:tcW w:w="2070" w:type="dxa"/>
            <w:tcMar>
              <w:top w:w="100" w:type="dxa"/>
              <w:left w:w="115" w:type="dxa"/>
              <w:bottom w:w="100" w:type="dxa"/>
              <w:right w:w="115" w:type="dxa"/>
            </w:tcMar>
            <w:vAlign w:val="center"/>
          </w:tcPr>
          <w:p w:rsidR="00A5591F" w:rsidRDefault="00103870">
            <w:pPr>
              <w:ind w:left="60"/>
            </w:pPr>
            <w:r>
              <w:rPr>
                <w:sz w:val="22"/>
              </w:rPr>
              <w:t>Operations</w:t>
            </w:r>
          </w:p>
        </w:tc>
        <w:tc>
          <w:tcPr>
            <w:tcW w:w="8264" w:type="dxa"/>
            <w:tcMar>
              <w:top w:w="100" w:type="dxa"/>
              <w:left w:w="108" w:type="dxa"/>
              <w:bottom w:w="100" w:type="dxa"/>
              <w:right w:w="108" w:type="dxa"/>
            </w:tcMar>
            <w:vAlign w:val="center"/>
          </w:tcPr>
          <w:p w:rsidR="00A5591F" w:rsidRDefault="00103870" w:rsidP="008C0F37">
            <w:pPr>
              <w:pStyle w:val="Bullet"/>
            </w:pPr>
            <w:r>
              <w:t>Create the as-built model by updating the proposed design model to reflect installed components and actual operation</w:t>
            </w:r>
          </w:p>
          <w:p w:rsidR="00A5591F" w:rsidRDefault="00103870" w:rsidP="008C0F37">
            <w:pPr>
              <w:pStyle w:val="Bullet"/>
            </w:pPr>
            <w:r>
              <w:t>Calibrate the updated model to measured data</w:t>
            </w:r>
          </w:p>
          <w:p w:rsidR="00A5591F" w:rsidRDefault="00103870" w:rsidP="008C0F37">
            <w:pPr>
              <w:pStyle w:val="Bullet"/>
            </w:pPr>
            <w:r>
              <w:t>As required, compare modeled total, end-use, system and equipment performance against actual performance to investigate discrepancies</w:t>
            </w:r>
          </w:p>
          <w:p w:rsidR="00A5591F" w:rsidRDefault="00103870" w:rsidP="008C0F37">
            <w:pPr>
              <w:pStyle w:val="Bullet"/>
            </w:pPr>
            <w:r>
              <w:t>Reconcile differences to inform the model and/or identify underperformance</w:t>
            </w:r>
          </w:p>
          <w:p w:rsidR="00A5591F" w:rsidRDefault="00103870" w:rsidP="008C0F37">
            <w:pPr>
              <w:pStyle w:val="Bullet"/>
            </w:pPr>
            <w:r>
              <w:t>Develop plan to resolve remaining discrepancies</w:t>
            </w:r>
          </w:p>
          <w:p w:rsidR="00A5591F" w:rsidRDefault="00103870" w:rsidP="008C0F37">
            <w:pPr>
              <w:pStyle w:val="Bullet"/>
              <w:rPr>
                <w:rFonts w:ascii="Times New Roman" w:eastAsia="Times New Roman" w:hAnsi="Times New Roman" w:cs="Times New Roman"/>
              </w:rPr>
            </w:pPr>
            <w:r>
              <w:t>Share findings with project team, building operators, managers</w:t>
            </w:r>
            <w:r w:rsidR="0094159E">
              <w:t>,</w:t>
            </w:r>
            <w:r>
              <w:t xml:space="preserve"> and owner</w:t>
            </w:r>
          </w:p>
        </w:tc>
      </w:tr>
    </w:tbl>
    <w:p w:rsidR="00A5591F" w:rsidRDefault="00A5591F"/>
    <w:p w:rsidR="00A5591F" w:rsidRDefault="00103870">
      <w:pPr>
        <w:pStyle w:val="Heading1"/>
      </w:pPr>
      <w:bookmarkStart w:id="5" w:name="h.j7kpckvpu7yx" w:colFirst="0" w:colLast="0"/>
      <w:bookmarkEnd w:id="5"/>
      <w:r>
        <w:t>Nominal Requirements</w:t>
      </w:r>
    </w:p>
    <w:p w:rsidR="00A5591F" w:rsidRDefault="00604FF0" w:rsidP="00604FF0">
      <w:pPr>
        <w:pStyle w:val="NoSpacing"/>
      </w:pPr>
      <w:bookmarkStart w:id="6" w:name="h.5p4q3qg5ypwq" w:colFirst="0" w:colLast="0"/>
      <w:bookmarkEnd w:id="6"/>
      <w:r>
        <w:t xml:space="preserve"> </w:t>
      </w:r>
    </w:p>
    <w:p w:rsidR="00A5591F" w:rsidRDefault="00103870" w:rsidP="000E2FCD">
      <w:pPr>
        <w:pStyle w:val="Heading2"/>
      </w:pPr>
      <w:bookmarkStart w:id="7" w:name="h.xcied46eyqc" w:colFirst="0" w:colLast="0"/>
      <w:bookmarkEnd w:id="7"/>
      <w:r>
        <w:t>Reference Guidelines and Standards</w:t>
      </w:r>
    </w:p>
    <w:p w:rsidR="00A5591F" w:rsidRDefault="003D4248">
      <w:r>
        <w:t>Refer to t</w:t>
      </w:r>
      <w:r w:rsidR="00103870">
        <w:t xml:space="preserve">he following guidelines and standards </w:t>
      </w:r>
      <w:r w:rsidR="000E2FCD">
        <w:t xml:space="preserve">to </w:t>
      </w:r>
      <w:r w:rsidR="00311C7E">
        <w:t xml:space="preserve">inform </w:t>
      </w:r>
      <w:r w:rsidR="00604FF0">
        <w:t>model assumptions and methods</w:t>
      </w:r>
      <w:r w:rsidR="00103870">
        <w:t>:</w:t>
      </w:r>
    </w:p>
    <w:p w:rsidR="00A5591F" w:rsidRDefault="00103870" w:rsidP="000E2FCD">
      <w:pPr>
        <w:numPr>
          <w:ilvl w:val="0"/>
          <w:numId w:val="14"/>
        </w:numPr>
        <w:ind w:hanging="359"/>
      </w:pPr>
      <w:r>
        <w:t>DOE</w:t>
      </w:r>
      <w:r w:rsidR="000E2FCD">
        <w:t>/NREL/RMI</w:t>
      </w:r>
      <w:r>
        <w:t xml:space="preserve"> </w:t>
      </w:r>
      <w:r w:rsidR="000E2FCD">
        <w:t>Building Energy Modeling for Practitioners</w:t>
      </w:r>
      <w:r>
        <w:t xml:space="preserve"> </w:t>
      </w:r>
      <w:r w:rsidR="000E2FCD">
        <w:t>(available summer 2014)</w:t>
      </w:r>
    </w:p>
    <w:p w:rsidR="00A5591F" w:rsidRDefault="00103870">
      <w:pPr>
        <w:numPr>
          <w:ilvl w:val="0"/>
          <w:numId w:val="14"/>
        </w:numPr>
        <w:ind w:hanging="359"/>
      </w:pPr>
      <w:r>
        <w:t xml:space="preserve">ASHRAE Standard 209: Energy Simulation Aided Design for Buildings Except Low-Rise Residential Buildings (expected release </w:t>
      </w:r>
      <w:r w:rsidR="00481B52">
        <w:t>summer</w:t>
      </w:r>
      <w:r>
        <w:t xml:space="preserve"> 2014)</w:t>
      </w:r>
    </w:p>
    <w:p w:rsidR="00481B52" w:rsidRDefault="00481B52" w:rsidP="00481B52">
      <w:pPr>
        <w:numPr>
          <w:ilvl w:val="0"/>
          <w:numId w:val="14"/>
        </w:numPr>
        <w:ind w:hanging="359"/>
      </w:pPr>
      <w:r>
        <w:t xml:space="preserve">Environmental Defense Fund Investor Confidence Project, Energy Efficiency Protocol – Large Commercial v.1.1 (EPP-LC); retrieved at </w:t>
      </w:r>
      <w:hyperlink r:id="rId9" w:history="1">
        <w:r>
          <w:rPr>
            <w:rStyle w:val="Hyperlink"/>
          </w:rPr>
          <w:t>http://www.eeperformance.org/large-commercial1.html</w:t>
        </w:r>
      </w:hyperlink>
    </w:p>
    <w:p w:rsidR="00481B52" w:rsidRDefault="00103870" w:rsidP="000E2FCD">
      <w:pPr>
        <w:numPr>
          <w:ilvl w:val="0"/>
          <w:numId w:val="14"/>
        </w:numPr>
        <w:ind w:hanging="359"/>
      </w:pPr>
      <w:r>
        <w:t>ASHRAE Standard 90.1: Energy Standard for Buildings Except Low-Rise Residential Buildings (</w:t>
      </w:r>
      <w:r w:rsidR="00481B52">
        <w:t xml:space="preserve">compliance reference </w:t>
      </w:r>
      <w:r>
        <w:t>version)</w:t>
      </w:r>
      <w:r w:rsidR="000E2FCD" w:rsidRPr="000E2FCD">
        <w:t xml:space="preserve"> </w:t>
      </w:r>
    </w:p>
    <w:p w:rsidR="00481B52" w:rsidRDefault="00481B52" w:rsidP="000E2FCD">
      <w:pPr>
        <w:numPr>
          <w:ilvl w:val="0"/>
          <w:numId w:val="14"/>
        </w:numPr>
        <w:ind w:hanging="359"/>
      </w:pPr>
      <w:r>
        <w:lastRenderedPageBreak/>
        <w:t xml:space="preserve">COMNET Commercial Buildings Energy Modeling Guidelines and Procedures Manual; retrieved at </w:t>
      </w:r>
      <w:hyperlink r:id="rId10" w:history="1">
        <w:r>
          <w:rPr>
            <w:rStyle w:val="Hyperlink"/>
          </w:rPr>
          <w:t>http://www.comnet.org/</w:t>
        </w:r>
      </w:hyperlink>
    </w:p>
    <w:p w:rsidR="000E2FCD" w:rsidRDefault="000E2FCD" w:rsidP="000E2FCD">
      <w:pPr>
        <w:numPr>
          <w:ilvl w:val="0"/>
          <w:numId w:val="14"/>
        </w:numPr>
        <w:ind w:hanging="359"/>
      </w:pPr>
      <w:r>
        <w:t>ASHRAE Standard 62.1: Ventilation for Acceptable Air Quality (most current version)</w:t>
      </w:r>
    </w:p>
    <w:p w:rsidR="000E2FCD" w:rsidRDefault="000E2FCD" w:rsidP="000E2FCD">
      <w:pPr>
        <w:numPr>
          <w:ilvl w:val="0"/>
          <w:numId w:val="14"/>
        </w:numPr>
        <w:ind w:hanging="359"/>
      </w:pPr>
      <w:r>
        <w:t xml:space="preserve">ASHRAE Standard 55: </w:t>
      </w:r>
      <w:hyperlink r:id="rId11">
        <w:r>
          <w:t>Thermal Environmental Conditions for Human Occupancy</w:t>
        </w:r>
      </w:hyperlink>
      <w:r>
        <w:t xml:space="preserve"> (most current version)</w:t>
      </w:r>
    </w:p>
    <w:p w:rsidR="00481B52" w:rsidRDefault="00481B52" w:rsidP="000E2FCD">
      <w:pPr>
        <w:numPr>
          <w:ilvl w:val="0"/>
          <w:numId w:val="14"/>
        </w:numPr>
        <w:ind w:hanging="359"/>
      </w:pPr>
      <w:r>
        <w:t xml:space="preserve">International Performance Measurement &amp; Verification Protocol (IPMVP) Volume 1 (most current version); retrieved at: </w:t>
      </w:r>
      <w:hyperlink r:id="rId12" w:history="1">
        <w:r>
          <w:rPr>
            <w:rStyle w:val="Hyperlink"/>
          </w:rPr>
          <w:t>http://www.evo-world.org/</w:t>
        </w:r>
      </w:hyperlink>
    </w:p>
    <w:p w:rsidR="00A5591F" w:rsidRDefault="00A5591F" w:rsidP="000E2FCD">
      <w:pPr>
        <w:ind w:left="720"/>
      </w:pPr>
    </w:p>
    <w:p w:rsidR="00A5591F" w:rsidRDefault="00103870">
      <w:pPr>
        <w:pStyle w:val="Heading2"/>
      </w:pPr>
      <w:bookmarkStart w:id="8" w:name="h.zh9akw2xdxx3" w:colFirst="0" w:colLast="0"/>
      <w:bookmarkEnd w:id="8"/>
      <w:r>
        <w:t>Software Tools</w:t>
      </w:r>
    </w:p>
    <w:p w:rsidR="0064385B" w:rsidRDefault="0064385B" w:rsidP="00604FF0">
      <w:r>
        <w:t xml:space="preserve">The </w:t>
      </w:r>
      <w:r w:rsidR="00FB3ED7">
        <w:t>whole-</w:t>
      </w:r>
      <w:r>
        <w:t>building model</w:t>
      </w:r>
      <w:r w:rsidR="00604FF0">
        <w:t>ing shall be completed using simulation software that meets t</w:t>
      </w:r>
      <w:r>
        <w:t xml:space="preserve">he </w:t>
      </w:r>
      <w:r w:rsidR="003D4248">
        <w:t xml:space="preserve">requirements specified in </w:t>
      </w:r>
      <w:r>
        <w:t xml:space="preserve">ASHRAE 90.1 </w:t>
      </w:r>
      <w:r w:rsidR="003D4248">
        <w:t xml:space="preserve">(current version) </w:t>
      </w:r>
      <w:r>
        <w:t>Appendix G, Section G2</w:t>
      </w:r>
      <w:r w:rsidR="00604FF0">
        <w:t xml:space="preserve"> -</w:t>
      </w:r>
      <w:r>
        <w:t xml:space="preserve"> Simulation General Requirements</w:t>
      </w:r>
      <w:r w:rsidR="00604FF0">
        <w:t xml:space="preserve">. </w:t>
      </w:r>
      <w:r>
        <w:t>Exceptional c</w:t>
      </w:r>
      <w:r w:rsidR="00604FF0">
        <w:t>alculations shall be conducted for strategies that</w:t>
      </w:r>
      <w:r w:rsidR="00FB3ED7">
        <w:t>: a)</w:t>
      </w:r>
      <w:r w:rsidR="00604FF0">
        <w:t xml:space="preserve"> cannot be directly modeled in the simulation software, </w:t>
      </w:r>
      <w:r w:rsidR="00FB3ED7">
        <w:t xml:space="preserve">b) </w:t>
      </w:r>
      <w:r w:rsidR="00604FF0">
        <w:t>are based on schedule changes</w:t>
      </w:r>
      <w:r w:rsidR="007D0EF5">
        <w:t>,</w:t>
      </w:r>
      <w:r w:rsidR="00604FF0">
        <w:t xml:space="preserve"> or </w:t>
      </w:r>
      <w:r w:rsidR="00FB3ED7">
        <w:t xml:space="preserve">c) </w:t>
      </w:r>
      <w:r w:rsidR="00604FF0">
        <w:t xml:space="preserve">are based on plug load reductions.  </w:t>
      </w:r>
      <w:r w:rsidR="00F76887">
        <w:t xml:space="preserve">Additional specialized software programs can be used to perform supporting studies. </w:t>
      </w:r>
    </w:p>
    <w:p w:rsidR="00A5591F" w:rsidRDefault="00A5591F"/>
    <w:p w:rsidR="00A5591F" w:rsidRDefault="00103870" w:rsidP="00311C7E">
      <w:pPr>
        <w:pStyle w:val="Heading2"/>
      </w:pPr>
      <w:bookmarkStart w:id="9" w:name="h.unhovqkkiifc" w:colFirst="0" w:colLast="0"/>
      <w:bookmarkEnd w:id="9"/>
      <w:r>
        <w:t>Qualifications</w:t>
      </w:r>
    </w:p>
    <w:p w:rsidR="00A5591F" w:rsidRDefault="00405A38">
      <w:r>
        <w:rPr>
          <w:i/>
          <w:color w:val="808080" w:themeColor="background1" w:themeShade="80"/>
        </w:rPr>
        <w:t>DEC</w:t>
      </w:r>
      <w:r w:rsidRPr="00604FF0">
        <w:rPr>
          <w:color w:val="808080" w:themeColor="background1" w:themeShade="80"/>
        </w:rPr>
        <w:t xml:space="preserve"> </w:t>
      </w:r>
      <w:r w:rsidR="00103870">
        <w:t xml:space="preserve">seeks firms </w:t>
      </w:r>
      <w:r w:rsidR="003D4248">
        <w:t>that have</w:t>
      </w:r>
      <w:r w:rsidR="00FB3ED7">
        <w:t xml:space="preserve"> </w:t>
      </w:r>
      <w:r w:rsidR="00103870">
        <w:t>the following qualifications.</w:t>
      </w:r>
    </w:p>
    <w:p w:rsidR="00A5591F" w:rsidRDefault="00103870">
      <w:pPr>
        <w:numPr>
          <w:ilvl w:val="0"/>
          <w:numId w:val="3"/>
        </w:numPr>
        <w:ind w:hanging="359"/>
      </w:pPr>
      <w:r>
        <w:t>ASHRAE Building Energy Modeling Professional (BEMP) or AEE Certified Building Energy Simulation Analyst (BESA).</w:t>
      </w:r>
    </w:p>
    <w:p w:rsidR="00A5591F" w:rsidRDefault="00103870">
      <w:pPr>
        <w:numPr>
          <w:ilvl w:val="0"/>
          <w:numId w:val="5"/>
        </w:numPr>
        <w:ind w:hanging="359"/>
      </w:pPr>
      <w:r>
        <w:t>LEED AP</w:t>
      </w:r>
    </w:p>
    <w:p w:rsidR="00A5591F" w:rsidRDefault="0094159E">
      <w:pPr>
        <w:numPr>
          <w:ilvl w:val="0"/>
          <w:numId w:val="5"/>
        </w:numPr>
        <w:ind w:hanging="359"/>
      </w:pPr>
      <w:r>
        <w:t>A</w:t>
      </w:r>
      <w:r w:rsidR="00103870">
        <w:t xml:space="preserve"> minimum of </w:t>
      </w:r>
      <w:r w:rsidR="00BB3AB8">
        <w:t xml:space="preserve">five </w:t>
      </w:r>
      <w:r w:rsidR="00103870">
        <w:t xml:space="preserve">model reviews by GBCI for LEED </w:t>
      </w:r>
      <w:r w:rsidR="00AC10CE">
        <w:t>BD+</w:t>
      </w:r>
      <w:r w:rsidR="00103870">
        <w:t>C projects.</w:t>
      </w:r>
    </w:p>
    <w:p w:rsidR="00A5591F" w:rsidRDefault="00103870">
      <w:pPr>
        <w:numPr>
          <w:ilvl w:val="0"/>
          <w:numId w:val="5"/>
        </w:numPr>
        <w:ind w:hanging="359"/>
      </w:pPr>
      <w:r>
        <w:t>Engineering, architecture or other technical degree for the modeling, project management, and QA staff.</w:t>
      </w:r>
    </w:p>
    <w:p w:rsidR="00A5591F" w:rsidRDefault="00103870">
      <w:pPr>
        <w:numPr>
          <w:ilvl w:val="0"/>
          <w:numId w:val="5"/>
        </w:numPr>
        <w:ind w:hanging="359"/>
      </w:pPr>
      <w:r>
        <w:t xml:space="preserve">At least </w:t>
      </w:r>
      <w:r w:rsidR="00BB3AB8">
        <w:t xml:space="preserve">three </w:t>
      </w:r>
      <w:r>
        <w:t>years of modeling experience on a vari</w:t>
      </w:r>
      <w:r w:rsidR="00E13685">
        <w:t xml:space="preserve">ety of building types and sizes </w:t>
      </w:r>
    </w:p>
    <w:p w:rsidR="00A5591F" w:rsidRDefault="00A5591F">
      <w:pPr>
        <w:ind w:left="720"/>
      </w:pPr>
    </w:p>
    <w:p w:rsidR="00A5591F" w:rsidRDefault="00103870">
      <w:r>
        <w:t>The following qualifications are not required but are preferred:</w:t>
      </w:r>
    </w:p>
    <w:p w:rsidR="00A5591F" w:rsidRDefault="00103870">
      <w:pPr>
        <w:numPr>
          <w:ilvl w:val="0"/>
          <w:numId w:val="12"/>
        </w:numPr>
        <w:ind w:hanging="359"/>
      </w:pPr>
      <w:r>
        <w:t>ASHRAE High Performance Design Professional (HPDP) Certification</w:t>
      </w:r>
    </w:p>
    <w:p w:rsidR="00A5591F" w:rsidRDefault="00103870" w:rsidP="00F76887">
      <w:pPr>
        <w:pStyle w:val="Bullet2"/>
      </w:pPr>
      <w:r>
        <w:t>Certified Energy Manager (CEM)</w:t>
      </w:r>
    </w:p>
    <w:p w:rsidR="00A5591F" w:rsidRDefault="00103870">
      <w:pPr>
        <w:numPr>
          <w:ilvl w:val="0"/>
          <w:numId w:val="12"/>
        </w:numPr>
        <w:ind w:hanging="359"/>
      </w:pPr>
      <w:r>
        <w:t>Licensed Professional Engineer (P.E.)</w:t>
      </w:r>
    </w:p>
    <w:p w:rsidR="00A5591F" w:rsidRDefault="00A5591F"/>
    <w:p w:rsidR="00A5591F" w:rsidRDefault="00F76887">
      <w:pPr>
        <w:pStyle w:val="Heading1"/>
      </w:pPr>
      <w:bookmarkStart w:id="10" w:name="h.epxi16s9r15c" w:colFirst="0" w:colLast="0"/>
      <w:bookmarkEnd w:id="10"/>
      <w:r>
        <w:t>Proposal</w:t>
      </w:r>
      <w:r w:rsidR="00103870">
        <w:t xml:space="preserve"> Format</w:t>
      </w:r>
      <w:r w:rsidR="00D659CF">
        <w:rPr>
          <w:rStyle w:val="FootnoteReference"/>
        </w:rPr>
        <w:footnoteReference w:id="2"/>
      </w:r>
    </w:p>
    <w:p w:rsidR="00A5591F" w:rsidRDefault="00A5591F"/>
    <w:p w:rsidR="00F76887" w:rsidRDefault="00F76887" w:rsidP="00F76887">
      <w:pPr>
        <w:pStyle w:val="NoSpacing"/>
      </w:pPr>
      <w:bookmarkStart w:id="11" w:name="h.kune9udqxfiw" w:colFirst="0" w:colLast="0"/>
      <w:bookmarkEnd w:id="11"/>
      <w:r>
        <w:t>In responding to the RFP, please provide the following:</w:t>
      </w:r>
    </w:p>
    <w:p w:rsidR="008B6A48" w:rsidRDefault="008B6A48" w:rsidP="00F76887">
      <w:pPr>
        <w:pStyle w:val="NoSpacing"/>
      </w:pPr>
    </w:p>
    <w:p w:rsidR="00A5591F" w:rsidRDefault="00103870" w:rsidP="00F76887">
      <w:pPr>
        <w:pStyle w:val="Bullet2"/>
        <w:numPr>
          <w:ilvl w:val="0"/>
          <w:numId w:val="21"/>
        </w:numPr>
      </w:pPr>
      <w:r>
        <w:t>Cover Letter</w:t>
      </w:r>
    </w:p>
    <w:p w:rsidR="008B6A48" w:rsidRDefault="008B6A48" w:rsidP="008B6A48">
      <w:pPr>
        <w:pStyle w:val="Bullet2"/>
        <w:numPr>
          <w:ilvl w:val="0"/>
          <w:numId w:val="0"/>
        </w:numPr>
        <w:ind w:left="720"/>
      </w:pPr>
    </w:p>
    <w:p w:rsidR="00A5591F" w:rsidRDefault="00103870" w:rsidP="00F76887">
      <w:pPr>
        <w:pStyle w:val="Bullet2"/>
        <w:numPr>
          <w:ilvl w:val="0"/>
          <w:numId w:val="21"/>
        </w:numPr>
      </w:pPr>
      <w:bookmarkStart w:id="12" w:name="h.e777bykeemhk" w:colFirst="0" w:colLast="0"/>
      <w:bookmarkEnd w:id="12"/>
      <w:r w:rsidRPr="00F76887">
        <w:t>Overview of Firm and financial stability</w:t>
      </w:r>
    </w:p>
    <w:p w:rsidR="008B6A48" w:rsidRPr="00F76887" w:rsidRDefault="008B6A48" w:rsidP="008B6A48">
      <w:pPr>
        <w:pStyle w:val="Bullet2"/>
        <w:numPr>
          <w:ilvl w:val="0"/>
          <w:numId w:val="0"/>
        </w:numPr>
      </w:pPr>
    </w:p>
    <w:p w:rsidR="008B6A48" w:rsidRDefault="00103870" w:rsidP="008B6A48">
      <w:pPr>
        <w:pStyle w:val="Bullet2"/>
        <w:numPr>
          <w:ilvl w:val="0"/>
          <w:numId w:val="21"/>
        </w:numPr>
      </w:pPr>
      <w:bookmarkStart w:id="13" w:name="h.oacgtz1w5lkk" w:colFirst="0" w:colLast="0"/>
      <w:bookmarkEnd w:id="13"/>
      <w:r>
        <w:lastRenderedPageBreak/>
        <w:t>Experience</w:t>
      </w:r>
    </w:p>
    <w:p w:rsidR="008B6A48" w:rsidRDefault="008B6A48" w:rsidP="008B6A48">
      <w:pPr>
        <w:pStyle w:val="Bullet2"/>
        <w:numPr>
          <w:ilvl w:val="0"/>
          <w:numId w:val="0"/>
        </w:numPr>
        <w:ind w:left="360"/>
      </w:pPr>
    </w:p>
    <w:p w:rsidR="00A5591F" w:rsidRDefault="00103870" w:rsidP="00F76887">
      <w:pPr>
        <w:numPr>
          <w:ilvl w:val="0"/>
          <w:numId w:val="22"/>
        </w:numPr>
      </w:pPr>
      <w:r>
        <w:t>Number and types of buildings modeled</w:t>
      </w:r>
      <w:r w:rsidR="00F76887">
        <w:t xml:space="preserve"> over what time period</w:t>
      </w:r>
    </w:p>
    <w:p w:rsidR="00A5591F" w:rsidRDefault="00103870" w:rsidP="00F76887">
      <w:pPr>
        <w:numPr>
          <w:ilvl w:val="0"/>
          <w:numId w:val="22"/>
        </w:numPr>
      </w:pPr>
      <w:r>
        <w:t>Simulation programs and supporting tools used</w:t>
      </w:r>
    </w:p>
    <w:p w:rsidR="00F76887" w:rsidRDefault="00F76887" w:rsidP="00F76887">
      <w:pPr>
        <w:numPr>
          <w:ilvl w:val="0"/>
          <w:numId w:val="22"/>
        </w:numPr>
      </w:pPr>
      <w:r>
        <w:t>Mechanical systems and process loads modeled</w:t>
      </w:r>
    </w:p>
    <w:p w:rsidR="00A5591F" w:rsidRDefault="00103870" w:rsidP="00F76887">
      <w:pPr>
        <w:numPr>
          <w:ilvl w:val="0"/>
          <w:numId w:val="22"/>
        </w:numPr>
      </w:pPr>
      <w:r>
        <w:t>Case studies of projects that involve: informing design, LEED certification EAc1 modeling, existing building calibration, operational modeling. As part of the project descriptions, please include:  baseline/actual/modeled energy use intensity, peak load reduction</w:t>
      </w:r>
      <w:r w:rsidR="003C06B2">
        <w:t>,</w:t>
      </w:r>
      <w:r>
        <w:t xml:space="preserve"> and percent cost savings. </w:t>
      </w:r>
    </w:p>
    <w:p w:rsidR="00A5591F" w:rsidRDefault="00103870" w:rsidP="00F76887">
      <w:pPr>
        <w:numPr>
          <w:ilvl w:val="0"/>
          <w:numId w:val="22"/>
        </w:numPr>
      </w:pPr>
      <w:r>
        <w:t xml:space="preserve">Description of </w:t>
      </w:r>
      <w:r w:rsidR="00F76887">
        <w:t xml:space="preserve">modeling </w:t>
      </w:r>
      <w:r>
        <w:t xml:space="preserve">quality control </w:t>
      </w:r>
      <w:r w:rsidR="00F76887">
        <w:t xml:space="preserve">and internal review </w:t>
      </w:r>
      <w:r>
        <w:t>procedures</w:t>
      </w:r>
    </w:p>
    <w:p w:rsidR="008B6A48" w:rsidRDefault="008B6A48" w:rsidP="008B6A48">
      <w:pPr>
        <w:ind w:left="1080"/>
      </w:pPr>
    </w:p>
    <w:p w:rsidR="008B6A48" w:rsidRDefault="00F76887" w:rsidP="003D4248">
      <w:pPr>
        <w:pStyle w:val="ListParagraph"/>
        <w:numPr>
          <w:ilvl w:val="0"/>
          <w:numId w:val="21"/>
        </w:numPr>
      </w:pPr>
      <w:r>
        <w:t>Proposed Modeling Tasks and Deliverables</w:t>
      </w:r>
    </w:p>
    <w:p w:rsidR="003D4248" w:rsidRDefault="003D4248" w:rsidP="003D4248">
      <w:pPr>
        <w:ind w:left="360"/>
      </w:pPr>
    </w:p>
    <w:p w:rsidR="00F76887" w:rsidRDefault="00F76887" w:rsidP="008B6A48">
      <w:pPr>
        <w:ind w:left="360"/>
      </w:pPr>
      <w:r>
        <w:t xml:space="preserve">Using </w:t>
      </w:r>
      <w:r w:rsidR="005E4A98">
        <w:t xml:space="preserve">Appendix </w:t>
      </w:r>
      <w:r>
        <w:t xml:space="preserve">Table 1 for reference, provide a description of the tasks and process </w:t>
      </w:r>
      <w:r w:rsidR="008B6A48">
        <w:t>that you propose to</w:t>
      </w:r>
      <w:r>
        <w:t xml:space="preserve"> follow in delivering services. </w:t>
      </w:r>
      <w:r w:rsidR="008B6A48">
        <w:t>The proposed work should reflect a balance between modeling level-of-effort, accuracy</w:t>
      </w:r>
      <w:r w:rsidR="0094159E">
        <w:t>,</w:t>
      </w:r>
      <w:r w:rsidR="008B6A48">
        <w:t xml:space="preserve"> and ability to meet project objectives. Discuss the value proposition for the tasks proposed.  Mention the software tools that will be used for the whole-building and any specialized analyses proposed. </w:t>
      </w:r>
    </w:p>
    <w:p w:rsidR="00A5591F" w:rsidRDefault="00A5591F"/>
    <w:p w:rsidR="00A5591F" w:rsidRDefault="00103870">
      <w:pPr>
        <w:pStyle w:val="Heading1"/>
      </w:pPr>
      <w:bookmarkStart w:id="14" w:name="h.mdc4q7wup5xu" w:colFirst="0" w:colLast="0"/>
      <w:bookmarkEnd w:id="14"/>
      <w:r>
        <w:t>Proposal Evaluation</w:t>
      </w:r>
      <w:r w:rsidR="00D659CF">
        <w:rPr>
          <w:rStyle w:val="FootnoteReference"/>
        </w:rPr>
        <w:footnoteReference w:id="3"/>
      </w:r>
    </w:p>
    <w:p w:rsidR="00A5591F" w:rsidRDefault="008B6A48">
      <w:r>
        <w:t xml:space="preserve">Proposals will be evaluated on the following criteria. </w:t>
      </w:r>
      <w:r w:rsidR="00D659CF">
        <w:t xml:space="preserve">The rating scale shall be from 1 to 5; from poor to outstanding, respectively. </w:t>
      </w:r>
      <w:r>
        <w:t xml:space="preserve">At the discretion of </w:t>
      </w:r>
      <w:r w:rsidR="00405A38">
        <w:rPr>
          <w:i/>
          <w:color w:val="808080" w:themeColor="background1" w:themeShade="80"/>
        </w:rPr>
        <w:t>DEC</w:t>
      </w:r>
      <w:r>
        <w:t xml:space="preserve">, the </w:t>
      </w:r>
      <w:r w:rsidR="00D659CF">
        <w:t>firms submitting top-</w:t>
      </w:r>
      <w:r>
        <w:t xml:space="preserve">rated </w:t>
      </w:r>
      <w:r w:rsidR="00D659CF">
        <w:t xml:space="preserve">proposals will be invited for an interview session. </w:t>
      </w:r>
    </w:p>
    <w:p w:rsidR="00153638" w:rsidRDefault="00153638"/>
    <w:p w:rsidR="00D659CF" w:rsidRDefault="00D659CF"/>
    <w:tbl>
      <w:tblPr>
        <w:tblStyle w:val="TableGrid"/>
        <w:tblW w:w="0" w:type="auto"/>
        <w:tblLook w:val="04A0" w:firstRow="1" w:lastRow="0" w:firstColumn="1" w:lastColumn="0" w:noHBand="0" w:noVBand="1"/>
      </w:tblPr>
      <w:tblGrid>
        <w:gridCol w:w="1280"/>
        <w:gridCol w:w="1978"/>
        <w:gridCol w:w="5598"/>
      </w:tblGrid>
      <w:tr w:rsidR="00D659CF">
        <w:tc>
          <w:tcPr>
            <w:tcW w:w="1280" w:type="dxa"/>
          </w:tcPr>
          <w:p w:rsidR="00D659CF" w:rsidRPr="006E35EF" w:rsidRDefault="00D659CF" w:rsidP="00315B1C">
            <w:pPr>
              <w:autoSpaceDE w:val="0"/>
              <w:autoSpaceDN w:val="0"/>
              <w:adjustRightInd w:val="0"/>
              <w:rPr>
                <w:rFonts w:ascii="Arial" w:hAnsi="Arial" w:cs="Arial"/>
                <w:b/>
                <w:bCs/>
                <w:szCs w:val="24"/>
              </w:rPr>
            </w:pPr>
            <w:r>
              <w:rPr>
                <w:rFonts w:ascii="Arial" w:hAnsi="Arial" w:cs="Arial"/>
                <w:b/>
                <w:bCs/>
                <w:szCs w:val="24"/>
              </w:rPr>
              <w:t>Weighting Factor</w:t>
            </w:r>
          </w:p>
        </w:tc>
        <w:tc>
          <w:tcPr>
            <w:tcW w:w="1978" w:type="dxa"/>
          </w:tcPr>
          <w:p w:rsidR="00D659CF" w:rsidRPr="006E35EF" w:rsidRDefault="00153638" w:rsidP="00315B1C">
            <w:pPr>
              <w:autoSpaceDE w:val="0"/>
              <w:autoSpaceDN w:val="0"/>
              <w:adjustRightInd w:val="0"/>
              <w:rPr>
                <w:rFonts w:ascii="Arial" w:hAnsi="Arial" w:cs="Arial"/>
                <w:b/>
                <w:bCs/>
                <w:szCs w:val="24"/>
              </w:rPr>
            </w:pPr>
            <w:r>
              <w:rPr>
                <w:rFonts w:ascii="Arial" w:hAnsi="Arial" w:cs="Arial"/>
                <w:b/>
                <w:bCs/>
                <w:szCs w:val="24"/>
              </w:rPr>
              <w:t>Category</w:t>
            </w:r>
          </w:p>
        </w:tc>
        <w:tc>
          <w:tcPr>
            <w:tcW w:w="5598" w:type="dxa"/>
          </w:tcPr>
          <w:p w:rsidR="00D659CF" w:rsidRPr="006E35EF" w:rsidRDefault="00153638" w:rsidP="00315B1C">
            <w:pPr>
              <w:autoSpaceDE w:val="0"/>
              <w:autoSpaceDN w:val="0"/>
              <w:adjustRightInd w:val="0"/>
              <w:rPr>
                <w:rFonts w:ascii="Arial" w:hAnsi="Arial" w:cs="Arial"/>
                <w:b/>
                <w:bCs/>
                <w:szCs w:val="24"/>
              </w:rPr>
            </w:pPr>
            <w:r>
              <w:rPr>
                <w:rFonts w:ascii="Arial" w:hAnsi="Arial" w:cs="Arial"/>
                <w:b/>
                <w:bCs/>
                <w:szCs w:val="24"/>
              </w:rPr>
              <w:t>Criteria</w:t>
            </w:r>
          </w:p>
        </w:tc>
      </w:tr>
      <w:tr w:rsidR="00D659CF">
        <w:tc>
          <w:tcPr>
            <w:tcW w:w="1280" w:type="dxa"/>
          </w:tcPr>
          <w:p w:rsidR="00D659CF" w:rsidRPr="00153638" w:rsidRDefault="00B304F1" w:rsidP="00153638">
            <w:pPr>
              <w:autoSpaceDE w:val="0"/>
              <w:autoSpaceDN w:val="0"/>
              <w:adjustRightInd w:val="0"/>
              <w:jc w:val="center"/>
              <w:rPr>
                <w:rFonts w:ascii="Arial" w:hAnsi="Arial" w:cs="Arial"/>
                <w:bCs/>
                <w:szCs w:val="24"/>
              </w:rPr>
            </w:pPr>
            <w:r>
              <w:rPr>
                <w:rFonts w:ascii="Arial" w:hAnsi="Arial" w:cs="Arial"/>
                <w:bCs/>
                <w:szCs w:val="24"/>
              </w:rPr>
              <w:t>25</w:t>
            </w:r>
            <w:r w:rsidR="00153638" w:rsidRPr="00153638">
              <w:rPr>
                <w:rFonts w:ascii="Arial" w:hAnsi="Arial" w:cs="Arial"/>
                <w:bCs/>
                <w:szCs w:val="24"/>
              </w:rPr>
              <w:t>%</w:t>
            </w:r>
          </w:p>
        </w:tc>
        <w:tc>
          <w:tcPr>
            <w:tcW w:w="1978" w:type="dxa"/>
          </w:tcPr>
          <w:p w:rsidR="00D659CF" w:rsidRPr="00153638" w:rsidRDefault="00153638" w:rsidP="00315B1C">
            <w:pPr>
              <w:autoSpaceDE w:val="0"/>
              <w:autoSpaceDN w:val="0"/>
              <w:adjustRightInd w:val="0"/>
              <w:rPr>
                <w:rFonts w:ascii="Arial" w:hAnsi="Arial" w:cs="Arial"/>
                <w:bCs/>
                <w:szCs w:val="24"/>
              </w:rPr>
            </w:pPr>
            <w:r>
              <w:rPr>
                <w:rFonts w:ascii="Arial" w:hAnsi="Arial" w:cs="Arial"/>
                <w:bCs/>
                <w:szCs w:val="24"/>
              </w:rPr>
              <w:t>Scope of Proposal</w:t>
            </w:r>
          </w:p>
        </w:tc>
        <w:tc>
          <w:tcPr>
            <w:tcW w:w="5598" w:type="dxa"/>
          </w:tcPr>
          <w:p w:rsidR="00D659CF" w:rsidRPr="00153638" w:rsidRDefault="00153638" w:rsidP="003C06B2">
            <w:pPr>
              <w:autoSpaceDE w:val="0"/>
              <w:autoSpaceDN w:val="0"/>
              <w:adjustRightInd w:val="0"/>
              <w:rPr>
                <w:rFonts w:ascii="Arial" w:hAnsi="Arial" w:cs="Arial"/>
                <w:bCs/>
                <w:szCs w:val="24"/>
              </w:rPr>
            </w:pPr>
            <w:r>
              <w:rPr>
                <w:rFonts w:ascii="Arial" w:hAnsi="Arial" w:cs="Arial"/>
                <w:bCs/>
                <w:szCs w:val="24"/>
              </w:rPr>
              <w:t>Do the proposed scope and methods show an understanding of project objectives, best-practice process, and value proposition?</w:t>
            </w:r>
          </w:p>
        </w:tc>
      </w:tr>
      <w:tr w:rsidR="00D659CF">
        <w:tc>
          <w:tcPr>
            <w:tcW w:w="1280" w:type="dxa"/>
          </w:tcPr>
          <w:p w:rsidR="00D659CF" w:rsidRPr="00153638" w:rsidRDefault="00E1761E" w:rsidP="00153638">
            <w:pPr>
              <w:autoSpaceDE w:val="0"/>
              <w:autoSpaceDN w:val="0"/>
              <w:adjustRightInd w:val="0"/>
              <w:jc w:val="center"/>
              <w:rPr>
                <w:rFonts w:ascii="Arial" w:hAnsi="Arial" w:cs="Arial"/>
                <w:szCs w:val="24"/>
              </w:rPr>
            </w:pPr>
            <w:r>
              <w:rPr>
                <w:rFonts w:ascii="Arial" w:hAnsi="Arial" w:cs="Arial"/>
                <w:szCs w:val="24"/>
              </w:rPr>
              <w:t>25</w:t>
            </w:r>
            <w:r w:rsidR="00153638" w:rsidRPr="00153638">
              <w:rPr>
                <w:rFonts w:ascii="Arial" w:hAnsi="Arial" w:cs="Arial"/>
                <w:szCs w:val="24"/>
              </w:rPr>
              <w:t>%</w:t>
            </w:r>
          </w:p>
        </w:tc>
        <w:tc>
          <w:tcPr>
            <w:tcW w:w="1978" w:type="dxa"/>
          </w:tcPr>
          <w:p w:rsidR="00D659CF" w:rsidRPr="00153638" w:rsidRDefault="00153638" w:rsidP="00315B1C">
            <w:pPr>
              <w:autoSpaceDE w:val="0"/>
              <w:autoSpaceDN w:val="0"/>
              <w:adjustRightInd w:val="0"/>
              <w:rPr>
                <w:rFonts w:ascii="Arial" w:hAnsi="Arial" w:cs="Arial"/>
                <w:szCs w:val="24"/>
              </w:rPr>
            </w:pPr>
            <w:r>
              <w:rPr>
                <w:rFonts w:ascii="Arial" w:hAnsi="Arial" w:cs="Arial"/>
                <w:szCs w:val="24"/>
              </w:rPr>
              <w:t>Assigned Personnel</w:t>
            </w:r>
          </w:p>
        </w:tc>
        <w:tc>
          <w:tcPr>
            <w:tcW w:w="5598" w:type="dxa"/>
          </w:tcPr>
          <w:p w:rsidR="00D659CF" w:rsidRPr="00153638" w:rsidRDefault="00153638" w:rsidP="00BE252C">
            <w:pPr>
              <w:autoSpaceDE w:val="0"/>
              <w:autoSpaceDN w:val="0"/>
              <w:adjustRightInd w:val="0"/>
              <w:rPr>
                <w:rFonts w:ascii="Arial" w:hAnsi="Arial" w:cs="Arial"/>
                <w:szCs w:val="24"/>
              </w:rPr>
            </w:pPr>
            <w:r>
              <w:rPr>
                <w:rFonts w:ascii="Arial" w:hAnsi="Arial" w:cs="Arial"/>
                <w:szCs w:val="24"/>
              </w:rPr>
              <w:t xml:space="preserve">Does the assigned </w:t>
            </w:r>
            <w:r w:rsidR="0060674E">
              <w:rPr>
                <w:rFonts w:ascii="Arial" w:hAnsi="Arial" w:cs="Arial"/>
                <w:szCs w:val="24"/>
              </w:rPr>
              <w:t xml:space="preserve">modeling </w:t>
            </w:r>
            <w:r w:rsidR="00BE252C">
              <w:rPr>
                <w:rFonts w:ascii="Arial" w:hAnsi="Arial" w:cs="Arial"/>
                <w:szCs w:val="24"/>
              </w:rPr>
              <w:t>team</w:t>
            </w:r>
            <w:r>
              <w:rPr>
                <w:rFonts w:ascii="Arial" w:hAnsi="Arial" w:cs="Arial"/>
                <w:szCs w:val="24"/>
              </w:rPr>
              <w:t xml:space="preserve"> have the required skills</w:t>
            </w:r>
            <w:r w:rsidR="00BE252C">
              <w:rPr>
                <w:rFonts w:ascii="Arial" w:hAnsi="Arial" w:cs="Arial"/>
                <w:szCs w:val="24"/>
              </w:rPr>
              <w:t xml:space="preserve"> and experience</w:t>
            </w:r>
            <w:r>
              <w:rPr>
                <w:rFonts w:ascii="Arial" w:hAnsi="Arial" w:cs="Arial"/>
                <w:szCs w:val="24"/>
              </w:rPr>
              <w:t xml:space="preserve">? </w:t>
            </w:r>
            <w:r w:rsidR="00BE252C">
              <w:rPr>
                <w:rFonts w:ascii="Arial" w:hAnsi="Arial" w:cs="Arial"/>
                <w:szCs w:val="24"/>
              </w:rPr>
              <w:t>Is the project sufficiently staffed?</w:t>
            </w:r>
            <w:r>
              <w:rPr>
                <w:rFonts w:ascii="Arial" w:hAnsi="Arial" w:cs="Arial"/>
                <w:szCs w:val="24"/>
              </w:rPr>
              <w:t xml:space="preserve"> </w:t>
            </w:r>
          </w:p>
        </w:tc>
      </w:tr>
      <w:tr w:rsidR="00D659CF">
        <w:tc>
          <w:tcPr>
            <w:tcW w:w="1280" w:type="dxa"/>
          </w:tcPr>
          <w:p w:rsidR="00D659CF" w:rsidRPr="00153638" w:rsidRDefault="00B304F1" w:rsidP="00153638">
            <w:pPr>
              <w:autoSpaceDE w:val="0"/>
              <w:autoSpaceDN w:val="0"/>
              <w:adjustRightInd w:val="0"/>
              <w:jc w:val="center"/>
              <w:rPr>
                <w:rFonts w:ascii="Arial" w:hAnsi="Arial" w:cs="Arial"/>
                <w:szCs w:val="24"/>
              </w:rPr>
            </w:pPr>
            <w:r>
              <w:rPr>
                <w:rFonts w:ascii="Arial" w:hAnsi="Arial" w:cs="Arial"/>
                <w:szCs w:val="24"/>
              </w:rPr>
              <w:t>2</w:t>
            </w:r>
            <w:r w:rsidR="00153638" w:rsidRPr="00153638">
              <w:rPr>
                <w:rFonts w:ascii="Arial" w:hAnsi="Arial" w:cs="Arial"/>
                <w:szCs w:val="24"/>
              </w:rPr>
              <w:t>0%</w:t>
            </w:r>
          </w:p>
        </w:tc>
        <w:tc>
          <w:tcPr>
            <w:tcW w:w="1978" w:type="dxa"/>
          </w:tcPr>
          <w:p w:rsidR="00D659CF" w:rsidRPr="00153638" w:rsidRDefault="00BE252C" w:rsidP="00315B1C">
            <w:pPr>
              <w:autoSpaceDE w:val="0"/>
              <w:autoSpaceDN w:val="0"/>
              <w:adjustRightInd w:val="0"/>
              <w:rPr>
                <w:rFonts w:ascii="Arial" w:hAnsi="Arial" w:cs="Arial"/>
                <w:szCs w:val="24"/>
              </w:rPr>
            </w:pPr>
            <w:r>
              <w:rPr>
                <w:rFonts w:ascii="Arial" w:hAnsi="Arial" w:cs="Arial"/>
                <w:szCs w:val="24"/>
              </w:rPr>
              <w:t>Availability</w:t>
            </w:r>
          </w:p>
        </w:tc>
        <w:tc>
          <w:tcPr>
            <w:tcW w:w="5598" w:type="dxa"/>
          </w:tcPr>
          <w:p w:rsidR="00D659CF" w:rsidRPr="00153638" w:rsidRDefault="00BE252C" w:rsidP="00BE252C">
            <w:pPr>
              <w:autoSpaceDE w:val="0"/>
              <w:autoSpaceDN w:val="0"/>
              <w:adjustRightInd w:val="0"/>
              <w:rPr>
                <w:rFonts w:ascii="Arial" w:hAnsi="Arial" w:cs="Arial"/>
                <w:szCs w:val="24"/>
              </w:rPr>
            </w:pPr>
            <w:r>
              <w:rPr>
                <w:rFonts w:ascii="Arial" w:hAnsi="Arial" w:cs="Arial"/>
                <w:szCs w:val="24"/>
              </w:rPr>
              <w:t xml:space="preserve">Will the team be available to meet regularly during design and be available to resolve issues on short notice? Can the work deliverables be submitted in accordance with the needs of the project timeline? </w:t>
            </w:r>
            <w:proofErr w:type="gramStart"/>
            <w:r>
              <w:rPr>
                <w:rFonts w:ascii="Arial" w:hAnsi="Arial" w:cs="Arial"/>
                <w:szCs w:val="24"/>
              </w:rPr>
              <w:t>Are other qualified staff</w:t>
            </w:r>
            <w:proofErr w:type="gramEnd"/>
            <w:r>
              <w:rPr>
                <w:rFonts w:ascii="Arial" w:hAnsi="Arial" w:cs="Arial"/>
                <w:szCs w:val="24"/>
              </w:rPr>
              <w:t xml:space="preserve"> available to assist in meeting the project schedule if required?</w:t>
            </w:r>
          </w:p>
        </w:tc>
      </w:tr>
      <w:tr w:rsidR="00D659CF">
        <w:tc>
          <w:tcPr>
            <w:tcW w:w="1280" w:type="dxa"/>
          </w:tcPr>
          <w:p w:rsidR="00D659CF" w:rsidRPr="00153638" w:rsidRDefault="00153638" w:rsidP="00153638">
            <w:pPr>
              <w:autoSpaceDE w:val="0"/>
              <w:autoSpaceDN w:val="0"/>
              <w:adjustRightInd w:val="0"/>
              <w:jc w:val="center"/>
              <w:rPr>
                <w:rFonts w:ascii="Arial" w:hAnsi="Arial" w:cs="Arial"/>
                <w:szCs w:val="24"/>
              </w:rPr>
            </w:pPr>
            <w:r w:rsidRPr="00153638">
              <w:rPr>
                <w:rFonts w:ascii="Arial" w:hAnsi="Arial" w:cs="Arial"/>
                <w:szCs w:val="24"/>
              </w:rPr>
              <w:t>10%</w:t>
            </w:r>
          </w:p>
        </w:tc>
        <w:tc>
          <w:tcPr>
            <w:tcW w:w="1978" w:type="dxa"/>
          </w:tcPr>
          <w:p w:rsidR="00D659CF" w:rsidRPr="00153638" w:rsidRDefault="00BE252C" w:rsidP="00315B1C">
            <w:pPr>
              <w:autoSpaceDE w:val="0"/>
              <w:autoSpaceDN w:val="0"/>
              <w:adjustRightInd w:val="0"/>
              <w:rPr>
                <w:rFonts w:ascii="Arial" w:hAnsi="Arial" w:cs="Arial"/>
                <w:szCs w:val="24"/>
              </w:rPr>
            </w:pPr>
            <w:r>
              <w:rPr>
                <w:rFonts w:ascii="Arial" w:hAnsi="Arial" w:cs="Arial"/>
                <w:szCs w:val="24"/>
              </w:rPr>
              <w:t>Motivation</w:t>
            </w:r>
          </w:p>
        </w:tc>
        <w:tc>
          <w:tcPr>
            <w:tcW w:w="5598" w:type="dxa"/>
          </w:tcPr>
          <w:p w:rsidR="00D659CF" w:rsidRPr="00153638" w:rsidRDefault="00BE252C" w:rsidP="00315B1C">
            <w:pPr>
              <w:autoSpaceDE w:val="0"/>
              <w:autoSpaceDN w:val="0"/>
              <w:adjustRightInd w:val="0"/>
              <w:rPr>
                <w:rFonts w:ascii="Arial" w:hAnsi="Arial" w:cs="Arial"/>
                <w:szCs w:val="24"/>
              </w:rPr>
            </w:pPr>
            <w:r>
              <w:rPr>
                <w:rFonts w:ascii="Arial" w:hAnsi="Arial" w:cs="Arial"/>
                <w:szCs w:val="24"/>
              </w:rPr>
              <w:t>Is the firm interested and capable of doing the work within the required time frame?</w:t>
            </w:r>
          </w:p>
        </w:tc>
      </w:tr>
      <w:tr w:rsidR="00D659CF">
        <w:tc>
          <w:tcPr>
            <w:tcW w:w="1280" w:type="dxa"/>
          </w:tcPr>
          <w:p w:rsidR="00D659CF" w:rsidRPr="00153638" w:rsidRDefault="00153638" w:rsidP="00153638">
            <w:pPr>
              <w:autoSpaceDE w:val="0"/>
              <w:autoSpaceDN w:val="0"/>
              <w:adjustRightInd w:val="0"/>
              <w:jc w:val="center"/>
              <w:rPr>
                <w:rFonts w:ascii="Arial" w:hAnsi="Arial" w:cs="Arial"/>
                <w:szCs w:val="24"/>
              </w:rPr>
            </w:pPr>
            <w:r w:rsidRPr="00153638">
              <w:rPr>
                <w:rFonts w:ascii="Arial" w:hAnsi="Arial" w:cs="Arial"/>
                <w:szCs w:val="24"/>
              </w:rPr>
              <w:t>20%</w:t>
            </w:r>
          </w:p>
        </w:tc>
        <w:tc>
          <w:tcPr>
            <w:tcW w:w="1978" w:type="dxa"/>
          </w:tcPr>
          <w:p w:rsidR="00D659CF" w:rsidRPr="00153638" w:rsidRDefault="00BE252C" w:rsidP="00315B1C">
            <w:pPr>
              <w:autoSpaceDE w:val="0"/>
              <w:autoSpaceDN w:val="0"/>
              <w:adjustRightInd w:val="0"/>
              <w:rPr>
                <w:rFonts w:ascii="Arial" w:hAnsi="Arial" w:cs="Arial"/>
                <w:szCs w:val="24"/>
              </w:rPr>
            </w:pPr>
            <w:r>
              <w:rPr>
                <w:rFonts w:ascii="Arial" w:hAnsi="Arial" w:cs="Arial"/>
                <w:szCs w:val="24"/>
              </w:rPr>
              <w:t>Firm Capability</w:t>
            </w:r>
          </w:p>
        </w:tc>
        <w:tc>
          <w:tcPr>
            <w:tcW w:w="5598" w:type="dxa"/>
          </w:tcPr>
          <w:p w:rsidR="00D659CF" w:rsidRPr="00153638" w:rsidRDefault="00BE252C" w:rsidP="00B304F1">
            <w:pPr>
              <w:autoSpaceDE w:val="0"/>
              <w:autoSpaceDN w:val="0"/>
              <w:adjustRightInd w:val="0"/>
              <w:rPr>
                <w:rFonts w:ascii="Arial" w:hAnsi="Arial" w:cs="Arial"/>
                <w:szCs w:val="24"/>
              </w:rPr>
            </w:pPr>
            <w:r>
              <w:rPr>
                <w:rFonts w:ascii="Arial" w:hAnsi="Arial" w:cs="Arial"/>
                <w:szCs w:val="24"/>
              </w:rPr>
              <w:t xml:space="preserve">Does the firm have the </w:t>
            </w:r>
            <w:r w:rsidR="00B304F1">
              <w:rPr>
                <w:rFonts w:ascii="Arial" w:hAnsi="Arial" w:cs="Arial"/>
                <w:szCs w:val="24"/>
              </w:rPr>
              <w:t xml:space="preserve">necessary </w:t>
            </w:r>
            <w:r w:rsidR="0060674E">
              <w:rPr>
                <w:rFonts w:ascii="Arial" w:hAnsi="Arial" w:cs="Arial"/>
                <w:szCs w:val="24"/>
              </w:rPr>
              <w:t xml:space="preserve">buildings-related </w:t>
            </w:r>
            <w:r>
              <w:rPr>
                <w:rFonts w:ascii="Arial" w:hAnsi="Arial" w:cs="Arial"/>
                <w:szCs w:val="24"/>
              </w:rPr>
              <w:t>experience to meet the requirements of the RFP?</w:t>
            </w:r>
          </w:p>
        </w:tc>
      </w:tr>
    </w:tbl>
    <w:p w:rsidR="00D659CF" w:rsidRDefault="00D659CF"/>
    <w:sectPr w:rsidR="00D659CF" w:rsidSect="007B7E2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3D0" w:rsidRDefault="008003D0" w:rsidP="00D659CF">
      <w:r>
        <w:separator/>
      </w:r>
    </w:p>
  </w:endnote>
  <w:endnote w:type="continuationSeparator" w:id="0">
    <w:p w:rsidR="008003D0" w:rsidRDefault="008003D0" w:rsidP="00D6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3D0" w:rsidRDefault="008003D0" w:rsidP="00D659CF">
      <w:r>
        <w:separator/>
      </w:r>
    </w:p>
  </w:footnote>
  <w:footnote w:type="continuationSeparator" w:id="0">
    <w:p w:rsidR="008003D0" w:rsidRDefault="008003D0" w:rsidP="00D659CF">
      <w:r>
        <w:continuationSeparator/>
      </w:r>
    </w:p>
  </w:footnote>
  <w:footnote w:id="1">
    <w:p w:rsidR="00A07835" w:rsidRDefault="00A07835">
      <w:pPr>
        <w:pStyle w:val="FootnoteText"/>
      </w:pPr>
      <w:r>
        <w:rPr>
          <w:rStyle w:val="FootnoteReference"/>
        </w:rPr>
        <w:footnoteRef/>
      </w:r>
      <w:r>
        <w:t xml:space="preserve"> Acknowledgement and thanks to Fort Collins Utility and the Poudre School District for sharing their procurement materials with us to inform this template. </w:t>
      </w:r>
    </w:p>
  </w:footnote>
  <w:footnote w:id="2">
    <w:p w:rsidR="00A07835" w:rsidRDefault="00A07835">
      <w:pPr>
        <w:pStyle w:val="FootnoteText"/>
      </w:pPr>
      <w:r>
        <w:rPr>
          <w:rStyle w:val="FootnoteReference"/>
        </w:rPr>
        <w:footnoteRef/>
      </w:r>
      <w:r>
        <w:t xml:space="preserve"> Adapted from the City of Fort Collins, Financial Services Purchasing Division, Request for Proposal 7497 Building Energy Modeling Services released March 2013</w:t>
      </w:r>
    </w:p>
  </w:footnote>
  <w:footnote w:id="3">
    <w:p w:rsidR="00A07835" w:rsidRDefault="00A07835" w:rsidP="00D659CF">
      <w:pPr>
        <w:pStyle w:val="FootnoteText"/>
      </w:pPr>
      <w:r>
        <w:rPr>
          <w:rStyle w:val="FootnoteReference"/>
        </w:rPr>
        <w:footnoteRef/>
      </w:r>
      <w:r>
        <w:t xml:space="preserve"> Adapted from the City of Fort Collins, Financial Services Purchasing Division, Request for Proposal 7497 Building Energy Modeling Services released March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581"/>
    <w:multiLevelType w:val="multilevel"/>
    <w:tmpl w:val="3844D10A"/>
    <w:lvl w:ilvl="0">
      <w:start w:val="1"/>
      <w:numFmt w:val="bullet"/>
      <w:lvlText w:val=""/>
      <w:lvlJc w:val="left"/>
      <w:pPr>
        <w:ind w:left="720" w:firstLine="360"/>
      </w:pPr>
      <w:rPr>
        <w:rFonts w:ascii="Symbol" w:hAnsi="Symbol" w:hint="default"/>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03C25116"/>
    <w:multiLevelType w:val="multilevel"/>
    <w:tmpl w:val="127809E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07711DA5"/>
    <w:multiLevelType w:val="multilevel"/>
    <w:tmpl w:val="CFBAC88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07FF6C69"/>
    <w:multiLevelType w:val="hybridMultilevel"/>
    <w:tmpl w:val="810C3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00BF6"/>
    <w:multiLevelType w:val="multilevel"/>
    <w:tmpl w:val="352E871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0F1B3A1A"/>
    <w:multiLevelType w:val="multilevel"/>
    <w:tmpl w:val="7D08FEF4"/>
    <w:lvl w:ilvl="0">
      <w:start w:val="1"/>
      <w:numFmt w:val="bullet"/>
      <w:pStyle w:val="Bullet2"/>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nsid w:val="0FDB7902"/>
    <w:multiLevelType w:val="multilevel"/>
    <w:tmpl w:val="26AC031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nsid w:val="10F42315"/>
    <w:multiLevelType w:val="hybridMultilevel"/>
    <w:tmpl w:val="393C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214BCE"/>
    <w:multiLevelType w:val="multilevel"/>
    <w:tmpl w:val="B422F8E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9">
    <w:nsid w:val="11D079EA"/>
    <w:multiLevelType w:val="multilevel"/>
    <w:tmpl w:val="9882371E"/>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0">
    <w:nsid w:val="18E94866"/>
    <w:multiLevelType w:val="multilevel"/>
    <w:tmpl w:val="5394A55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1">
    <w:nsid w:val="26205C07"/>
    <w:multiLevelType w:val="multilevel"/>
    <w:tmpl w:val="3F76EB2A"/>
    <w:lvl w:ilvl="0">
      <w:start w:val="1"/>
      <w:numFmt w:val="bullet"/>
      <w:pStyle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2">
    <w:nsid w:val="321F0F00"/>
    <w:multiLevelType w:val="hybridMultilevel"/>
    <w:tmpl w:val="62749A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942C25"/>
    <w:multiLevelType w:val="multilevel"/>
    <w:tmpl w:val="AAA64388"/>
    <w:lvl w:ilvl="0">
      <w:start w:val="1"/>
      <w:numFmt w:val="bullet"/>
      <w:lvlText w:val="●"/>
      <w:lvlJc w:val="left"/>
      <w:pPr>
        <w:ind w:left="1079"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799"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519"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239"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959"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679"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399"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119"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839" w:firstLine="6120"/>
      </w:pPr>
      <w:rPr>
        <w:rFonts w:ascii="Arial" w:eastAsia="Arial" w:hAnsi="Arial" w:cs="Arial"/>
        <w:b w:val="0"/>
        <w:i w:val="0"/>
        <w:smallCaps w:val="0"/>
        <w:strike w:val="0"/>
        <w:color w:val="000000"/>
        <w:sz w:val="22"/>
        <w:u w:val="none"/>
        <w:vertAlign w:val="baseline"/>
      </w:rPr>
    </w:lvl>
  </w:abstractNum>
  <w:abstractNum w:abstractNumId="14">
    <w:nsid w:val="4BB63746"/>
    <w:multiLevelType w:val="multilevel"/>
    <w:tmpl w:val="89702E0E"/>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5">
    <w:nsid w:val="4F292860"/>
    <w:multiLevelType w:val="multilevel"/>
    <w:tmpl w:val="6556255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5ADF7902"/>
    <w:multiLevelType w:val="hybridMultilevel"/>
    <w:tmpl w:val="21763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C671AC"/>
    <w:multiLevelType w:val="multilevel"/>
    <w:tmpl w:val="6442CC1A"/>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8">
    <w:nsid w:val="63DC3DB8"/>
    <w:multiLevelType w:val="multilevel"/>
    <w:tmpl w:val="13D4F9B2"/>
    <w:lvl w:ilvl="0">
      <w:start w:val="1"/>
      <w:numFmt w:val="bullet"/>
      <w:lvlText w:val=""/>
      <w:lvlJc w:val="left"/>
      <w:pPr>
        <w:ind w:left="720" w:firstLine="360"/>
      </w:pPr>
      <w:rPr>
        <w:rFonts w:ascii="Symbol" w:hAnsi="Symbol" w:hint="default"/>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9">
    <w:nsid w:val="67BD076D"/>
    <w:multiLevelType w:val="hybridMultilevel"/>
    <w:tmpl w:val="3314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8160B0"/>
    <w:multiLevelType w:val="multilevel"/>
    <w:tmpl w:val="F1ECAC4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1">
    <w:nsid w:val="77567521"/>
    <w:multiLevelType w:val="hybridMultilevel"/>
    <w:tmpl w:val="BA3AF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985937"/>
    <w:multiLevelType w:val="hybridMultilevel"/>
    <w:tmpl w:val="D208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8"/>
  </w:num>
  <w:num w:numId="4">
    <w:abstractNumId w:val="6"/>
  </w:num>
  <w:num w:numId="5">
    <w:abstractNumId w:val="10"/>
  </w:num>
  <w:num w:numId="6">
    <w:abstractNumId w:val="13"/>
  </w:num>
  <w:num w:numId="7">
    <w:abstractNumId w:val="1"/>
  </w:num>
  <w:num w:numId="8">
    <w:abstractNumId w:val="9"/>
  </w:num>
  <w:num w:numId="9">
    <w:abstractNumId w:val="17"/>
  </w:num>
  <w:num w:numId="10">
    <w:abstractNumId w:val="14"/>
  </w:num>
  <w:num w:numId="11">
    <w:abstractNumId w:val="11"/>
  </w:num>
  <w:num w:numId="12">
    <w:abstractNumId w:val="5"/>
  </w:num>
  <w:num w:numId="13">
    <w:abstractNumId w:val="15"/>
  </w:num>
  <w:num w:numId="14">
    <w:abstractNumId w:val="2"/>
  </w:num>
  <w:num w:numId="15">
    <w:abstractNumId w:val="19"/>
  </w:num>
  <w:num w:numId="16">
    <w:abstractNumId w:val="7"/>
  </w:num>
  <w:num w:numId="17">
    <w:abstractNumId w:val="16"/>
  </w:num>
  <w:num w:numId="18">
    <w:abstractNumId w:val="18"/>
  </w:num>
  <w:num w:numId="19">
    <w:abstractNumId w:val="0"/>
  </w:num>
  <w:num w:numId="20">
    <w:abstractNumId w:val="22"/>
  </w:num>
  <w:num w:numId="21">
    <w:abstractNumId w:val="21"/>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trackRevisions/>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591F"/>
    <w:rsid w:val="000566BD"/>
    <w:rsid w:val="000E2FCD"/>
    <w:rsid w:val="00103870"/>
    <w:rsid w:val="00153638"/>
    <w:rsid w:val="001B3779"/>
    <w:rsid w:val="001C00B3"/>
    <w:rsid w:val="001D2077"/>
    <w:rsid w:val="001E155D"/>
    <w:rsid w:val="0026119B"/>
    <w:rsid w:val="0028664F"/>
    <w:rsid w:val="002A6C01"/>
    <w:rsid w:val="002F54EB"/>
    <w:rsid w:val="00300F1B"/>
    <w:rsid w:val="00311C7E"/>
    <w:rsid w:val="00315B1C"/>
    <w:rsid w:val="00332470"/>
    <w:rsid w:val="00334867"/>
    <w:rsid w:val="00376986"/>
    <w:rsid w:val="003C06B2"/>
    <w:rsid w:val="003D4248"/>
    <w:rsid w:val="003F6F36"/>
    <w:rsid w:val="00405A38"/>
    <w:rsid w:val="00481B52"/>
    <w:rsid w:val="004B72B0"/>
    <w:rsid w:val="004E27BD"/>
    <w:rsid w:val="004F0072"/>
    <w:rsid w:val="00506FA5"/>
    <w:rsid w:val="005E4A98"/>
    <w:rsid w:val="005E7774"/>
    <w:rsid w:val="00603FBB"/>
    <w:rsid w:val="00604FF0"/>
    <w:rsid w:val="0060674E"/>
    <w:rsid w:val="0064385B"/>
    <w:rsid w:val="00694811"/>
    <w:rsid w:val="006C2EB1"/>
    <w:rsid w:val="006C41F3"/>
    <w:rsid w:val="006C505F"/>
    <w:rsid w:val="0070625F"/>
    <w:rsid w:val="00710F5F"/>
    <w:rsid w:val="00736621"/>
    <w:rsid w:val="00767C53"/>
    <w:rsid w:val="007B431C"/>
    <w:rsid w:val="007B7E2A"/>
    <w:rsid w:val="007D0EF5"/>
    <w:rsid w:val="008003D0"/>
    <w:rsid w:val="00826E82"/>
    <w:rsid w:val="00837520"/>
    <w:rsid w:val="00857259"/>
    <w:rsid w:val="008B6A48"/>
    <w:rsid w:val="008C0F37"/>
    <w:rsid w:val="008D3184"/>
    <w:rsid w:val="0094159E"/>
    <w:rsid w:val="00942307"/>
    <w:rsid w:val="0098520C"/>
    <w:rsid w:val="00986A20"/>
    <w:rsid w:val="009D5149"/>
    <w:rsid w:val="009F2209"/>
    <w:rsid w:val="00A07835"/>
    <w:rsid w:val="00A4157D"/>
    <w:rsid w:val="00A5591F"/>
    <w:rsid w:val="00AC10CE"/>
    <w:rsid w:val="00B304F1"/>
    <w:rsid w:val="00B30D18"/>
    <w:rsid w:val="00B341C8"/>
    <w:rsid w:val="00B76BF3"/>
    <w:rsid w:val="00B856A2"/>
    <w:rsid w:val="00B90869"/>
    <w:rsid w:val="00BB3AB8"/>
    <w:rsid w:val="00BE252C"/>
    <w:rsid w:val="00C75D90"/>
    <w:rsid w:val="00C90C0D"/>
    <w:rsid w:val="00D0713F"/>
    <w:rsid w:val="00D659CF"/>
    <w:rsid w:val="00D70BD0"/>
    <w:rsid w:val="00DB30EE"/>
    <w:rsid w:val="00DB6ED3"/>
    <w:rsid w:val="00E13685"/>
    <w:rsid w:val="00E1761E"/>
    <w:rsid w:val="00E3134E"/>
    <w:rsid w:val="00EC1412"/>
    <w:rsid w:val="00F5045A"/>
    <w:rsid w:val="00F76887"/>
    <w:rsid w:val="00FB3E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1412"/>
    <w:pPr>
      <w:spacing w:after="0" w:line="240" w:lineRule="auto"/>
    </w:pPr>
    <w:rPr>
      <w:rFonts w:ascii="Cambria" w:eastAsia="Cambria" w:hAnsi="Cambria" w:cs="Cambria"/>
      <w:color w:val="000000"/>
      <w:sz w:val="24"/>
    </w:rPr>
  </w:style>
  <w:style w:type="paragraph" w:styleId="Heading1">
    <w:name w:val="heading 1"/>
    <w:basedOn w:val="Normal"/>
    <w:next w:val="Normal"/>
    <w:rsid w:val="00EC1412"/>
    <w:pPr>
      <w:outlineLvl w:val="0"/>
    </w:pPr>
    <w:rPr>
      <w:rFonts w:ascii="Calibri" w:eastAsia="Calibri" w:hAnsi="Calibri" w:cs="Calibri"/>
      <w:b/>
      <w:color w:val="345A8A"/>
      <w:sz w:val="32"/>
    </w:rPr>
  </w:style>
  <w:style w:type="paragraph" w:styleId="Heading2">
    <w:name w:val="heading 2"/>
    <w:basedOn w:val="Normal"/>
    <w:next w:val="Normal"/>
    <w:rsid w:val="00EC1412"/>
    <w:pPr>
      <w:outlineLvl w:val="1"/>
    </w:pPr>
    <w:rPr>
      <w:rFonts w:ascii="Calibri" w:eastAsia="Calibri" w:hAnsi="Calibri" w:cs="Calibri"/>
      <w:b/>
      <w:color w:val="4F81BD"/>
      <w:sz w:val="26"/>
    </w:rPr>
  </w:style>
  <w:style w:type="paragraph" w:styleId="Heading3">
    <w:name w:val="heading 3"/>
    <w:basedOn w:val="Normal"/>
    <w:next w:val="Normal"/>
    <w:rsid w:val="00EC1412"/>
    <w:pPr>
      <w:outlineLvl w:val="2"/>
    </w:pPr>
    <w:rPr>
      <w:rFonts w:ascii="Calibri" w:eastAsia="Calibri" w:hAnsi="Calibri" w:cs="Calibri"/>
      <w:b/>
      <w:color w:val="4F81BD"/>
    </w:rPr>
  </w:style>
  <w:style w:type="paragraph" w:styleId="Heading4">
    <w:name w:val="heading 4"/>
    <w:basedOn w:val="Normal"/>
    <w:next w:val="Normal"/>
    <w:rsid w:val="00EC1412"/>
    <w:pPr>
      <w:spacing w:before="240" w:after="40"/>
      <w:outlineLvl w:val="3"/>
    </w:pPr>
    <w:rPr>
      <w:b/>
    </w:rPr>
  </w:style>
  <w:style w:type="paragraph" w:styleId="Heading5">
    <w:name w:val="heading 5"/>
    <w:basedOn w:val="Normal"/>
    <w:next w:val="Normal"/>
    <w:rsid w:val="00EC1412"/>
    <w:pPr>
      <w:spacing w:before="220" w:after="40"/>
      <w:outlineLvl w:val="4"/>
    </w:pPr>
    <w:rPr>
      <w:b/>
      <w:sz w:val="22"/>
    </w:rPr>
  </w:style>
  <w:style w:type="paragraph" w:styleId="Heading6">
    <w:name w:val="heading 6"/>
    <w:basedOn w:val="Normal"/>
    <w:next w:val="Normal"/>
    <w:rsid w:val="00EC1412"/>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C1412"/>
    <w:pPr>
      <w:spacing w:before="480" w:after="120"/>
    </w:pPr>
    <w:rPr>
      <w:b/>
      <w:sz w:val="72"/>
    </w:rPr>
  </w:style>
  <w:style w:type="paragraph" w:styleId="Subtitle">
    <w:name w:val="Subtitle"/>
    <w:basedOn w:val="Normal"/>
    <w:next w:val="Normal"/>
    <w:rsid w:val="00EC1412"/>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DB30EE"/>
    <w:pPr>
      <w:ind w:left="720"/>
      <w:contextualSpacing/>
    </w:pPr>
  </w:style>
  <w:style w:type="character" w:styleId="Hyperlink">
    <w:name w:val="Hyperlink"/>
    <w:basedOn w:val="DefaultParagraphFont"/>
    <w:uiPriority w:val="99"/>
    <w:semiHidden/>
    <w:unhideWhenUsed/>
    <w:rsid w:val="00481B52"/>
    <w:rPr>
      <w:color w:val="0000FF"/>
      <w:u w:val="single"/>
    </w:rPr>
  </w:style>
  <w:style w:type="paragraph" w:customStyle="1" w:styleId="Bullet">
    <w:name w:val="Bullet"/>
    <w:basedOn w:val="Normal"/>
    <w:link w:val="BulletChar"/>
    <w:qFormat/>
    <w:rsid w:val="008C0F37"/>
    <w:pPr>
      <w:numPr>
        <w:numId w:val="11"/>
      </w:numPr>
      <w:ind w:left="144" w:hanging="143"/>
    </w:pPr>
    <w:rPr>
      <w:sz w:val="20"/>
    </w:rPr>
  </w:style>
  <w:style w:type="paragraph" w:styleId="NoSpacing">
    <w:name w:val="No Spacing"/>
    <w:uiPriority w:val="1"/>
    <w:qFormat/>
    <w:rsid w:val="008C0F37"/>
    <w:pPr>
      <w:spacing w:after="0" w:line="240" w:lineRule="auto"/>
    </w:pPr>
    <w:rPr>
      <w:rFonts w:ascii="Cambria" w:eastAsia="Cambria" w:hAnsi="Cambria" w:cs="Cambria"/>
      <w:color w:val="000000"/>
      <w:sz w:val="24"/>
    </w:rPr>
  </w:style>
  <w:style w:type="character" w:customStyle="1" w:styleId="BulletChar">
    <w:name w:val="Bullet Char"/>
    <w:basedOn w:val="DefaultParagraphFont"/>
    <w:link w:val="Bullet"/>
    <w:rsid w:val="008C0F37"/>
    <w:rPr>
      <w:rFonts w:ascii="Cambria" w:eastAsia="Cambria" w:hAnsi="Cambria" w:cs="Cambria"/>
      <w:color w:val="000000"/>
      <w:sz w:val="20"/>
    </w:rPr>
  </w:style>
  <w:style w:type="paragraph" w:customStyle="1" w:styleId="Bullet2">
    <w:name w:val="Bullet2"/>
    <w:basedOn w:val="Normal"/>
    <w:link w:val="Bullet2Char"/>
    <w:qFormat/>
    <w:rsid w:val="00F76887"/>
    <w:pPr>
      <w:numPr>
        <w:numId w:val="12"/>
      </w:numPr>
      <w:ind w:hanging="359"/>
    </w:pPr>
  </w:style>
  <w:style w:type="paragraph" w:styleId="FootnoteText">
    <w:name w:val="footnote text"/>
    <w:basedOn w:val="Normal"/>
    <w:link w:val="FootnoteTextChar"/>
    <w:uiPriority w:val="99"/>
    <w:unhideWhenUsed/>
    <w:rsid w:val="00D659CF"/>
    <w:rPr>
      <w:sz w:val="20"/>
      <w:szCs w:val="20"/>
    </w:rPr>
  </w:style>
  <w:style w:type="character" w:customStyle="1" w:styleId="Bullet2Char">
    <w:name w:val="Bullet2 Char"/>
    <w:basedOn w:val="DefaultParagraphFont"/>
    <w:link w:val="Bullet2"/>
    <w:rsid w:val="00F76887"/>
    <w:rPr>
      <w:rFonts w:ascii="Cambria" w:eastAsia="Cambria" w:hAnsi="Cambria" w:cs="Cambria"/>
      <w:color w:val="000000"/>
      <w:sz w:val="24"/>
    </w:rPr>
  </w:style>
  <w:style w:type="character" w:customStyle="1" w:styleId="FootnoteTextChar">
    <w:name w:val="Footnote Text Char"/>
    <w:basedOn w:val="DefaultParagraphFont"/>
    <w:link w:val="FootnoteText"/>
    <w:uiPriority w:val="99"/>
    <w:rsid w:val="00D659CF"/>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D659CF"/>
    <w:rPr>
      <w:vertAlign w:val="superscript"/>
    </w:rPr>
  </w:style>
  <w:style w:type="table" w:styleId="TableGrid">
    <w:name w:val="Table Grid"/>
    <w:basedOn w:val="TableNormal"/>
    <w:uiPriority w:val="59"/>
    <w:rsid w:val="00D65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D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5D90"/>
    <w:rPr>
      <w:rFonts w:ascii="Lucida Grande" w:eastAsia="Cambria" w:hAnsi="Lucida Grande" w:cs="Lucida Grande"/>
      <w:color w:val="000000"/>
      <w:sz w:val="18"/>
      <w:szCs w:val="18"/>
    </w:rPr>
  </w:style>
  <w:style w:type="character" w:styleId="CommentReference">
    <w:name w:val="annotation reference"/>
    <w:basedOn w:val="DefaultParagraphFont"/>
    <w:uiPriority w:val="99"/>
    <w:semiHidden/>
    <w:unhideWhenUsed/>
    <w:rsid w:val="006C505F"/>
    <w:rPr>
      <w:sz w:val="18"/>
      <w:szCs w:val="18"/>
    </w:rPr>
  </w:style>
  <w:style w:type="paragraph" w:styleId="CommentText">
    <w:name w:val="annotation text"/>
    <w:basedOn w:val="Normal"/>
    <w:link w:val="CommentTextChar"/>
    <w:uiPriority w:val="99"/>
    <w:semiHidden/>
    <w:unhideWhenUsed/>
    <w:rsid w:val="006C505F"/>
    <w:rPr>
      <w:szCs w:val="24"/>
    </w:rPr>
  </w:style>
  <w:style w:type="character" w:customStyle="1" w:styleId="CommentTextChar">
    <w:name w:val="Comment Text Char"/>
    <w:basedOn w:val="DefaultParagraphFont"/>
    <w:link w:val="CommentText"/>
    <w:uiPriority w:val="99"/>
    <w:semiHidden/>
    <w:rsid w:val="006C505F"/>
    <w:rPr>
      <w:rFonts w:ascii="Cambria" w:eastAsia="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6C505F"/>
    <w:rPr>
      <w:b/>
      <w:bCs/>
      <w:sz w:val="20"/>
      <w:szCs w:val="20"/>
    </w:rPr>
  </w:style>
  <w:style w:type="character" w:customStyle="1" w:styleId="CommentSubjectChar">
    <w:name w:val="Comment Subject Char"/>
    <w:basedOn w:val="CommentTextChar"/>
    <w:link w:val="CommentSubject"/>
    <w:uiPriority w:val="99"/>
    <w:semiHidden/>
    <w:rsid w:val="006C505F"/>
    <w:rPr>
      <w:rFonts w:ascii="Cambria" w:eastAsia="Cambria" w:hAnsi="Cambria" w:cs="Cambria"/>
      <w:b/>
      <w:bCs/>
      <w:color w:val="000000"/>
      <w:sz w:val="20"/>
      <w:szCs w:val="20"/>
    </w:rPr>
  </w:style>
  <w:style w:type="paragraph" w:styleId="DocumentMap">
    <w:name w:val="Document Map"/>
    <w:basedOn w:val="Normal"/>
    <w:link w:val="DocumentMapChar"/>
    <w:uiPriority w:val="99"/>
    <w:semiHidden/>
    <w:unhideWhenUsed/>
    <w:rsid w:val="006C2EB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6C2EB1"/>
    <w:rPr>
      <w:rFonts w:ascii="Lucida Grande" w:eastAsia="Cambria" w:hAnsi="Lucida Grande" w:cs="Lucida Gran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Cambria" w:eastAsia="Cambria" w:hAnsi="Cambria" w:cs="Cambria"/>
      <w:color w:val="000000"/>
      <w:sz w:val="24"/>
    </w:rPr>
  </w:style>
  <w:style w:type="paragraph" w:styleId="Heading1">
    <w:name w:val="heading 1"/>
    <w:basedOn w:val="Normal"/>
    <w:next w:val="Normal"/>
    <w:pPr>
      <w:outlineLvl w:val="0"/>
    </w:pPr>
    <w:rPr>
      <w:rFonts w:ascii="Calibri" w:eastAsia="Calibri" w:hAnsi="Calibri" w:cs="Calibri"/>
      <w:b/>
      <w:color w:val="345A8A"/>
      <w:sz w:val="32"/>
    </w:rPr>
  </w:style>
  <w:style w:type="paragraph" w:styleId="Heading2">
    <w:name w:val="heading 2"/>
    <w:basedOn w:val="Normal"/>
    <w:next w:val="Normal"/>
    <w:pPr>
      <w:outlineLvl w:val="1"/>
    </w:pPr>
    <w:rPr>
      <w:rFonts w:ascii="Calibri" w:eastAsia="Calibri" w:hAnsi="Calibri" w:cs="Calibri"/>
      <w:b/>
      <w:color w:val="4F81BD"/>
      <w:sz w:val="26"/>
    </w:rPr>
  </w:style>
  <w:style w:type="paragraph" w:styleId="Heading3">
    <w:name w:val="heading 3"/>
    <w:basedOn w:val="Normal"/>
    <w:next w:val="Normal"/>
    <w:pPr>
      <w:outlineLvl w:val="2"/>
    </w:pPr>
    <w:rPr>
      <w:rFonts w:ascii="Calibri" w:eastAsia="Calibri" w:hAnsi="Calibri" w:cs="Calibri"/>
      <w:b/>
      <w:color w:val="4F81BD"/>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DB30EE"/>
    <w:pPr>
      <w:ind w:left="720"/>
      <w:contextualSpacing/>
    </w:pPr>
  </w:style>
  <w:style w:type="character" w:styleId="Hyperlink">
    <w:name w:val="Hyperlink"/>
    <w:basedOn w:val="DefaultParagraphFont"/>
    <w:uiPriority w:val="99"/>
    <w:semiHidden/>
    <w:unhideWhenUsed/>
    <w:rsid w:val="00481B52"/>
    <w:rPr>
      <w:color w:val="0000FF"/>
      <w:u w:val="single"/>
    </w:rPr>
  </w:style>
  <w:style w:type="paragraph" w:customStyle="1" w:styleId="Bullet">
    <w:name w:val="Bullet"/>
    <w:basedOn w:val="Normal"/>
    <w:link w:val="BulletChar"/>
    <w:qFormat/>
    <w:rsid w:val="008C0F37"/>
    <w:pPr>
      <w:numPr>
        <w:numId w:val="11"/>
      </w:numPr>
      <w:ind w:left="144" w:hanging="143"/>
    </w:pPr>
    <w:rPr>
      <w:sz w:val="20"/>
    </w:rPr>
  </w:style>
  <w:style w:type="paragraph" w:styleId="NoSpacing">
    <w:name w:val="No Spacing"/>
    <w:uiPriority w:val="1"/>
    <w:qFormat/>
    <w:rsid w:val="008C0F37"/>
    <w:pPr>
      <w:spacing w:after="0" w:line="240" w:lineRule="auto"/>
    </w:pPr>
    <w:rPr>
      <w:rFonts w:ascii="Cambria" w:eastAsia="Cambria" w:hAnsi="Cambria" w:cs="Cambria"/>
      <w:color w:val="000000"/>
      <w:sz w:val="24"/>
    </w:rPr>
  </w:style>
  <w:style w:type="character" w:customStyle="1" w:styleId="BulletChar">
    <w:name w:val="Bullet Char"/>
    <w:basedOn w:val="DefaultParagraphFont"/>
    <w:link w:val="Bullet"/>
    <w:rsid w:val="008C0F37"/>
    <w:rPr>
      <w:rFonts w:ascii="Cambria" w:eastAsia="Cambria" w:hAnsi="Cambria" w:cs="Cambria"/>
      <w:color w:val="000000"/>
      <w:sz w:val="20"/>
    </w:rPr>
  </w:style>
  <w:style w:type="paragraph" w:customStyle="1" w:styleId="Bullet2">
    <w:name w:val="Bullet2"/>
    <w:basedOn w:val="Normal"/>
    <w:link w:val="Bullet2Char"/>
    <w:qFormat/>
    <w:rsid w:val="00F76887"/>
    <w:pPr>
      <w:numPr>
        <w:numId w:val="12"/>
      </w:numPr>
      <w:ind w:hanging="359"/>
    </w:pPr>
  </w:style>
  <w:style w:type="paragraph" w:styleId="FootnoteText">
    <w:name w:val="footnote text"/>
    <w:basedOn w:val="Normal"/>
    <w:link w:val="FootnoteTextChar"/>
    <w:uiPriority w:val="99"/>
    <w:unhideWhenUsed/>
    <w:rsid w:val="00D659CF"/>
    <w:rPr>
      <w:sz w:val="20"/>
      <w:szCs w:val="20"/>
    </w:rPr>
  </w:style>
  <w:style w:type="character" w:customStyle="1" w:styleId="Bullet2Char">
    <w:name w:val="Bullet2 Char"/>
    <w:basedOn w:val="DefaultParagraphFont"/>
    <w:link w:val="Bullet2"/>
    <w:rsid w:val="00F76887"/>
    <w:rPr>
      <w:rFonts w:ascii="Cambria" w:eastAsia="Cambria" w:hAnsi="Cambria" w:cs="Cambria"/>
      <w:color w:val="000000"/>
      <w:sz w:val="24"/>
    </w:rPr>
  </w:style>
  <w:style w:type="character" w:customStyle="1" w:styleId="FootnoteTextChar">
    <w:name w:val="Footnote Text Char"/>
    <w:basedOn w:val="DefaultParagraphFont"/>
    <w:link w:val="FootnoteText"/>
    <w:uiPriority w:val="99"/>
    <w:rsid w:val="00D659CF"/>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D659CF"/>
    <w:rPr>
      <w:vertAlign w:val="superscript"/>
    </w:rPr>
  </w:style>
  <w:style w:type="table" w:styleId="TableGrid">
    <w:name w:val="Table Grid"/>
    <w:basedOn w:val="TableNormal"/>
    <w:uiPriority w:val="59"/>
    <w:rsid w:val="00D65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D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5D90"/>
    <w:rPr>
      <w:rFonts w:ascii="Lucida Grande" w:eastAsia="Cambria" w:hAnsi="Lucida Grande" w:cs="Lucida Grande"/>
      <w:color w:val="000000"/>
      <w:sz w:val="18"/>
      <w:szCs w:val="18"/>
    </w:rPr>
  </w:style>
  <w:style w:type="character" w:styleId="CommentReference">
    <w:name w:val="annotation reference"/>
    <w:basedOn w:val="DefaultParagraphFont"/>
    <w:uiPriority w:val="99"/>
    <w:semiHidden/>
    <w:unhideWhenUsed/>
    <w:rsid w:val="006C505F"/>
    <w:rPr>
      <w:sz w:val="18"/>
      <w:szCs w:val="18"/>
    </w:rPr>
  </w:style>
  <w:style w:type="paragraph" w:styleId="CommentText">
    <w:name w:val="annotation text"/>
    <w:basedOn w:val="Normal"/>
    <w:link w:val="CommentTextChar"/>
    <w:uiPriority w:val="99"/>
    <w:semiHidden/>
    <w:unhideWhenUsed/>
    <w:rsid w:val="006C505F"/>
    <w:rPr>
      <w:szCs w:val="24"/>
    </w:rPr>
  </w:style>
  <w:style w:type="character" w:customStyle="1" w:styleId="CommentTextChar">
    <w:name w:val="Comment Text Char"/>
    <w:basedOn w:val="DefaultParagraphFont"/>
    <w:link w:val="CommentText"/>
    <w:uiPriority w:val="99"/>
    <w:semiHidden/>
    <w:rsid w:val="006C505F"/>
    <w:rPr>
      <w:rFonts w:ascii="Cambria" w:eastAsia="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6C505F"/>
    <w:rPr>
      <w:b/>
      <w:bCs/>
      <w:sz w:val="20"/>
      <w:szCs w:val="20"/>
    </w:rPr>
  </w:style>
  <w:style w:type="character" w:customStyle="1" w:styleId="CommentSubjectChar">
    <w:name w:val="Comment Subject Char"/>
    <w:basedOn w:val="CommentTextChar"/>
    <w:link w:val="CommentSubject"/>
    <w:uiPriority w:val="99"/>
    <w:semiHidden/>
    <w:rsid w:val="006C505F"/>
    <w:rPr>
      <w:rFonts w:ascii="Cambria" w:eastAsia="Cambria" w:hAnsi="Cambria" w:cs="Cambri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vo-world.org/"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chstreet.com/ashrae/standards/ashrae/55_2004?product_id=1160905&amp;utm_source=certification&amp;utm_medium=BEMP&amp;utm_campaign=std55_2004&amp;ashrae_auth_token="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comnet.org/" TargetMode="External"/><Relationship Id="rId4" Type="http://schemas.microsoft.com/office/2007/relationships/stylesWithEffects" Target="stylesWithEffects.xml"/><Relationship Id="rId9" Type="http://schemas.openxmlformats.org/officeDocument/2006/relationships/hyperlink" Target="http://www.eeperformance.org/large-commercial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80334FEFAFB7459BE11701CCBAF0A5" ma:contentTypeVersion="39" ma:contentTypeDescription="Create a new document." ma:contentTypeScope="" ma:versionID="d07985ab25673f7175e0d3bbd111d7c9">
  <xsd:schema xmlns:xsd="http://www.w3.org/2001/XMLSchema" xmlns:p="http://schemas.microsoft.com/office/2006/metadata/properties" xmlns:ns2="2c194675-3206-42ef-adc7-c0d81f49091b" targetNamespace="http://schemas.microsoft.com/office/2006/metadata/properties" ma:root="true" ma:fieldsID="c3a96d88a8d4f56858f0a47cf39a65b1" ns2:_="">
    <xsd:import namespace="2c194675-3206-42ef-adc7-c0d81f49091b"/>
    <xsd:element name="properties">
      <xsd:complexType>
        <xsd:sequence>
          <xsd:element name="documentManagement">
            <xsd:complexType>
              <xsd:all>
                <xsd:element ref="ns2:_x0032__x0020_sentence_x0020_summary" minOccurs="0"/>
                <xsd:element ref="ns2:Abstract_x002f__x0020_Key_x0020_Findings" minOccurs="0"/>
                <xsd:element ref="ns2:Document_x0020_Type" minOccurs="0"/>
                <xsd:element ref="ns2:Document_x0020_ID" minOccurs="0"/>
                <xsd:element ref="ns2:Author2" minOccurs="0"/>
                <xsd:element ref="ns2:Additional_x0020_Authors_x002f_Notes" minOccurs="0"/>
                <xsd:element ref="ns2:Project" minOccurs="0"/>
                <xsd:element ref="ns2:Publisher" minOccurs="0"/>
                <xsd:element ref="ns2:Document_x0020_ID0" minOccurs="0"/>
                <xsd:element ref="ns2:Archive" minOccurs="0"/>
                <xsd:element ref="ns2:ABL_x0020_Best_x0020_Of" minOccurs="0"/>
                <xsd:element ref="ns2:Subject_x0020_Categories" minOccurs="0"/>
                <xsd:element ref="ns2:RMI_x002e_org_x0020_URL" minOccurs="0"/>
                <xsd:element ref="ns2:RMI_x002e_org_x0020_and_x0020_or_x0020_RetroFIT_x0020_Depot" minOccurs="0"/>
              </xsd:all>
            </xsd:complexType>
          </xsd:element>
        </xsd:sequence>
      </xsd:complexType>
    </xsd:element>
  </xsd:schema>
  <xsd:schema xmlns:xsd="http://www.w3.org/2001/XMLSchema" xmlns:dms="http://schemas.microsoft.com/office/2006/documentManagement/types" targetNamespace="2c194675-3206-42ef-adc7-c0d81f49091b" elementFormDefault="qualified">
    <xsd:import namespace="http://schemas.microsoft.com/office/2006/documentManagement/types"/>
    <xsd:element name="_x0032__x0020_sentence_x0020_summary" ma:index="2" nillable="true" ma:displayName="2 sentence summary" ma:internalName="_x0032__x0020_sentence_x0020_summary">
      <xsd:simpleType>
        <xsd:restriction base="dms:Note"/>
      </xsd:simpleType>
    </xsd:element>
    <xsd:element name="Abstract_x002f__x0020_Key_x0020_Findings" ma:index="3" nillable="true" ma:displayName="Abstract/ Key Findings" ma:description="Two paragraph summary copied from executive summary." ma:internalName="Abstract_x002f__x0020_Key_x0020_Findings">
      <xsd:simpleType>
        <xsd:restriction base="dms:Note"/>
      </xsd:simpleType>
    </xsd:element>
    <xsd:element name="Document_x0020_Type" ma:index="4"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nnual Report"/>
                    <xsd:enumeration value="Book or Book Chapter"/>
                    <xsd:enumeration value="Conference Proceedings"/>
                    <xsd:enumeration value="Fact-sheet or One-pager"/>
                    <xsd:enumeration value="Guide"/>
                    <xsd:enumeration value="Interview"/>
                    <xsd:enumeration value="Journal or Magazine Article"/>
                    <xsd:enumeration value="Letter"/>
                    <xsd:enumeration value="Natural Capitalism Case Study"/>
                    <xsd:enumeration value="Natural Capitalism Original Chapter"/>
                    <xsd:enumeration value="Natural Capitalism New Chapter"/>
                    <xsd:enumeration value="Presentation"/>
                    <xsd:enumeration value="Report or White Paper"/>
                    <xsd:enumeration value="Solutions Journal"/>
                  </xsd:restriction>
                </xsd:simpleType>
              </xsd:element>
            </xsd:sequence>
          </xsd:extension>
        </xsd:complexContent>
      </xsd:complexType>
    </xsd:element>
    <xsd:element name="Document_x0020_ID" ma:index="5" nillable="true" ma:displayName="Old Document ID" ma:internalName="Document_x0020_ID">
      <xsd:simpleType>
        <xsd:restriction base="dms:Text">
          <xsd:maxLength value="255"/>
        </xsd:restriction>
      </xsd:simpleType>
    </xsd:element>
    <xsd:element name="Author2" ma:index="6" nillable="true" ma:displayName="Author" ma:list="933cda26-b776-4be9-8439-9bdf07a1101d" ma:internalName="Author2" ma:showField="Title" ma:web="c4d28c8a-51ba-436b-b088-21586cbd4038">
      <xsd:complexType>
        <xsd:complexContent>
          <xsd:extension base="dms:MultiChoiceLookup">
            <xsd:sequence>
              <xsd:element name="Value" type="dms:Lookup" maxOccurs="unbounded" minOccurs="0" nillable="true"/>
            </xsd:sequence>
          </xsd:extension>
        </xsd:complexContent>
      </xsd:complexType>
    </xsd:element>
    <xsd:element name="Additional_x0020_Authors_x002f_Notes" ma:index="7" nillable="true" ma:displayName="Additional Authors" ma:internalName="Additional_x0020_Authors_x002f_Notes">
      <xsd:simpleType>
        <xsd:restriction base="dms:Text">
          <xsd:maxLength value="255"/>
        </xsd:restriction>
      </xsd:simpleType>
    </xsd:element>
    <xsd:element name="Project" ma:index="8" nillable="true" ma:displayName="Project" ma:list="{5ef497e8-80ef-4739-8e52-f93ae45921d2}" ma:internalName="Project" ma:showField="Title">
      <xsd:simpleType>
        <xsd:restriction base="dms:Lookup"/>
      </xsd:simpleType>
    </xsd:element>
    <xsd:element name="Publisher" ma:index="9" nillable="true" ma:displayName="Publisher" ma:internalName="Publisher">
      <xsd:simpleType>
        <xsd:restriction base="dms:Text">
          <xsd:maxLength value="255"/>
        </xsd:restriction>
      </xsd:simpleType>
    </xsd:element>
    <xsd:element name="Document_x0020_ID0" ma:index="10" nillable="true" ma:displayName="Document ID" ma:internalName="Document_x0020_ID0">
      <xsd:simpleType>
        <xsd:restriction base="dms:Text">
          <xsd:maxLength value="255"/>
        </xsd:restriction>
      </xsd:simpleType>
    </xsd:element>
    <xsd:element name="Archive" ma:index="11" nillable="true" ma:displayName="Archive" ma:default="0" ma:internalName="Archive">
      <xsd:simpleType>
        <xsd:restriction base="dms:Boolean"/>
      </xsd:simpleType>
    </xsd:element>
    <xsd:element name="ABL_x0020_Best_x0020_Of" ma:index="12" nillable="true" ma:displayName="ABL Best Of" ma:default="0" ma:internalName="ABL_x0020_Best_x0020_Of">
      <xsd:simpleType>
        <xsd:restriction base="dms:Boolean"/>
      </xsd:simpleType>
    </xsd:element>
    <xsd:element name="Subject_x0020_Categories" ma:index="13" nillable="true" ma:displayName="Old Subject" ma:internalName="Subject_x0020_Categories">
      <xsd:complexType>
        <xsd:complexContent>
          <xsd:extension base="dms:MultiChoice">
            <xsd:sequence>
              <xsd:element name="Value" maxOccurs="unbounded" minOccurs="0" nillable="true">
                <xsd:simpleType>
                  <xsd:restriction base="dms:Choice">
                    <xsd:enumeration value="ENERGY AND RESOURCES"/>
                    <xsd:enumeration value="Air Pollution"/>
                    <xsd:enumeration value="Biofuel &amp; Biomass Combustion"/>
                    <xsd:enumeration value="Coal"/>
                    <xsd:enumeration value="Cogeneration &amp; Distributed Heating/Cooling"/>
                    <xsd:enumeration value="Demand Response"/>
                    <xsd:enumeration value="Development"/>
                    <xsd:enumeration value="Electricity"/>
                    <xsd:enumeration value="Grid Integration &amp; Electricity Storage"/>
                    <xsd:enumeration value="Energy Efficiency"/>
                    <xsd:enumeration value="Energy Policy"/>
                    <xsd:enumeration value="Hydrogen &amp; Fuel Cells"/>
                    <xsd:enumeration value="Life Cycle Analysis"/>
                    <xsd:enumeration value="Natural Gas"/>
                    <xsd:enumeration value="Nuclear"/>
                    <xsd:enumeration value="Oil"/>
                    <xsd:enumeration value="Renewables"/>
                    <xsd:enumeration value="Solar"/>
                    <xsd:enumeration value="Smart Grid &amp; Electric Transmission"/>
                    <xsd:enumeration value="Subsidies"/>
                    <xsd:enumeration value="Utility Strategy &amp; Investment Choices"/>
                    <xsd:enumeration value="Wind"/>
                    <xsd:enumeration value="Utility Regulation"/>
                    <xsd:enumeration value="BUILT ENVIRONMENT"/>
                    <xsd:enumeration value="Appliances"/>
                    <xsd:enumeration value="Building Codes"/>
                    <xsd:enumeration value="Building Policy"/>
                    <xsd:enumeration value="Buildings--Commercial"/>
                    <xsd:enumeration value="Buildings--Industrial"/>
                    <xsd:enumeration value="Buildings--Residential"/>
                    <xsd:enumeration value="Buildings--Public"/>
                    <xsd:enumeration value="Cities &amp; Urbanism"/>
                    <xsd:enumeration value="College Campuses"/>
                    <xsd:enumeration value="Construction Materials"/>
                    <xsd:enumeration value="Counties &amp; Rural"/>
                    <xsd:enumeration value="Energy-Efficient Design"/>
                    <xsd:enumeration value="Energy Modeling"/>
                    <xsd:enumeration value="Envelope"/>
                    <xsd:enumeration value="Financing"/>
                    <xsd:enumeration value="HVAC"/>
                    <xsd:enumeration value="Institutional Barriers"/>
                    <xsd:enumeration value="Land Use"/>
                    <xsd:enumeration value="Lighting &amp; Daylighting"/>
                    <xsd:enumeration value="Plug Loads"/>
                    <xsd:enumeration value="Rating Tools and Methods"/>
                    <xsd:enumeration value="Retrofit"/>
                    <xsd:enumeration value="Schools"/>
                    <xsd:enumeration value="Side-Benefits of Energy Efficiency"/>
                    <xsd:enumeration value="Tenant Fit-out"/>
                    <xsd:enumeration value="TRANSPORTATION"/>
                    <xsd:enumeration value="Aerodynamics"/>
                    <xsd:enumeration value="Airplanes"/>
                    <xsd:enumeration value="Cars"/>
                    <xsd:enumeration value="Electrification &amp; Infrastructure &amp; Smart Garage"/>
                    <xsd:enumeration value="Feebates"/>
                    <xsd:enumeration value="Freight"/>
                    <xsd:enumeration value="Hybrid Vehicle &amp; PHEV"/>
                    <xsd:enumeration value="Hypercars"/>
                    <xsd:enumeration value="Lifecycle Analysis"/>
                    <xsd:enumeration value="Lightweighting"/>
                    <xsd:enumeration value="Maritime Shipping &amp; Ports"/>
                    <xsd:enumeration value="Safety"/>
                    <xsd:enumeration value="Transportation Policy"/>
                    <xsd:enumeration value="Trucks &amp; Trucking"/>
                    <xsd:enumeration value="INDUSTRY AND MATERIALS"/>
                    <xsd:enumeration value="Agriculture"/>
                    <xsd:enumeration value="Biotechnology"/>
                    <xsd:enumeration value="Cement"/>
                    <xsd:enumeration value="Chemicals &amp; Petrochemicals &amp; Refining"/>
                    <xsd:enumeration value="Data Centers &amp; Computing &amp; Electronics"/>
                    <xsd:enumeration value="Education"/>
                    <xsd:enumeration value="Finance"/>
                    <xsd:enumeration value="Forestry"/>
                    <xsd:enumeration value="Government"/>
                    <xsd:enumeration value="Green Collar &amp; Jobs"/>
                    <xsd:enumeration value="Health"/>
                    <xsd:enumeration value="Manufacturing"/>
                    <xsd:enumeration value="Mining &amp; Metals"/>
                    <xsd:enumeration value="Pulp &amp; Paper"/>
                    <xsd:enumeration value="Real Estate"/>
                    <xsd:enumeration value="Water"/>
                    <xsd:enumeration value="BUSINESS DESIGN AND INNOVATION"/>
                    <xsd:enumeration value="Factor Ten Engineering (10xE)"/>
                    <xsd:enumeration value="Interconnections"/>
                    <xsd:enumeration value="Market-Oriented Solutions"/>
                    <xsd:enumeration value="Natural Capitalism"/>
                    <xsd:enumeration value="SECURITY"/>
                    <xsd:enumeration value="Energy Security &amp; Critical Infrastructure"/>
                    <xsd:enumeration value="Environmental Security &amp; Futures"/>
                    <xsd:enumeration value="Military"/>
                    <xsd:enumeration value="Nuclear Proliferation"/>
                    <xsd:enumeration value="CLIMATE"/>
                    <xsd:enumeration value="Climate"/>
                    <xsd:enumeration value="ABOUT ROCKY MOUNTAIN INSTITUTE"/>
                    <xsd:enumeration value="Essays"/>
                    <xsd:enumeration value="RMI Campus"/>
                  </xsd:restriction>
                </xsd:simpleType>
              </xsd:element>
            </xsd:sequence>
          </xsd:extension>
        </xsd:complexContent>
      </xsd:complexType>
    </xsd:element>
    <xsd:element name="RMI_x002e_org_x0020_URL" ma:index="14" nillable="true" ma:displayName="RMI.org URL" ma:internalName="RMI_x002e_org_x0020_URL">
      <xsd:simpleType>
        <xsd:restriction base="dms:Text">
          <xsd:maxLength value="255"/>
        </xsd:restriction>
      </xsd:simpleType>
    </xsd:element>
    <xsd:element name="RMI_x002e_org_x0020_and_x0020_or_x0020_RetroFIT_x0020_Depot" ma:index="15" nillable="true" ma:displayName="RetroFit Depot" ma:description="Specify whether the document should appear in the RetroFIT Depot as well as RMI.org" ma:internalName="RMI_x002e_org_x0020_and_x0020_or_x0020_RetroFIT_x0020_Depot">
      <xsd:complexType>
        <xsd:complexContent>
          <xsd:extension base="dms:MultiChoice">
            <xsd:sequence>
              <xsd:element name="Value" maxOccurs="unbounded" minOccurs="0" nillable="true">
                <xsd:simpleType>
                  <xsd:restriction base="dms:Choice">
                    <xsd:enumeration value="RetroFIT Depo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bstract_x002f__x0020_Key_x0020_Findings xmlns="2c194675-3206-42ef-adc7-c0d81f49091b">This document serves as a template and comprehensive example of a request for proposal for securing building simulation performance modeling services for a fictional building. It is designed to help a building owner articulate the services they desire. It also directs the response format to facilitate proposal comparison to reveal distinguishing features. The template content can also be added to more broadly focused RFPs to address modeling service considerations.  </Abstract_x002f__x0020_Key_x0020_Findings>
    <Document_x0020_Type xmlns="2c194675-3206-42ef-adc7-c0d81f49091b">
      <Value>Guide</Value>
    </Document_x0020_Type>
    <Author2 xmlns="2c194675-3206-42ef-adc7-c0d81f49091b">
      <Value>173</Value>
      <Value>79</Value>
      <Value>456</Value>
      <Value>423</Value>
      <Value>149</Value>
    </Author2>
    <Document_x0020_ID0 xmlns="2c194675-3206-42ef-adc7-c0d81f49091b">2013-18</Document_x0020_ID0>
    <RMI_x002e_org_x0020_URL xmlns="2c194675-3206-42ef-adc7-c0d81f49091b">2013-18_BEMforOandMAppendix </RMI_x002e_org_x0020_URL>
    <RMI_x002e_org_x0020_and_x0020_or_x0020_RetroFIT_x0020_Depot xmlns="2c194675-3206-42ef-adc7-c0d81f49091b"/>
    <_x0032__x0020_sentence_x0020_summary xmlns="2c194675-3206-42ef-adc7-c0d81f49091b" xsi:nil="true"/>
    <Publisher xmlns="2c194675-3206-42ef-adc7-c0d81f49091b">RMI</Publisher>
    <Additional_x0020_Authors_x002f_Notes xmlns="2c194675-3206-42ef-adc7-c0d81f49091b" xsi:nil="true"/>
    <Project xmlns="2c194675-3206-42ef-adc7-c0d81f49091b">1755</Project>
    <Archive xmlns="2c194675-3206-42ef-adc7-c0d81f49091b">false</Archive>
    <ABL_x0020_Best_x0020_Of xmlns="2c194675-3206-42ef-adc7-c0d81f49091b">false</ABL_x0020_Best_x0020_Of>
    <Document_x0020_ID xmlns="2c194675-3206-42ef-adc7-c0d81f49091b" xsi:nil="true"/>
    <Subject_x0020_Categories xmlns="2c194675-3206-42ef-adc7-c0d81f49091b">
      <Value>Energy Modeling</Value>
    </Subject_x0020_Categories>
  </documentManagement>
</p:properties>
</file>

<file path=customXml/itemProps1.xml><?xml version="1.0" encoding="utf-8"?>
<ds:datastoreItem xmlns:ds="http://schemas.openxmlformats.org/officeDocument/2006/customXml" ds:itemID="{2408A3F8-45E8-41F1-953B-6FCEF4069FA1}"/>
</file>

<file path=customXml/itemProps2.xml><?xml version="1.0" encoding="utf-8"?>
<ds:datastoreItem xmlns:ds="http://schemas.openxmlformats.org/officeDocument/2006/customXml" ds:itemID="{0BAF2C80-3A20-4A27-86A1-7EE7E1B15B3C}"/>
</file>

<file path=customXml/itemProps3.xml><?xml version="1.0" encoding="utf-8"?>
<ds:datastoreItem xmlns:ds="http://schemas.openxmlformats.org/officeDocument/2006/customXml" ds:itemID="{31448A97-F099-4CF0-8A4F-151C868AC088}"/>
</file>

<file path=customXml/itemProps4.xml><?xml version="1.0" encoding="utf-8"?>
<ds:datastoreItem xmlns:ds="http://schemas.openxmlformats.org/officeDocument/2006/customXml" ds:itemID="{A105CBFA-E97C-414E-9DFF-2057A0FDFF10}"/>
</file>

<file path=docProps/app.xml><?xml version="1.0" encoding="utf-8"?>
<Properties xmlns="http://schemas.openxmlformats.org/officeDocument/2006/extended-properties" xmlns:vt="http://schemas.openxmlformats.org/officeDocument/2006/docPropsVTypes">
  <Template>Normal.dotm</Template>
  <TotalTime>0</TotalTime>
  <Pages>7</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Appendix RFP v2.docx</vt:lpstr>
    </vt:vector>
  </TitlesOfParts>
  <Company>Rocky Mountain Institute</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for Building Energy Modeling Services </dc:title>
  <dc:creator>Ellen Franconi</dc:creator>
  <cp:lastModifiedBy>Ellen Franconi</cp:lastModifiedBy>
  <cp:revision>2</cp:revision>
  <cp:lastPrinted>2013-08-09T12:09:00Z</cp:lastPrinted>
  <dcterms:created xsi:type="dcterms:W3CDTF">2013-11-19T21:39:00Z</dcterms:created>
  <dcterms:modified xsi:type="dcterms:W3CDTF">2013-11-19T21:39:00Z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0x0101003280334FEFAFB7459BE11701CCBAF0A5</vt:lpwstr>
  </property>
  <property fmtid="{D5CDD505-2E9C-101B-9397-08002B2CF9AE}" pid="3" name="R&amp;C Team Case Study?">
    <vt:bool>false</vt:bool>
  </property>
  <property fmtid="{D5CDD505-2E9C-101B-9397-08002B2CF9AE}" pid="4" name="Date">
    <vt:lpwstr>2013</vt:lpwstr>
  </property>
</Properties>
</file>