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D950" w14:textId="1A2F601B" w:rsidR="003C710A" w:rsidRPr="00E012FF" w:rsidRDefault="00E012FF" w:rsidP="00890731">
      <w:pPr>
        <w:shd w:val="clear" w:color="auto" w:fill="FFFFFF"/>
        <w:spacing w:before="240" w:after="0" w:line="240" w:lineRule="auto"/>
        <w:jc w:val="center"/>
        <w:textAlignment w:val="baseline"/>
        <w:rPr>
          <w:rFonts w:ascii="Roboto" w:eastAsia="Times New Roman" w:hAnsi="Roboto" w:cs="Segoe UI"/>
          <w:b/>
          <w:bCs/>
          <w:color w:val="47A5AE"/>
          <w:sz w:val="36"/>
          <w:szCs w:val="36"/>
          <w:lang w:val="en-GB"/>
        </w:rPr>
      </w:pPr>
      <w:proofErr w:type="spellStart"/>
      <w:r w:rsidRPr="00E012FF">
        <w:rPr>
          <w:rFonts w:ascii="Roboto" w:eastAsia="Times New Roman" w:hAnsi="Roboto" w:cs="Segoe UI"/>
          <w:b/>
          <w:bCs/>
          <w:color w:val="003B63"/>
          <w:sz w:val="36"/>
          <w:szCs w:val="36"/>
          <w:lang w:val="en-GB"/>
        </w:rPr>
        <w:t>Aluminum</w:t>
      </w:r>
      <w:proofErr w:type="spellEnd"/>
      <w:r w:rsidRPr="00E012FF">
        <w:rPr>
          <w:rFonts w:ascii="Roboto" w:eastAsia="Times New Roman" w:hAnsi="Roboto" w:cs="Segoe UI"/>
          <w:b/>
          <w:bCs/>
          <w:color w:val="003B63"/>
          <w:sz w:val="36"/>
          <w:szCs w:val="36"/>
          <w:lang w:val="en-GB"/>
        </w:rPr>
        <w:t xml:space="preserve"> Emissions Reporting Guidance Public Consultation</w:t>
      </w:r>
    </w:p>
    <w:p w14:paraId="71EB92CD" w14:textId="3172086C" w:rsidR="001709FC" w:rsidRPr="00E012FF" w:rsidRDefault="001709FC" w:rsidP="00E012FF">
      <w:pPr>
        <w:shd w:val="clear" w:color="auto" w:fill="FFFFFF"/>
        <w:spacing w:line="240" w:lineRule="auto"/>
        <w:ind w:left="555" w:hanging="555"/>
        <w:jc w:val="center"/>
        <w:textAlignment w:val="baseline"/>
        <w:rPr>
          <w:rFonts w:ascii="Segoe UI" w:eastAsia="Times New Roman" w:hAnsi="Segoe UI" w:cs="Segoe UI"/>
          <w:b/>
          <w:bCs/>
          <w:sz w:val="18"/>
          <w:szCs w:val="18"/>
        </w:rPr>
      </w:pPr>
      <w:r w:rsidRPr="00E8391E">
        <w:rPr>
          <w:rFonts w:ascii="Helvetica" w:eastAsia="Times New Roman" w:hAnsi="Helvetica" w:cs="Segoe UI"/>
          <w:b/>
          <w:bCs/>
          <w:color w:val="47A5AE"/>
          <w:lang w:val="en-GB"/>
        </w:rPr>
        <w:t>TEMPLATE</w:t>
      </w:r>
      <w:r w:rsidRPr="001709FC">
        <w:rPr>
          <w:rFonts w:ascii="Helvetica" w:eastAsia="Times New Roman" w:hAnsi="Helvetica" w:cs="Segoe UI"/>
          <w:b/>
          <w:bCs/>
          <w:color w:val="47A5AE"/>
          <w:lang w:val="en-GB"/>
        </w:rPr>
        <w:t xml:space="preserve"> FOR COMMENTS AND STAKEHOLDER OBSERVATIONS</w:t>
      </w:r>
      <w:r w:rsidRPr="001709FC">
        <w:rPr>
          <w:rFonts w:ascii="Helvetica" w:eastAsia="Times New Roman" w:hAnsi="Helvetica" w:cs="Segoe UI"/>
          <w:b/>
          <w:bCs/>
          <w:color w:val="47A5AE"/>
        </w:rPr>
        <w:t> </w:t>
      </w:r>
    </w:p>
    <w:p w14:paraId="29C24465" w14:textId="77C8371E" w:rsidR="00A26E18" w:rsidRPr="003C710A" w:rsidRDefault="4AC05DB5" w:rsidP="00FA79D9">
      <w:pPr>
        <w:spacing w:line="240" w:lineRule="auto"/>
        <w:jc w:val="both"/>
        <w:textAlignment w:val="baseline"/>
        <w:rPr>
          <w:rFonts w:ascii="Helvetica" w:eastAsia="Times New Roman" w:hAnsi="Helvetica" w:cs="Arial"/>
          <w:sz w:val="20"/>
          <w:szCs w:val="20"/>
        </w:rPr>
      </w:pPr>
      <w:r w:rsidRPr="430AA34C">
        <w:rPr>
          <w:rFonts w:ascii="Helvetica" w:eastAsia="Calibri" w:hAnsi="Helvetica" w:cs="Calibri"/>
          <w:color w:val="000000" w:themeColor="text1"/>
          <w:sz w:val="20"/>
          <w:szCs w:val="20"/>
        </w:rPr>
        <w:t xml:space="preserve">Thank you for participating in the public consultation for </w:t>
      </w:r>
      <w:hyperlink r:id="rId11" w:history="1">
        <w:r w:rsidRPr="00D378F1">
          <w:rPr>
            <w:rStyle w:val="Hyperlink"/>
            <w:rFonts w:ascii="Helvetica" w:eastAsia="Calibri" w:hAnsi="Helvetica" w:cs="Calibri"/>
            <w:color w:val="47A5AE"/>
            <w:sz w:val="20"/>
            <w:szCs w:val="20"/>
          </w:rPr>
          <w:t>RMI’s Aluminum Emissions Reporting Guidance.</w:t>
        </w:r>
      </w:hyperlink>
      <w:r w:rsidRPr="430AA34C">
        <w:rPr>
          <w:rFonts w:ascii="Helvetica" w:eastAsia="Calibri" w:hAnsi="Helvetica" w:cs="Calibri"/>
          <w:color w:val="000000" w:themeColor="text1"/>
          <w:sz w:val="20"/>
          <w:szCs w:val="20"/>
        </w:rPr>
        <w:t xml:space="preserve"> We value your input! Please review </w:t>
      </w:r>
      <w:r w:rsidR="22B3AC35" w:rsidRPr="430AA34C">
        <w:rPr>
          <w:rFonts w:ascii="Helvetica" w:eastAsia="Calibri" w:hAnsi="Helvetica" w:cs="Calibri"/>
          <w:color w:val="000000" w:themeColor="text1"/>
          <w:sz w:val="20"/>
          <w:szCs w:val="20"/>
        </w:rPr>
        <w:t>the guidance</w:t>
      </w:r>
      <w:r w:rsidRPr="430AA34C">
        <w:rPr>
          <w:rFonts w:ascii="Helvetica" w:eastAsia="Calibri" w:hAnsi="Helvetica" w:cs="Calibri"/>
          <w:color w:val="000000" w:themeColor="text1"/>
          <w:sz w:val="20"/>
          <w:szCs w:val="20"/>
        </w:rPr>
        <w:t xml:space="preserve"> in its entirety prior to providing a response.</w:t>
      </w:r>
      <w:r w:rsidR="1F7A8BB6" w:rsidRPr="430AA34C">
        <w:rPr>
          <w:rFonts w:ascii="Helvetica" w:eastAsia="Calibri" w:hAnsi="Helvetica" w:cs="Calibri"/>
          <w:color w:val="000000" w:themeColor="text1"/>
          <w:sz w:val="20"/>
          <w:szCs w:val="20"/>
        </w:rPr>
        <w:t xml:space="preserve"> To submit comments, please send this completed document to</w:t>
      </w:r>
      <w:r w:rsidR="1F7A8BB6" w:rsidRPr="430AA34C">
        <w:rPr>
          <w:rFonts w:ascii="Helvetica" w:eastAsia="Arial Nova" w:hAnsi="Helvetica" w:cs="Arial Nova"/>
          <w:color w:val="000000" w:themeColor="text1"/>
          <w:sz w:val="20"/>
          <w:szCs w:val="20"/>
        </w:rPr>
        <w:t xml:space="preserve"> </w:t>
      </w:r>
      <w:hyperlink r:id="rId12">
        <w:proofErr w:type="spellStart"/>
        <w:r w:rsidR="1F7A8BB6" w:rsidRPr="430AA34C">
          <w:rPr>
            <w:rStyle w:val="Hyperlink"/>
            <w:rFonts w:ascii="Helvetica" w:eastAsia="Arial Nova" w:hAnsi="Helvetica" w:cs="Arial Nova"/>
            <w:color w:val="47A5AE"/>
            <w:sz w:val="20"/>
            <w:szCs w:val="20"/>
          </w:rPr>
          <w:t>Wenjuan</w:t>
        </w:r>
        <w:proofErr w:type="spellEnd"/>
        <w:r w:rsidR="1F7A8BB6" w:rsidRPr="430AA34C">
          <w:rPr>
            <w:rStyle w:val="Hyperlink"/>
            <w:rFonts w:ascii="Helvetica" w:eastAsia="Arial Nova" w:hAnsi="Helvetica" w:cs="Arial Nova"/>
            <w:color w:val="47A5AE"/>
            <w:sz w:val="20"/>
            <w:szCs w:val="20"/>
          </w:rPr>
          <w:t xml:space="preserve"> Liu</w:t>
        </w:r>
      </w:hyperlink>
      <w:r w:rsidR="1F7A8BB6" w:rsidRPr="430AA34C">
        <w:rPr>
          <w:rFonts w:ascii="Helvetica" w:eastAsia="Arial Nova" w:hAnsi="Helvetica" w:cs="Arial Nova"/>
          <w:color w:val="003B63"/>
          <w:sz w:val="20"/>
          <w:szCs w:val="20"/>
        </w:rPr>
        <w:t xml:space="preserve"> </w:t>
      </w:r>
      <w:bookmarkStart w:id="0" w:name="_Int_GQcjsxlA"/>
      <w:r w:rsidR="1F7A8BB6" w:rsidRPr="430AA34C">
        <w:rPr>
          <w:rFonts w:ascii="Helvetica" w:eastAsia="Arial Nova" w:hAnsi="Helvetica" w:cs="Arial Nova"/>
          <w:color w:val="000000" w:themeColor="text1"/>
          <w:sz w:val="20"/>
          <w:szCs w:val="20"/>
        </w:rPr>
        <w:t>and</w:t>
      </w:r>
      <w:bookmarkEnd w:id="0"/>
      <w:r w:rsidR="1F7A8BB6" w:rsidRPr="430AA34C">
        <w:rPr>
          <w:rFonts w:ascii="Helvetica" w:eastAsia="Arial Nova" w:hAnsi="Helvetica" w:cs="Arial Nova"/>
          <w:color w:val="47A5AE"/>
          <w:sz w:val="20"/>
          <w:szCs w:val="20"/>
        </w:rPr>
        <w:t xml:space="preserve"> </w:t>
      </w:r>
      <w:hyperlink r:id="rId13">
        <w:r w:rsidR="1F7A8BB6" w:rsidRPr="430AA34C">
          <w:rPr>
            <w:rStyle w:val="Hyperlink"/>
            <w:rFonts w:ascii="Helvetica" w:eastAsia="Arial Nova" w:hAnsi="Helvetica" w:cs="Arial Nova"/>
            <w:color w:val="47A5AE"/>
            <w:sz w:val="20"/>
            <w:szCs w:val="20"/>
          </w:rPr>
          <w:t>Mackenzie Cool</w:t>
        </w:r>
      </w:hyperlink>
      <w:r w:rsidR="1F7A8BB6" w:rsidRPr="430AA34C">
        <w:rPr>
          <w:rFonts w:ascii="Helvetica" w:eastAsia="Times New Roman" w:hAnsi="Helvetica" w:cs="Arial"/>
          <w:sz w:val="20"/>
          <w:szCs w:val="20"/>
        </w:rPr>
        <w:t xml:space="preserve">. </w:t>
      </w:r>
      <w:r w:rsidR="1F7A8BB6" w:rsidRPr="430AA34C">
        <w:rPr>
          <w:rFonts w:ascii="Helvetica" w:eastAsia="Calibri" w:hAnsi="Helvetica" w:cs="Calibri"/>
          <w:color w:val="000000" w:themeColor="text1"/>
          <w:sz w:val="20"/>
          <w:szCs w:val="20"/>
        </w:rPr>
        <w:t xml:space="preserve">Responses will be accepted through </w:t>
      </w:r>
      <w:r w:rsidR="1F7A8BB6" w:rsidRPr="430AA34C">
        <w:rPr>
          <w:rFonts w:ascii="Helvetica" w:eastAsia="Calibri" w:hAnsi="Helvetica" w:cs="Calibri"/>
          <w:b/>
          <w:bCs/>
          <w:color w:val="000000" w:themeColor="text1"/>
          <w:sz w:val="20"/>
          <w:szCs w:val="20"/>
        </w:rPr>
        <w:t>July 28, 2023</w:t>
      </w:r>
      <w:r w:rsidR="1F7A8BB6" w:rsidRPr="430AA34C">
        <w:rPr>
          <w:rFonts w:ascii="Helvetica" w:eastAsia="Calibri" w:hAnsi="Helvetica" w:cs="Calibri"/>
          <w:color w:val="000000" w:themeColor="text1"/>
          <w:sz w:val="20"/>
          <w:szCs w:val="20"/>
        </w:rPr>
        <w:t>.</w:t>
      </w:r>
    </w:p>
    <w:p w14:paraId="23846FEA" w14:textId="0F1E0639" w:rsidR="003D409A" w:rsidRPr="003C710A" w:rsidRDefault="4DECB817" w:rsidP="00FA79D9">
      <w:pPr>
        <w:spacing w:line="240" w:lineRule="auto"/>
        <w:jc w:val="both"/>
        <w:textAlignment w:val="baseline"/>
        <w:rPr>
          <w:rFonts w:ascii="Helvetica" w:eastAsia="Calibri" w:hAnsi="Helvetica" w:cs="Calibri"/>
          <w:color w:val="595959"/>
          <w:sz w:val="20"/>
          <w:szCs w:val="20"/>
        </w:rPr>
      </w:pPr>
      <w:r w:rsidRPr="2520B716">
        <w:rPr>
          <w:rFonts w:ascii="Helvetica" w:eastAsia="Calibri" w:hAnsi="Helvetica" w:cs="Calibri"/>
          <w:color w:val="595959" w:themeColor="text1" w:themeTint="A6"/>
          <w:sz w:val="20"/>
          <w:szCs w:val="20"/>
        </w:rPr>
        <w:t>The</w:t>
      </w:r>
      <w:r w:rsidR="72E3DEC8" w:rsidRPr="2520B716">
        <w:rPr>
          <w:rFonts w:ascii="Helvetica" w:eastAsia="Calibri" w:hAnsi="Helvetica" w:cs="Calibri"/>
          <w:color w:val="595959" w:themeColor="text1" w:themeTint="A6"/>
          <w:sz w:val="20"/>
          <w:szCs w:val="20"/>
        </w:rPr>
        <w:t xml:space="preserve"> below</w:t>
      </w:r>
      <w:r w:rsidRPr="2520B716">
        <w:rPr>
          <w:rFonts w:ascii="Helvetica" w:eastAsia="Calibri" w:hAnsi="Helvetica" w:cs="Calibri"/>
          <w:color w:val="595959" w:themeColor="text1" w:themeTint="A6"/>
          <w:sz w:val="20"/>
          <w:szCs w:val="20"/>
        </w:rPr>
        <w:t xml:space="preserve"> questions are focused on topics where consensus was not reached during </w:t>
      </w:r>
      <w:r w:rsidR="72E3DEC8" w:rsidRPr="2520B716">
        <w:rPr>
          <w:rFonts w:ascii="Helvetica" w:eastAsia="Calibri" w:hAnsi="Helvetica" w:cs="Calibri"/>
          <w:color w:val="595959" w:themeColor="text1" w:themeTint="A6"/>
          <w:sz w:val="20"/>
          <w:szCs w:val="20"/>
        </w:rPr>
        <w:t>W</w:t>
      </w:r>
      <w:r w:rsidRPr="2520B716">
        <w:rPr>
          <w:rFonts w:ascii="Helvetica" w:eastAsia="Calibri" w:hAnsi="Helvetica" w:cs="Calibri"/>
          <w:color w:val="595959" w:themeColor="text1" w:themeTint="A6"/>
          <w:sz w:val="20"/>
          <w:szCs w:val="20"/>
        </w:rPr>
        <w:t xml:space="preserve">orking </w:t>
      </w:r>
      <w:r w:rsidR="72E3DEC8" w:rsidRPr="2520B716">
        <w:rPr>
          <w:rFonts w:ascii="Helvetica" w:eastAsia="Calibri" w:hAnsi="Helvetica" w:cs="Calibri"/>
          <w:color w:val="595959" w:themeColor="text1" w:themeTint="A6"/>
          <w:sz w:val="20"/>
          <w:szCs w:val="20"/>
        </w:rPr>
        <w:t>G</w:t>
      </w:r>
      <w:r w:rsidRPr="2520B716">
        <w:rPr>
          <w:rFonts w:ascii="Helvetica" w:eastAsia="Calibri" w:hAnsi="Helvetica" w:cs="Calibri"/>
          <w:color w:val="595959" w:themeColor="text1" w:themeTint="A6"/>
          <w:sz w:val="20"/>
          <w:szCs w:val="20"/>
        </w:rPr>
        <w:t xml:space="preserve">roup discussions in development of the guidance. </w:t>
      </w:r>
      <w:r w:rsidR="41299133" w:rsidRPr="2520B716">
        <w:rPr>
          <w:rFonts w:ascii="Helvetica" w:eastAsia="Calibri" w:hAnsi="Helvetica" w:cs="Calibri"/>
          <w:color w:val="595959" w:themeColor="text1" w:themeTint="A6"/>
          <w:sz w:val="20"/>
          <w:szCs w:val="20"/>
        </w:rPr>
        <w:t>In addition to answering the questions, y</w:t>
      </w:r>
      <w:r w:rsidR="72E3DEC8" w:rsidRPr="2520B716">
        <w:rPr>
          <w:rFonts w:ascii="Helvetica" w:eastAsia="Calibri" w:hAnsi="Helvetica" w:cs="Calibri"/>
          <w:color w:val="595959" w:themeColor="text1" w:themeTint="A6"/>
          <w:sz w:val="20"/>
          <w:szCs w:val="20"/>
        </w:rPr>
        <w:t xml:space="preserve">ou may also provide </w:t>
      </w:r>
      <w:bookmarkStart w:id="1" w:name="_Int_p284oOjx"/>
      <w:r w:rsidR="72E3DEC8" w:rsidRPr="2520B716">
        <w:rPr>
          <w:rFonts w:ascii="Helvetica" w:eastAsia="Calibri" w:hAnsi="Helvetica" w:cs="Calibri"/>
          <w:color w:val="595959" w:themeColor="text1" w:themeTint="A6"/>
          <w:sz w:val="20"/>
          <w:szCs w:val="20"/>
        </w:rPr>
        <w:t xml:space="preserve">comments </w:t>
      </w:r>
      <w:r w:rsidR="41299133" w:rsidRPr="2520B716">
        <w:rPr>
          <w:rFonts w:ascii="Helvetica" w:eastAsia="Calibri" w:hAnsi="Helvetica" w:cs="Calibri"/>
          <w:color w:val="595959" w:themeColor="text1" w:themeTint="A6"/>
          <w:sz w:val="20"/>
          <w:szCs w:val="20"/>
        </w:rPr>
        <w:t>by line</w:t>
      </w:r>
      <w:bookmarkEnd w:id="1"/>
      <w:r w:rsidR="41299133" w:rsidRPr="2520B716">
        <w:rPr>
          <w:rFonts w:ascii="Helvetica" w:eastAsia="Calibri" w:hAnsi="Helvetica" w:cs="Calibri"/>
          <w:color w:val="595959" w:themeColor="text1" w:themeTint="A6"/>
          <w:sz w:val="20"/>
          <w:szCs w:val="20"/>
        </w:rPr>
        <w:t xml:space="preserve">. </w:t>
      </w:r>
      <w:r w:rsidRPr="2520B716">
        <w:rPr>
          <w:rFonts w:ascii="Helvetica" w:eastAsia="Calibri" w:hAnsi="Helvetica" w:cs="Calibri"/>
          <w:color w:val="595959" w:themeColor="text1" w:themeTint="A6"/>
          <w:sz w:val="20"/>
          <w:szCs w:val="20"/>
        </w:rPr>
        <w:t>Your detailed responses will be reviewed by RMI. Aggregate results that do not include any personal identifying information may be communicated publicly.</w:t>
      </w:r>
    </w:p>
    <w:p w14:paraId="414F01A6" w14:textId="5609FC2E" w:rsidR="001709FC" w:rsidRPr="001709FC" w:rsidRDefault="001709FC" w:rsidP="003C710A">
      <w:pPr>
        <w:shd w:val="clear" w:color="auto" w:fill="FFFFFF"/>
        <w:spacing w:line="240" w:lineRule="auto"/>
        <w:ind w:left="555" w:hanging="555"/>
        <w:jc w:val="both"/>
        <w:textAlignment w:val="baseline"/>
        <w:rPr>
          <w:rFonts w:ascii="Segoe UI" w:eastAsia="Times New Roman" w:hAnsi="Segoe UI" w:cs="Segoe UI"/>
          <w:b/>
          <w:bCs/>
          <w:sz w:val="18"/>
          <w:szCs w:val="18"/>
        </w:rPr>
      </w:pPr>
      <w:r w:rsidRPr="001709FC">
        <w:rPr>
          <w:rFonts w:ascii="Helvetica" w:eastAsia="Times New Roman" w:hAnsi="Helvetica" w:cs="Segoe UI"/>
          <w:b/>
          <w:bCs/>
          <w:color w:val="595959"/>
          <w:sz w:val="20"/>
          <w:szCs w:val="20"/>
          <w:u w:val="single"/>
          <w:lang w:val="en-GB"/>
        </w:rPr>
        <w:t>Your Information</w:t>
      </w:r>
      <w:r w:rsidRPr="001709FC">
        <w:rPr>
          <w:rFonts w:ascii="Helvetica" w:eastAsia="Times New Roman" w:hAnsi="Helvetica" w:cs="Segoe UI"/>
          <w:b/>
          <w:bCs/>
          <w:color w:val="595959"/>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8"/>
        <w:gridCol w:w="2083"/>
        <w:gridCol w:w="2624"/>
        <w:gridCol w:w="3788"/>
        <w:gridCol w:w="2721"/>
      </w:tblGrid>
      <w:tr w:rsidR="001709FC" w:rsidRPr="001709FC" w14:paraId="6C1F2671" w14:textId="77777777" w:rsidTr="00B375C5">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31A31749" w14:textId="6CE035EF" w:rsidR="001709FC" w:rsidRPr="001709FC" w:rsidRDefault="001709FC" w:rsidP="00B375C5">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8"/>
                <w:szCs w:val="18"/>
                <w:lang w:val="en-GB"/>
              </w:rPr>
              <w:t>Name</w:t>
            </w:r>
          </w:p>
        </w:tc>
        <w:tc>
          <w:tcPr>
            <w:tcW w:w="240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058C430B" w14:textId="70820237" w:rsidR="001709FC" w:rsidRPr="001709FC" w:rsidRDefault="001709FC" w:rsidP="00B375C5">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8"/>
                <w:szCs w:val="18"/>
                <w:lang w:val="en-GB"/>
              </w:rPr>
              <w:t>Email address</w:t>
            </w:r>
          </w:p>
        </w:tc>
        <w:tc>
          <w:tcPr>
            <w:tcW w:w="315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70F4C274" w14:textId="469BE381" w:rsidR="001709FC" w:rsidRPr="001709FC" w:rsidRDefault="001709FC" w:rsidP="00B375C5">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8"/>
                <w:szCs w:val="18"/>
                <w:lang w:val="en-GB"/>
              </w:rPr>
              <w:t>Job title</w:t>
            </w:r>
          </w:p>
        </w:tc>
        <w:tc>
          <w:tcPr>
            <w:tcW w:w="441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78D4C496" w14:textId="65739883" w:rsidR="001709FC" w:rsidRPr="001709FC" w:rsidRDefault="001709FC" w:rsidP="00B375C5">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8"/>
                <w:szCs w:val="18"/>
                <w:lang w:val="en-GB"/>
              </w:rPr>
              <w:t>Name of organization</w:t>
            </w:r>
          </w:p>
        </w:tc>
        <w:tc>
          <w:tcPr>
            <w:tcW w:w="309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1586B6CA" w14:textId="1EAED2D4" w:rsidR="001709FC" w:rsidRPr="001709FC" w:rsidRDefault="001709FC" w:rsidP="00B375C5">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8"/>
                <w:szCs w:val="18"/>
                <w:lang w:val="en-GB"/>
              </w:rPr>
              <w:t>Abbreviation</w:t>
            </w:r>
          </w:p>
        </w:tc>
      </w:tr>
      <w:tr w:rsidR="001633CB" w:rsidRPr="001709FC" w14:paraId="58F55699" w14:textId="77777777" w:rsidTr="00B375C5">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tcPr>
          <w:p w14:paraId="796821F8" w14:textId="77777777" w:rsidR="001633CB" w:rsidRPr="00C47D66" w:rsidRDefault="001633CB" w:rsidP="00B375C5">
            <w:pPr>
              <w:spacing w:after="0" w:line="240" w:lineRule="auto"/>
              <w:jc w:val="center"/>
              <w:textAlignment w:val="baseline"/>
              <w:rPr>
                <w:rFonts w:ascii="Helvetica" w:eastAsia="Times New Roman" w:hAnsi="Helvetica" w:cs="Times New Roman"/>
                <w:color w:val="595959"/>
                <w:sz w:val="18"/>
                <w:szCs w:val="18"/>
                <w:lang w:val="en-GB"/>
              </w:rPr>
            </w:pP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2AEC1D08" w14:textId="77777777" w:rsidR="001633CB" w:rsidRPr="00C47D66" w:rsidRDefault="001633CB" w:rsidP="00B375C5">
            <w:pPr>
              <w:spacing w:after="0" w:line="240" w:lineRule="auto"/>
              <w:jc w:val="center"/>
              <w:textAlignment w:val="baseline"/>
              <w:rPr>
                <w:rFonts w:ascii="Helvetica" w:eastAsia="Times New Roman" w:hAnsi="Helvetica" w:cs="Times New Roman"/>
                <w:color w:val="595959"/>
                <w:sz w:val="18"/>
                <w:szCs w:val="18"/>
                <w:lang w:val="en-GB"/>
              </w:rPr>
            </w:pPr>
          </w:p>
        </w:tc>
        <w:tc>
          <w:tcPr>
            <w:tcW w:w="3150" w:type="dxa"/>
            <w:tcBorders>
              <w:top w:val="single" w:sz="6" w:space="0" w:color="auto"/>
              <w:left w:val="single" w:sz="6" w:space="0" w:color="auto"/>
              <w:bottom w:val="single" w:sz="6" w:space="0" w:color="auto"/>
              <w:right w:val="single" w:sz="6" w:space="0" w:color="auto"/>
            </w:tcBorders>
            <w:shd w:val="clear" w:color="auto" w:fill="auto"/>
            <w:vAlign w:val="center"/>
          </w:tcPr>
          <w:p w14:paraId="3F229226" w14:textId="77777777" w:rsidR="001633CB" w:rsidRPr="00C47D66" w:rsidRDefault="001633CB" w:rsidP="00B375C5">
            <w:pPr>
              <w:spacing w:after="0" w:line="240" w:lineRule="auto"/>
              <w:jc w:val="center"/>
              <w:textAlignment w:val="baseline"/>
              <w:rPr>
                <w:rFonts w:ascii="Helvetica" w:eastAsia="Times New Roman" w:hAnsi="Helvetica" w:cs="Times New Roman"/>
                <w:color w:val="595959"/>
                <w:sz w:val="18"/>
                <w:szCs w:val="18"/>
                <w:lang w:val="en-GB"/>
              </w:rPr>
            </w:pPr>
          </w:p>
        </w:tc>
        <w:tc>
          <w:tcPr>
            <w:tcW w:w="4410" w:type="dxa"/>
            <w:tcBorders>
              <w:top w:val="single" w:sz="6" w:space="0" w:color="auto"/>
              <w:left w:val="single" w:sz="6" w:space="0" w:color="auto"/>
              <w:bottom w:val="single" w:sz="6" w:space="0" w:color="auto"/>
              <w:right w:val="single" w:sz="6" w:space="0" w:color="auto"/>
            </w:tcBorders>
            <w:shd w:val="clear" w:color="auto" w:fill="auto"/>
            <w:vAlign w:val="center"/>
          </w:tcPr>
          <w:p w14:paraId="2C4D9845" w14:textId="77777777" w:rsidR="001633CB" w:rsidRPr="00C47D66" w:rsidRDefault="001633CB" w:rsidP="00B375C5">
            <w:pPr>
              <w:spacing w:after="0" w:line="240" w:lineRule="auto"/>
              <w:jc w:val="center"/>
              <w:textAlignment w:val="baseline"/>
              <w:rPr>
                <w:rFonts w:ascii="Helvetica" w:eastAsia="Times New Roman" w:hAnsi="Helvetica" w:cs="Times New Roman"/>
                <w:color w:val="595959"/>
                <w:sz w:val="18"/>
                <w:szCs w:val="18"/>
                <w:lang w:val="en-GB"/>
              </w:rPr>
            </w:pPr>
          </w:p>
        </w:tc>
        <w:tc>
          <w:tcPr>
            <w:tcW w:w="3090" w:type="dxa"/>
            <w:tcBorders>
              <w:top w:val="single" w:sz="6" w:space="0" w:color="auto"/>
              <w:left w:val="single" w:sz="6" w:space="0" w:color="auto"/>
              <w:bottom w:val="single" w:sz="6" w:space="0" w:color="auto"/>
              <w:right w:val="single" w:sz="6" w:space="0" w:color="auto"/>
            </w:tcBorders>
            <w:shd w:val="clear" w:color="auto" w:fill="auto"/>
            <w:vAlign w:val="center"/>
          </w:tcPr>
          <w:p w14:paraId="37D74816" w14:textId="77777777" w:rsidR="001633CB" w:rsidRPr="00C47D66" w:rsidRDefault="001633CB" w:rsidP="00B375C5">
            <w:pPr>
              <w:spacing w:after="0" w:line="240" w:lineRule="auto"/>
              <w:jc w:val="center"/>
              <w:textAlignment w:val="baseline"/>
              <w:rPr>
                <w:rFonts w:ascii="Helvetica" w:eastAsia="Times New Roman" w:hAnsi="Helvetica" w:cs="Times New Roman"/>
                <w:color w:val="595959"/>
                <w:sz w:val="18"/>
                <w:szCs w:val="18"/>
                <w:lang w:val="en-GB"/>
              </w:rPr>
            </w:pPr>
          </w:p>
        </w:tc>
      </w:tr>
    </w:tbl>
    <w:p w14:paraId="0212ACB3" w14:textId="519D34B2" w:rsidR="001709FC" w:rsidRPr="001709FC" w:rsidRDefault="001709FC" w:rsidP="001709FC">
      <w:pPr>
        <w:shd w:val="clear" w:color="auto" w:fill="FFFFFF"/>
        <w:spacing w:after="0" w:line="240" w:lineRule="auto"/>
        <w:ind w:left="555" w:hanging="555"/>
        <w:jc w:val="both"/>
        <w:textAlignment w:val="baseline"/>
        <w:rPr>
          <w:rFonts w:ascii="Segoe UI" w:eastAsia="Times New Roman" w:hAnsi="Segoe UI" w:cs="Segoe UI"/>
          <w:b/>
          <w:bCs/>
          <w:sz w:val="18"/>
          <w:szCs w:val="18"/>
        </w:rPr>
      </w:pPr>
    </w:p>
    <w:p w14:paraId="3CEEE34E" w14:textId="4E9A8FC1" w:rsidR="00D44B73" w:rsidRDefault="00C23298" w:rsidP="00E8391E">
      <w:pPr>
        <w:shd w:val="clear" w:color="auto" w:fill="FFFFFF"/>
        <w:spacing w:line="240" w:lineRule="auto"/>
        <w:jc w:val="both"/>
        <w:textAlignment w:val="baseline"/>
        <w:rPr>
          <w:rFonts w:ascii="Helvetica" w:eastAsia="Times New Roman" w:hAnsi="Helvetica" w:cs="Segoe UI"/>
          <w:b/>
          <w:bCs/>
          <w:color w:val="595959"/>
          <w:sz w:val="20"/>
          <w:szCs w:val="20"/>
          <w:u w:val="single"/>
          <w:lang w:val="en-GB"/>
        </w:rPr>
      </w:pPr>
      <w:r>
        <w:rPr>
          <w:rFonts w:ascii="Helvetica" w:eastAsia="Times New Roman" w:hAnsi="Helvetica" w:cs="Segoe UI"/>
          <w:b/>
          <w:bCs/>
          <w:color w:val="595959"/>
          <w:sz w:val="20"/>
          <w:szCs w:val="20"/>
          <w:u w:val="single"/>
          <w:lang w:val="en-GB"/>
        </w:rPr>
        <w:t xml:space="preserve">General </w:t>
      </w:r>
      <w:r w:rsidR="00BB2922">
        <w:rPr>
          <w:rFonts w:ascii="Helvetica" w:eastAsia="Times New Roman" w:hAnsi="Helvetica" w:cs="Segoe UI"/>
          <w:b/>
          <w:bCs/>
          <w:color w:val="595959"/>
          <w:sz w:val="20"/>
          <w:szCs w:val="20"/>
          <w:u w:val="single"/>
          <w:lang w:val="en-GB"/>
        </w:rPr>
        <w:t>Questions</w:t>
      </w:r>
    </w:p>
    <w:p w14:paraId="25AC2F19" w14:textId="01DA0453" w:rsidR="006B62F4" w:rsidRPr="00E8391E" w:rsidRDefault="00F04BAE" w:rsidP="00E8391E">
      <w:pPr>
        <w:spacing w:line="240" w:lineRule="auto"/>
        <w:jc w:val="both"/>
        <w:textAlignment w:val="baseline"/>
        <w:rPr>
          <w:rFonts w:ascii="Helvetica" w:eastAsia="Calibri" w:hAnsi="Helvetica" w:cs="Calibri"/>
          <w:color w:val="595959"/>
          <w:sz w:val="20"/>
          <w:szCs w:val="20"/>
        </w:rPr>
      </w:pPr>
      <w:r w:rsidRPr="2520B716">
        <w:rPr>
          <w:rFonts w:ascii="Helvetica" w:eastAsia="Calibri" w:hAnsi="Helvetica" w:cs="Calibri"/>
          <w:color w:val="595959" w:themeColor="text1" w:themeTint="A6"/>
          <w:sz w:val="20"/>
          <w:szCs w:val="20"/>
        </w:rPr>
        <w:t>The following questions are designed to collect general feedback on potential use</w:t>
      </w:r>
      <w:r w:rsidR="00C11C60" w:rsidRPr="2520B716">
        <w:rPr>
          <w:rFonts w:ascii="Helvetica" w:eastAsia="Calibri" w:hAnsi="Helvetica" w:cs="Calibri"/>
          <w:color w:val="595959" w:themeColor="text1" w:themeTint="A6"/>
          <w:sz w:val="20"/>
          <w:szCs w:val="20"/>
        </w:rPr>
        <w:t>s</w:t>
      </w:r>
      <w:r w:rsidRPr="2520B716">
        <w:rPr>
          <w:rFonts w:ascii="Helvetica" w:eastAsia="Calibri" w:hAnsi="Helvetica" w:cs="Calibri"/>
          <w:color w:val="595959" w:themeColor="text1" w:themeTint="A6"/>
          <w:sz w:val="20"/>
          <w:szCs w:val="20"/>
        </w:rPr>
        <w:t xml:space="preserve"> </w:t>
      </w:r>
      <w:r w:rsidR="00C11C60" w:rsidRPr="2520B716">
        <w:rPr>
          <w:rFonts w:ascii="Helvetica" w:eastAsia="Calibri" w:hAnsi="Helvetica" w:cs="Calibri"/>
          <w:color w:val="595959" w:themeColor="text1" w:themeTint="A6"/>
          <w:sz w:val="20"/>
          <w:szCs w:val="20"/>
        </w:rPr>
        <w:t xml:space="preserve">and driving adoption </w:t>
      </w:r>
      <w:r w:rsidRPr="2520B716">
        <w:rPr>
          <w:rFonts w:ascii="Helvetica" w:eastAsia="Calibri" w:hAnsi="Helvetica" w:cs="Calibri"/>
          <w:color w:val="595959" w:themeColor="text1" w:themeTint="A6"/>
          <w:sz w:val="20"/>
          <w:szCs w:val="20"/>
        </w:rPr>
        <w:t>of the guidance</w:t>
      </w:r>
      <w:r w:rsidR="006B62F4" w:rsidRPr="2520B716">
        <w:rPr>
          <w:rFonts w:ascii="Helvetica" w:eastAsia="Calibri" w:hAnsi="Helvetica" w:cs="Calibri"/>
          <w:color w:val="595959" w:themeColor="text1" w:themeTint="A6"/>
          <w:sz w:val="20"/>
          <w:szCs w:val="20"/>
        </w:rPr>
        <w:t xml:space="preserve">. Although these questions are mainly designed for aluminum buyers, input from other supply chain stakeholders </w:t>
      </w:r>
      <w:r w:rsidR="3C34981F" w:rsidRPr="2520B716">
        <w:rPr>
          <w:rFonts w:ascii="Helvetica" w:eastAsia="Calibri" w:hAnsi="Helvetica" w:cs="Calibri"/>
          <w:color w:val="595959" w:themeColor="text1" w:themeTint="A6"/>
          <w:sz w:val="20"/>
          <w:szCs w:val="20"/>
        </w:rPr>
        <w:t>is</w:t>
      </w:r>
      <w:r w:rsidR="006B62F4" w:rsidRPr="2520B716">
        <w:rPr>
          <w:rFonts w:ascii="Helvetica" w:eastAsia="Calibri" w:hAnsi="Helvetica" w:cs="Calibri"/>
          <w:color w:val="595959" w:themeColor="text1" w:themeTint="A6"/>
          <w:sz w:val="20"/>
          <w:szCs w:val="20"/>
        </w:rPr>
        <w:t xml:space="preserve"> welcomed and valued.</w:t>
      </w:r>
    </w:p>
    <w:tbl>
      <w:tblPr>
        <w:tblW w:w="12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55"/>
      </w:tblGrid>
      <w:tr w:rsidR="006B62F4" w:rsidRPr="00D44B73" w14:paraId="3598180C" w14:textId="77777777" w:rsidTr="2520B716">
        <w:trPr>
          <w:trHeight w:val="86"/>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872C263" w14:textId="77777777" w:rsidR="006B62F4" w:rsidRPr="00D44B73" w:rsidRDefault="006B62F4" w:rsidP="00FF62CD">
            <w:pPr>
              <w:spacing w:after="0"/>
              <w:rPr>
                <w:rFonts w:ascii="Helvetica" w:eastAsia="Calibri" w:hAnsi="Helvetica" w:cs="Calibri"/>
                <w:b/>
                <w:bCs/>
                <w:color w:val="595959"/>
                <w:sz w:val="18"/>
                <w:szCs w:val="18"/>
              </w:rPr>
            </w:pPr>
            <w:r w:rsidRPr="00D44B73">
              <w:rPr>
                <w:rFonts w:ascii="Helvetica" w:eastAsia="Calibri" w:hAnsi="Helvetica" w:cs="Calibri"/>
                <w:b/>
                <w:bCs/>
                <w:color w:val="595959"/>
                <w:sz w:val="18"/>
                <w:szCs w:val="18"/>
              </w:rPr>
              <w:t>How would you (or your customer) potentially use this guidance (e.g., improve data availability/quality of PCFs, understand supplier’s decarbonization efforts, etc.)?</w:t>
            </w:r>
          </w:p>
        </w:tc>
      </w:tr>
      <w:tr w:rsidR="006B62F4" w:rsidRPr="00D44B73" w14:paraId="51F2BC91" w14:textId="77777777" w:rsidTr="2520B716">
        <w:trPr>
          <w:trHeight w:val="432"/>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0AC6D87" w14:textId="77777777" w:rsidR="006B62F4" w:rsidRPr="00D44B73" w:rsidRDefault="006B62F4" w:rsidP="00FF62CD">
            <w:pPr>
              <w:spacing w:after="0"/>
              <w:rPr>
                <w:rFonts w:ascii="Helvetica" w:eastAsia="Calibri" w:hAnsi="Helvetica" w:cs="Calibri"/>
                <w:b/>
                <w:bCs/>
                <w:color w:val="595959"/>
                <w:sz w:val="18"/>
                <w:szCs w:val="18"/>
              </w:rPr>
            </w:pPr>
            <w:r w:rsidRPr="00D44B73">
              <w:rPr>
                <w:rFonts w:ascii="Helvetica" w:eastAsia="Times New Roman" w:hAnsi="Helvetica" w:cs="Times New Roman"/>
                <w:color w:val="595959"/>
                <w:sz w:val="18"/>
                <w:szCs w:val="18"/>
                <w:lang w:val="en-GB"/>
              </w:rPr>
              <w:t>Answer:</w:t>
            </w:r>
          </w:p>
        </w:tc>
      </w:tr>
      <w:tr w:rsidR="006B62F4" w:rsidRPr="00D44B73" w14:paraId="777698C1" w14:textId="77777777" w:rsidTr="2520B716">
        <w:trPr>
          <w:trHeight w:val="86"/>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B45FFE3" w14:textId="7664B8B1" w:rsidR="006B62F4" w:rsidRPr="00D44B73" w:rsidRDefault="006B62F4" w:rsidP="00FF62CD">
            <w:pPr>
              <w:spacing w:after="0"/>
              <w:rPr>
                <w:rFonts w:ascii="Helvetica" w:eastAsia="Calibri" w:hAnsi="Helvetica" w:cs="Calibri"/>
                <w:b/>
                <w:bCs/>
                <w:color w:val="595959"/>
                <w:sz w:val="18"/>
                <w:szCs w:val="18"/>
              </w:rPr>
            </w:pPr>
            <w:r w:rsidRPr="00D44B73">
              <w:rPr>
                <w:rFonts w:ascii="Helvetica" w:eastAsia="Calibri" w:hAnsi="Helvetica" w:cs="Calibri"/>
                <w:b/>
                <w:bCs/>
                <w:color w:val="595959"/>
                <w:sz w:val="18"/>
                <w:szCs w:val="18"/>
              </w:rPr>
              <w:t>What climate metrics or information proposed by this guidance would you find most relevant and useful for your procurement process</w:t>
            </w:r>
            <w:r w:rsidR="00925A5D">
              <w:rPr>
                <w:rFonts w:ascii="Helvetica" w:eastAsia="Calibri" w:hAnsi="Helvetica" w:cs="Calibri"/>
                <w:b/>
                <w:bCs/>
                <w:color w:val="595959"/>
                <w:sz w:val="18"/>
                <w:szCs w:val="18"/>
              </w:rPr>
              <w:t>es</w:t>
            </w:r>
            <w:r w:rsidRPr="00D44B73">
              <w:rPr>
                <w:rFonts w:ascii="Helvetica" w:eastAsia="Calibri" w:hAnsi="Helvetica" w:cs="Calibri"/>
                <w:b/>
                <w:bCs/>
                <w:color w:val="595959"/>
                <w:sz w:val="18"/>
                <w:szCs w:val="18"/>
              </w:rPr>
              <w:t>?</w:t>
            </w:r>
          </w:p>
        </w:tc>
      </w:tr>
      <w:tr w:rsidR="006B62F4" w:rsidRPr="00D44B73" w14:paraId="041DA177" w14:textId="77777777" w:rsidTr="2520B716">
        <w:trPr>
          <w:trHeight w:val="432"/>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2A020F7" w14:textId="77777777" w:rsidR="006B62F4" w:rsidRPr="00D44B73" w:rsidRDefault="006B62F4" w:rsidP="00FF62CD">
            <w:pPr>
              <w:spacing w:after="0"/>
              <w:rPr>
                <w:rFonts w:ascii="Helvetica" w:eastAsia="Calibri" w:hAnsi="Helvetica" w:cs="Calibri"/>
                <w:b/>
                <w:bCs/>
                <w:color w:val="595959"/>
                <w:sz w:val="18"/>
                <w:szCs w:val="18"/>
              </w:rPr>
            </w:pPr>
            <w:r w:rsidRPr="00D44B73">
              <w:rPr>
                <w:rFonts w:ascii="Helvetica" w:eastAsia="Times New Roman" w:hAnsi="Helvetica" w:cs="Times New Roman"/>
                <w:color w:val="595959"/>
                <w:sz w:val="18"/>
                <w:szCs w:val="18"/>
                <w:lang w:val="en-GB"/>
              </w:rPr>
              <w:t>Answer:</w:t>
            </w:r>
          </w:p>
        </w:tc>
      </w:tr>
      <w:tr w:rsidR="006B62F4" w:rsidRPr="00D44B73" w14:paraId="5487A482" w14:textId="77777777" w:rsidTr="2520B716">
        <w:trPr>
          <w:trHeight w:val="86"/>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664CFE0" w14:textId="64133EFC" w:rsidR="006B62F4" w:rsidRPr="00D44B73" w:rsidRDefault="006B62F4" w:rsidP="00FF62CD">
            <w:pPr>
              <w:spacing w:after="0"/>
              <w:rPr>
                <w:rFonts w:ascii="Helvetica" w:eastAsia="Calibri" w:hAnsi="Helvetica" w:cs="Calibri"/>
                <w:b/>
                <w:bCs/>
                <w:color w:val="595959"/>
                <w:sz w:val="18"/>
                <w:szCs w:val="18"/>
              </w:rPr>
            </w:pPr>
            <w:r w:rsidRPr="2520B716">
              <w:rPr>
                <w:rFonts w:ascii="Helvetica" w:eastAsia="Calibri" w:hAnsi="Helvetica" w:cs="Calibri"/>
                <w:b/>
                <w:bCs/>
                <w:color w:val="595959" w:themeColor="text1" w:themeTint="A6"/>
                <w:sz w:val="18"/>
                <w:szCs w:val="18"/>
              </w:rPr>
              <w:t xml:space="preserve">What </w:t>
            </w:r>
            <w:r w:rsidR="00925A5D" w:rsidRPr="2520B716">
              <w:rPr>
                <w:rFonts w:ascii="Helvetica" w:eastAsia="Calibri" w:hAnsi="Helvetica" w:cs="Calibri"/>
                <w:b/>
                <w:bCs/>
                <w:color w:val="595959" w:themeColor="text1" w:themeTint="A6"/>
                <w:sz w:val="18"/>
                <w:szCs w:val="18"/>
              </w:rPr>
              <w:t xml:space="preserve">concerns </w:t>
            </w:r>
            <w:r w:rsidRPr="2520B716">
              <w:rPr>
                <w:rFonts w:ascii="Helvetica" w:eastAsia="Calibri" w:hAnsi="Helvetica" w:cs="Calibri"/>
                <w:b/>
                <w:bCs/>
                <w:color w:val="595959" w:themeColor="text1" w:themeTint="A6"/>
                <w:sz w:val="18"/>
                <w:szCs w:val="18"/>
              </w:rPr>
              <w:t xml:space="preserve">might you </w:t>
            </w:r>
            <w:r w:rsidR="00925A5D" w:rsidRPr="2520B716">
              <w:rPr>
                <w:rFonts w:ascii="Helvetica" w:eastAsia="Calibri" w:hAnsi="Helvetica" w:cs="Calibri"/>
                <w:b/>
                <w:bCs/>
                <w:color w:val="595959" w:themeColor="text1" w:themeTint="A6"/>
                <w:sz w:val="18"/>
                <w:szCs w:val="18"/>
              </w:rPr>
              <w:t>have about</w:t>
            </w:r>
            <w:r w:rsidRPr="2520B716">
              <w:rPr>
                <w:rFonts w:ascii="Helvetica" w:eastAsia="Calibri" w:hAnsi="Helvetica" w:cs="Calibri"/>
                <w:b/>
                <w:bCs/>
                <w:color w:val="595959" w:themeColor="text1" w:themeTint="A6"/>
                <w:sz w:val="18"/>
                <w:szCs w:val="18"/>
              </w:rPr>
              <w:t xml:space="preserve"> </w:t>
            </w:r>
            <w:bookmarkStart w:id="2" w:name="_Int_II0v0JRR"/>
            <w:proofErr w:type="gramStart"/>
            <w:r w:rsidRPr="2520B716">
              <w:rPr>
                <w:rFonts w:ascii="Helvetica" w:eastAsia="Calibri" w:hAnsi="Helvetica" w:cs="Calibri"/>
                <w:b/>
                <w:bCs/>
                <w:color w:val="595959" w:themeColor="text1" w:themeTint="A6"/>
                <w:sz w:val="18"/>
                <w:szCs w:val="18"/>
              </w:rPr>
              <w:t>ask</w:t>
            </w:r>
            <w:r w:rsidR="00925A5D" w:rsidRPr="2520B716">
              <w:rPr>
                <w:rFonts w:ascii="Helvetica" w:eastAsia="Calibri" w:hAnsi="Helvetica" w:cs="Calibri"/>
                <w:b/>
                <w:bCs/>
                <w:color w:val="595959" w:themeColor="text1" w:themeTint="A6"/>
                <w:sz w:val="18"/>
                <w:szCs w:val="18"/>
              </w:rPr>
              <w:t>ing</w:t>
            </w:r>
            <w:bookmarkEnd w:id="2"/>
            <w:proofErr w:type="gramEnd"/>
            <w:r w:rsidRPr="2520B716">
              <w:rPr>
                <w:rFonts w:ascii="Helvetica" w:eastAsia="Calibri" w:hAnsi="Helvetica" w:cs="Calibri"/>
                <w:b/>
                <w:bCs/>
                <w:color w:val="595959" w:themeColor="text1" w:themeTint="A6"/>
                <w:sz w:val="18"/>
                <w:szCs w:val="18"/>
              </w:rPr>
              <w:t xml:space="preserve"> your supplier to use this guidance </w:t>
            </w:r>
            <w:r w:rsidR="00342F12" w:rsidRPr="2520B716">
              <w:rPr>
                <w:rFonts w:ascii="Helvetica" w:eastAsia="Calibri" w:hAnsi="Helvetica" w:cs="Calibri"/>
                <w:b/>
                <w:bCs/>
                <w:color w:val="595959" w:themeColor="text1" w:themeTint="A6"/>
                <w:sz w:val="18"/>
                <w:szCs w:val="18"/>
              </w:rPr>
              <w:t>for</w:t>
            </w:r>
            <w:r w:rsidRPr="2520B716">
              <w:rPr>
                <w:rFonts w:ascii="Helvetica" w:eastAsia="Calibri" w:hAnsi="Helvetica" w:cs="Calibri"/>
                <w:b/>
                <w:bCs/>
                <w:color w:val="595959" w:themeColor="text1" w:themeTint="A6"/>
                <w:sz w:val="18"/>
                <w:szCs w:val="18"/>
              </w:rPr>
              <w:t xml:space="preserve"> report</w:t>
            </w:r>
            <w:r w:rsidR="00342F12" w:rsidRPr="2520B716">
              <w:rPr>
                <w:rFonts w:ascii="Helvetica" w:eastAsia="Calibri" w:hAnsi="Helvetica" w:cs="Calibri"/>
                <w:b/>
                <w:bCs/>
                <w:color w:val="595959" w:themeColor="text1" w:themeTint="A6"/>
                <w:sz w:val="18"/>
                <w:szCs w:val="18"/>
              </w:rPr>
              <w:t>ing</w:t>
            </w:r>
            <w:r w:rsidRPr="2520B716">
              <w:rPr>
                <w:rFonts w:ascii="Helvetica" w:eastAsia="Calibri" w:hAnsi="Helvetica" w:cs="Calibri"/>
                <w:b/>
                <w:bCs/>
                <w:color w:val="595959" w:themeColor="text1" w:themeTint="A6"/>
                <w:sz w:val="18"/>
                <w:szCs w:val="18"/>
              </w:rPr>
              <w:t xml:space="preserve"> product-level climate performance?</w:t>
            </w:r>
          </w:p>
        </w:tc>
      </w:tr>
      <w:tr w:rsidR="006B62F4" w:rsidRPr="00D44B73" w14:paraId="00CD9BC9" w14:textId="77777777" w:rsidTr="2520B716">
        <w:trPr>
          <w:trHeight w:val="432"/>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421FE0" w14:textId="77777777" w:rsidR="006B62F4" w:rsidRPr="00D44B73" w:rsidRDefault="006B62F4" w:rsidP="00FF62CD">
            <w:pPr>
              <w:spacing w:after="0"/>
              <w:rPr>
                <w:rFonts w:ascii="Helvetica" w:eastAsia="Calibri" w:hAnsi="Helvetica" w:cs="Calibri"/>
                <w:b/>
                <w:bCs/>
                <w:color w:val="595959"/>
                <w:sz w:val="18"/>
                <w:szCs w:val="18"/>
              </w:rPr>
            </w:pPr>
            <w:r w:rsidRPr="00D44B73">
              <w:rPr>
                <w:rFonts w:ascii="Helvetica" w:eastAsia="Times New Roman" w:hAnsi="Helvetica" w:cs="Times New Roman"/>
                <w:color w:val="595959"/>
                <w:sz w:val="18"/>
                <w:szCs w:val="18"/>
                <w:lang w:val="en-GB"/>
              </w:rPr>
              <w:t>Answer:</w:t>
            </w:r>
          </w:p>
        </w:tc>
      </w:tr>
      <w:tr w:rsidR="006B62F4" w:rsidRPr="00D44B73" w14:paraId="0A4C9469" w14:textId="77777777" w:rsidTr="2520B716">
        <w:trPr>
          <w:trHeight w:val="86"/>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7502FF4" w14:textId="4BD9D926" w:rsidR="006B62F4" w:rsidRPr="00D44B73" w:rsidRDefault="006B62F4" w:rsidP="00FF62CD">
            <w:pPr>
              <w:spacing w:after="0"/>
              <w:rPr>
                <w:rFonts w:ascii="Helvetica" w:eastAsia="Calibri" w:hAnsi="Helvetica" w:cs="Calibri"/>
                <w:b/>
                <w:bCs/>
                <w:color w:val="595959"/>
                <w:sz w:val="18"/>
                <w:szCs w:val="18"/>
              </w:rPr>
            </w:pPr>
            <w:r w:rsidRPr="00D44B73">
              <w:rPr>
                <w:rFonts w:ascii="Helvetica" w:eastAsia="Calibri" w:hAnsi="Helvetica" w:cs="Calibri"/>
                <w:b/>
                <w:bCs/>
                <w:color w:val="595959"/>
                <w:sz w:val="18"/>
                <w:szCs w:val="18"/>
              </w:rPr>
              <w:t xml:space="preserve">Do you have any suggestions </w:t>
            </w:r>
            <w:r w:rsidR="00371864">
              <w:rPr>
                <w:rFonts w:ascii="Helvetica" w:eastAsia="Calibri" w:hAnsi="Helvetica" w:cs="Calibri"/>
                <w:b/>
                <w:bCs/>
                <w:color w:val="595959"/>
                <w:sz w:val="18"/>
                <w:szCs w:val="18"/>
              </w:rPr>
              <w:t>to help</w:t>
            </w:r>
            <w:r w:rsidRPr="00D44B73">
              <w:rPr>
                <w:rFonts w:ascii="Helvetica" w:eastAsia="Calibri" w:hAnsi="Helvetica" w:cs="Calibri"/>
                <w:b/>
                <w:bCs/>
                <w:color w:val="595959"/>
                <w:sz w:val="18"/>
                <w:szCs w:val="18"/>
              </w:rPr>
              <w:t xml:space="preserve"> the demand side request product-level data using this guidance (e.g., capacity building)?</w:t>
            </w:r>
          </w:p>
        </w:tc>
      </w:tr>
      <w:tr w:rsidR="006B62F4" w:rsidRPr="00D44B73" w14:paraId="6D4CA50C" w14:textId="77777777" w:rsidTr="2520B716">
        <w:trPr>
          <w:trHeight w:val="432"/>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7673FE" w14:textId="77777777" w:rsidR="006B62F4" w:rsidRPr="00D44B73" w:rsidRDefault="006B62F4" w:rsidP="00FF62CD">
            <w:pPr>
              <w:spacing w:after="0"/>
              <w:rPr>
                <w:rFonts w:ascii="Helvetica" w:eastAsia="Calibri" w:hAnsi="Helvetica" w:cs="Calibri"/>
                <w:b/>
                <w:bCs/>
                <w:color w:val="595959"/>
                <w:sz w:val="18"/>
                <w:szCs w:val="18"/>
              </w:rPr>
            </w:pPr>
            <w:r w:rsidRPr="00D44B73">
              <w:rPr>
                <w:rFonts w:ascii="Helvetica" w:eastAsia="Times New Roman" w:hAnsi="Helvetica" w:cs="Times New Roman"/>
                <w:color w:val="595959"/>
                <w:sz w:val="18"/>
                <w:szCs w:val="18"/>
                <w:lang w:val="en-GB"/>
              </w:rPr>
              <w:t>Answer:</w:t>
            </w:r>
          </w:p>
        </w:tc>
      </w:tr>
    </w:tbl>
    <w:p w14:paraId="71ECC0E9" w14:textId="073ACB63" w:rsidR="00BB2922" w:rsidRDefault="00D44B73" w:rsidP="00BB6F48">
      <w:pPr>
        <w:shd w:val="clear" w:color="auto" w:fill="FFFFFF"/>
        <w:spacing w:before="240" w:line="240" w:lineRule="auto"/>
        <w:jc w:val="both"/>
        <w:textAlignment w:val="baseline"/>
        <w:rPr>
          <w:rFonts w:ascii="Helvetica" w:eastAsia="Times New Roman" w:hAnsi="Helvetica" w:cs="Segoe UI"/>
          <w:b/>
          <w:bCs/>
          <w:color w:val="595959"/>
          <w:sz w:val="20"/>
          <w:szCs w:val="20"/>
          <w:u w:val="single"/>
          <w:lang w:val="en-GB"/>
        </w:rPr>
      </w:pPr>
      <w:r>
        <w:rPr>
          <w:rFonts w:ascii="Helvetica" w:eastAsia="Times New Roman" w:hAnsi="Helvetica" w:cs="Segoe UI"/>
          <w:b/>
          <w:bCs/>
          <w:color w:val="595959"/>
          <w:sz w:val="20"/>
          <w:szCs w:val="20"/>
          <w:u w:val="single"/>
          <w:lang w:val="en-GB"/>
        </w:rPr>
        <w:t xml:space="preserve">Technical </w:t>
      </w:r>
      <w:r w:rsidR="00BB2922" w:rsidRPr="00D44B73">
        <w:rPr>
          <w:rFonts w:ascii="Helvetica" w:eastAsia="Times New Roman" w:hAnsi="Helvetica" w:cs="Segoe UI"/>
          <w:b/>
          <w:bCs/>
          <w:color w:val="595959"/>
          <w:sz w:val="20"/>
          <w:szCs w:val="20"/>
          <w:u w:val="single"/>
          <w:lang w:val="en-GB"/>
        </w:rPr>
        <w:t>Questions</w:t>
      </w:r>
    </w:p>
    <w:p w14:paraId="7136BAAE" w14:textId="44D616D8" w:rsidR="00F04BAE" w:rsidRPr="00D44B73" w:rsidRDefault="00F04BAE" w:rsidP="2520B716">
      <w:pPr>
        <w:shd w:val="clear" w:color="auto" w:fill="FFFFFF" w:themeFill="background1"/>
        <w:spacing w:line="240" w:lineRule="auto"/>
        <w:jc w:val="both"/>
        <w:textAlignment w:val="baseline"/>
        <w:rPr>
          <w:rFonts w:ascii="Helvetica" w:eastAsia="Times New Roman" w:hAnsi="Helvetica" w:cs="Segoe UI"/>
          <w:b/>
          <w:bCs/>
          <w:color w:val="595959"/>
          <w:sz w:val="20"/>
          <w:szCs w:val="20"/>
          <w:u w:val="single"/>
          <w:lang w:val="en-GB"/>
        </w:rPr>
      </w:pPr>
      <w:r>
        <w:rPr>
          <w:rFonts w:ascii="Helvetica" w:eastAsia="Calibri" w:hAnsi="Helvetica" w:cs="Calibri"/>
          <w:color w:val="595959"/>
          <w:sz w:val="20"/>
          <w:szCs w:val="20"/>
        </w:rPr>
        <w:t xml:space="preserve">The following questions are </w:t>
      </w:r>
      <w:r w:rsidR="00D11E81">
        <w:rPr>
          <w:rFonts w:ascii="Helvetica" w:eastAsia="Calibri" w:hAnsi="Helvetica" w:cs="Calibri"/>
          <w:color w:val="595959"/>
          <w:sz w:val="20"/>
          <w:szCs w:val="20"/>
        </w:rPr>
        <w:t xml:space="preserve">designed </w:t>
      </w:r>
      <w:r>
        <w:rPr>
          <w:rFonts w:ascii="Helvetica" w:eastAsia="Calibri" w:hAnsi="Helvetica" w:cs="Calibri"/>
          <w:color w:val="595959"/>
          <w:sz w:val="20"/>
          <w:szCs w:val="20"/>
        </w:rPr>
        <w:t xml:space="preserve">to collect </w:t>
      </w:r>
      <w:r w:rsidR="001D65B3">
        <w:rPr>
          <w:rFonts w:ascii="Helvetica" w:eastAsia="Calibri" w:hAnsi="Helvetica" w:cs="Calibri"/>
          <w:color w:val="595959"/>
          <w:sz w:val="20"/>
          <w:szCs w:val="20"/>
        </w:rPr>
        <w:t xml:space="preserve">specific </w:t>
      </w:r>
      <w:r w:rsidR="000A47F4">
        <w:rPr>
          <w:rFonts w:ascii="Helvetica" w:eastAsia="Calibri" w:hAnsi="Helvetica" w:cs="Calibri"/>
          <w:color w:val="595959"/>
          <w:sz w:val="20"/>
          <w:szCs w:val="20"/>
        </w:rPr>
        <w:t xml:space="preserve">technical </w:t>
      </w:r>
      <w:r w:rsidR="001D65B3">
        <w:rPr>
          <w:rFonts w:ascii="Helvetica" w:eastAsia="Calibri" w:hAnsi="Helvetica" w:cs="Calibri"/>
          <w:color w:val="595959"/>
          <w:sz w:val="20"/>
          <w:szCs w:val="20"/>
        </w:rPr>
        <w:t xml:space="preserve">comments </w:t>
      </w:r>
      <w:r w:rsidR="00D11E81">
        <w:rPr>
          <w:rFonts w:ascii="Helvetica" w:eastAsia="Calibri" w:hAnsi="Helvetica" w:cs="Calibri"/>
          <w:color w:val="595959"/>
          <w:sz w:val="20"/>
          <w:szCs w:val="20"/>
        </w:rPr>
        <w:t>on key</w:t>
      </w:r>
      <w:r w:rsidR="001D65B3">
        <w:rPr>
          <w:rFonts w:ascii="Helvetica" w:eastAsia="Calibri" w:hAnsi="Helvetica" w:cs="Calibri"/>
          <w:color w:val="595959"/>
          <w:sz w:val="20"/>
          <w:szCs w:val="20"/>
        </w:rPr>
        <w:t xml:space="preserve"> guidance</w:t>
      </w:r>
      <w:r w:rsidR="00D11E81">
        <w:rPr>
          <w:rFonts w:ascii="Helvetica" w:eastAsia="Calibri" w:hAnsi="Helvetica" w:cs="Calibri"/>
          <w:color w:val="595959"/>
          <w:sz w:val="20"/>
          <w:szCs w:val="20"/>
        </w:rPr>
        <w:t xml:space="preserve"> topics</w:t>
      </w:r>
      <w:r w:rsidR="001D65B3">
        <w:rPr>
          <w:rFonts w:ascii="Helvetica" w:eastAsia="Calibri" w:hAnsi="Helvetica" w:cs="Calibri"/>
          <w:color w:val="595959"/>
          <w:sz w:val="20"/>
          <w:szCs w:val="20"/>
        </w:rPr>
        <w:t>.</w:t>
      </w:r>
      <w:r w:rsidR="000A47F4">
        <w:rPr>
          <w:rFonts w:ascii="Helvetica" w:eastAsia="Calibri" w:hAnsi="Helvetica" w:cs="Calibri"/>
          <w:color w:val="595959"/>
          <w:sz w:val="20"/>
          <w:szCs w:val="20"/>
        </w:rPr>
        <w:t xml:space="preserve"> </w:t>
      </w:r>
      <w:r w:rsidR="00DF7870">
        <w:rPr>
          <w:rFonts w:ascii="Helvetica" w:eastAsia="Calibri" w:hAnsi="Helvetica" w:cs="Calibri"/>
          <w:color w:val="595959"/>
          <w:sz w:val="20"/>
          <w:szCs w:val="20"/>
        </w:rPr>
        <w:t xml:space="preserve">Questions are tailored </w:t>
      </w:r>
      <w:r w:rsidR="00FE1B9B">
        <w:rPr>
          <w:rFonts w:ascii="Helvetica" w:eastAsia="Calibri" w:hAnsi="Helvetica" w:cs="Calibri"/>
          <w:color w:val="595959"/>
          <w:sz w:val="20"/>
          <w:szCs w:val="20"/>
        </w:rPr>
        <w:t xml:space="preserve">and color-coded </w:t>
      </w:r>
      <w:r w:rsidR="00F702AE">
        <w:rPr>
          <w:rFonts w:ascii="Helvetica" w:eastAsia="Calibri" w:hAnsi="Helvetica" w:cs="Calibri"/>
          <w:color w:val="595959"/>
          <w:sz w:val="20"/>
          <w:szCs w:val="20"/>
        </w:rPr>
        <w:t>for</w:t>
      </w:r>
      <w:r w:rsidR="00763C79">
        <w:rPr>
          <w:rFonts w:ascii="Helvetica" w:eastAsia="Calibri" w:hAnsi="Helvetica" w:cs="Calibri"/>
          <w:color w:val="595959"/>
          <w:sz w:val="20"/>
          <w:szCs w:val="20"/>
        </w:rPr>
        <w:t xml:space="preserve"> </w:t>
      </w:r>
      <w:r w:rsidR="4FACC548">
        <w:rPr>
          <w:rFonts w:ascii="Helvetica" w:eastAsia="Calibri" w:hAnsi="Helvetica" w:cs="Calibri"/>
          <w:color w:val="595959"/>
          <w:sz w:val="20"/>
          <w:szCs w:val="20"/>
        </w:rPr>
        <w:t xml:space="preserve">each </w:t>
      </w:r>
      <w:r w:rsidR="00763C79">
        <w:rPr>
          <w:rFonts w:ascii="Helvetica" w:eastAsia="Calibri" w:hAnsi="Helvetica" w:cs="Calibri"/>
          <w:color w:val="595959"/>
          <w:sz w:val="20"/>
          <w:szCs w:val="20"/>
        </w:rPr>
        <w:t xml:space="preserve">audience: questions for all parties (in </w:t>
      </w:r>
      <w:r w:rsidR="00840C65" w:rsidRPr="00D11E81">
        <w:rPr>
          <w:rFonts w:ascii="Helvetica" w:eastAsia="Calibri" w:hAnsi="Helvetica" w:cs="Calibri"/>
          <w:color w:val="000000" w:themeColor="text1"/>
          <w:sz w:val="20"/>
          <w:szCs w:val="20"/>
          <w:shd w:val="clear" w:color="auto" w:fill="F2F2F2" w:themeFill="background1" w:themeFillShade="F2"/>
        </w:rPr>
        <w:t>light grey</w:t>
      </w:r>
      <w:r w:rsidR="00763C79">
        <w:rPr>
          <w:rFonts w:ascii="Helvetica" w:eastAsia="Calibri" w:hAnsi="Helvetica" w:cs="Calibri"/>
          <w:color w:val="595959"/>
          <w:sz w:val="20"/>
          <w:szCs w:val="20"/>
        </w:rPr>
        <w:t xml:space="preserve">), questions for producers (in </w:t>
      </w:r>
      <w:r w:rsidR="00840C65">
        <w:rPr>
          <w:rFonts w:ascii="Helvetica" w:eastAsia="Calibri" w:hAnsi="Helvetica" w:cs="Calibri"/>
          <w:color w:val="FFFFFF" w:themeColor="background1"/>
          <w:sz w:val="20"/>
          <w:szCs w:val="20"/>
          <w:shd w:val="clear" w:color="auto" w:fill="17406D" w:themeFill="text2"/>
        </w:rPr>
        <w:t>navy</w:t>
      </w:r>
      <w:r w:rsidR="00763C79">
        <w:rPr>
          <w:rFonts w:ascii="Helvetica" w:eastAsia="Calibri" w:hAnsi="Helvetica" w:cs="Calibri"/>
          <w:color w:val="595959"/>
          <w:sz w:val="20"/>
          <w:szCs w:val="20"/>
        </w:rPr>
        <w:t xml:space="preserve">), and questions for buyers (in </w:t>
      </w:r>
      <w:r w:rsidR="00840C65" w:rsidRPr="00D11E81">
        <w:rPr>
          <w:rFonts w:ascii="Helvetica" w:eastAsia="Calibri" w:hAnsi="Helvetica" w:cs="Calibri"/>
          <w:color w:val="17406D" w:themeColor="text2"/>
          <w:sz w:val="20"/>
          <w:szCs w:val="20"/>
          <w:shd w:val="clear" w:color="auto" w:fill="FFC000"/>
        </w:rPr>
        <w:t>orange</w:t>
      </w:r>
      <w:r w:rsidR="00763C79">
        <w:rPr>
          <w:rFonts w:ascii="Helvetica" w:eastAsia="Calibri" w:hAnsi="Helvetica" w:cs="Calibri"/>
          <w:color w:val="595959"/>
          <w:sz w:val="20"/>
          <w:szCs w:val="20"/>
        </w:rPr>
        <w:t>).</w:t>
      </w: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12533"/>
      </w:tblGrid>
      <w:tr w:rsidR="00394D96" w:rsidRPr="001709FC" w14:paraId="7CE44D32" w14:textId="77777777" w:rsidTr="00B375C5">
        <w:trPr>
          <w:trHeight w:val="300"/>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hideMark/>
          </w:tcPr>
          <w:p w14:paraId="6662F1D4" w14:textId="7C6585F8" w:rsidR="00394D96" w:rsidRPr="001709FC" w:rsidRDefault="00394D96" w:rsidP="00A577E1">
            <w:pPr>
              <w:spacing w:after="0" w:line="240" w:lineRule="auto"/>
              <w:textAlignment w:val="baseline"/>
              <w:rPr>
                <w:rFonts w:ascii="Times New Roman" w:eastAsia="Times New Roman" w:hAnsi="Times New Roman" w:cs="Times New Roman"/>
                <w:sz w:val="24"/>
                <w:szCs w:val="24"/>
              </w:rPr>
            </w:pPr>
            <w:r w:rsidRPr="00B83993">
              <w:rPr>
                <w:rFonts w:ascii="Helvetica" w:eastAsia="Times New Roman" w:hAnsi="Helvetica" w:cs="Times New Roman"/>
                <w:b/>
                <w:bCs/>
                <w:color w:val="FFFFFF" w:themeColor="background1"/>
                <w:sz w:val="18"/>
                <w:szCs w:val="18"/>
                <w:lang w:val="en-GB"/>
              </w:rPr>
              <w:lastRenderedPageBreak/>
              <w:t>FIXED BOUNDAR</w:t>
            </w:r>
            <w:r w:rsidR="00FF5A3A">
              <w:rPr>
                <w:rFonts w:ascii="Helvetica" w:eastAsia="Times New Roman" w:hAnsi="Helvetica" w:cs="Times New Roman"/>
                <w:b/>
                <w:bCs/>
                <w:color w:val="FFFFFF" w:themeColor="background1"/>
                <w:sz w:val="18"/>
                <w:szCs w:val="18"/>
                <w:lang w:val="en-GB"/>
              </w:rPr>
              <w:t>IES</w:t>
            </w:r>
            <w:r w:rsidRPr="001709FC">
              <w:rPr>
                <w:rFonts w:ascii="Helvetica" w:eastAsia="Times New Roman" w:hAnsi="Helvetica" w:cs="Times New Roman"/>
                <w:color w:val="FFFFFF" w:themeColor="background1"/>
                <w:sz w:val="18"/>
                <w:szCs w:val="18"/>
              </w:rPr>
              <w:t> </w:t>
            </w:r>
          </w:p>
        </w:tc>
      </w:tr>
      <w:tr w:rsidR="00BE2D57" w:rsidRPr="001709FC" w14:paraId="27C4B625" w14:textId="77777777" w:rsidTr="00FC0EF0">
        <w:trPr>
          <w:trHeight w:val="1025"/>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FB30D91" w14:textId="5DD16EA2" w:rsidR="00710151" w:rsidRPr="00C47D66" w:rsidRDefault="00BE2D57" w:rsidP="00085B73">
            <w:pPr>
              <w:spacing w:after="0"/>
              <w:jc w:val="both"/>
              <w:rPr>
                <w:rFonts w:ascii="Helvetica" w:eastAsia="Calibri" w:hAnsi="Helvetica" w:cs="Calibri"/>
                <w:color w:val="595959"/>
                <w:sz w:val="18"/>
                <w:szCs w:val="18"/>
              </w:rPr>
            </w:pPr>
            <w:r w:rsidRPr="00C47D66">
              <w:rPr>
                <w:rFonts w:ascii="Helvetica" w:eastAsia="Calibri" w:hAnsi="Helvetica" w:cs="Calibri"/>
                <w:color w:val="595959"/>
                <w:sz w:val="18"/>
                <w:szCs w:val="18"/>
              </w:rPr>
              <w:t xml:space="preserve">The following questions relate to the fixed system boundaries which define the process steps of aluminum production from which emissions </w:t>
            </w:r>
            <w:r w:rsidR="00AA6C2C">
              <w:rPr>
                <w:rFonts w:ascii="Helvetica" w:eastAsia="Calibri" w:hAnsi="Helvetica" w:cs="Calibri"/>
                <w:color w:val="595959"/>
                <w:sz w:val="18"/>
                <w:szCs w:val="18"/>
              </w:rPr>
              <w:t>must</w:t>
            </w:r>
            <w:r w:rsidRPr="00C47D66">
              <w:rPr>
                <w:rFonts w:ascii="Helvetica" w:eastAsia="Calibri" w:hAnsi="Helvetica" w:cs="Calibri"/>
                <w:color w:val="595959"/>
                <w:sz w:val="18"/>
                <w:szCs w:val="18"/>
              </w:rPr>
              <w:t xml:space="preserve"> be reported</w:t>
            </w:r>
            <w:r w:rsidR="00710151" w:rsidRPr="00C47D66">
              <w:rPr>
                <w:rFonts w:ascii="Helvetica" w:eastAsia="Calibri" w:hAnsi="Helvetica" w:cs="Calibri"/>
                <w:color w:val="595959"/>
                <w:sz w:val="18"/>
                <w:szCs w:val="18"/>
              </w:rPr>
              <w:t>,</w:t>
            </w:r>
            <w:r w:rsidRPr="00C47D66">
              <w:rPr>
                <w:rFonts w:ascii="Helvetica" w:eastAsia="Calibri" w:hAnsi="Helvetica" w:cs="Calibri"/>
                <w:color w:val="595959"/>
                <w:sz w:val="18"/>
                <w:szCs w:val="18"/>
              </w:rPr>
              <w:t xml:space="preserve"> irrespective of an aluminum producer’s ownership structure. This guidance sets two boundaries for distinct purposes: </w:t>
            </w:r>
          </w:p>
          <w:p w14:paraId="23163444" w14:textId="58AC3E50" w:rsidR="00710151" w:rsidRPr="00C47D66" w:rsidRDefault="00710151" w:rsidP="00085B73">
            <w:pPr>
              <w:pStyle w:val="ListParagraph"/>
              <w:numPr>
                <w:ilvl w:val="0"/>
                <w:numId w:val="18"/>
              </w:numPr>
              <w:spacing w:after="0"/>
              <w:jc w:val="both"/>
              <w:rPr>
                <w:rFonts w:ascii="Helvetica" w:eastAsia="Calibri" w:hAnsi="Helvetica" w:cs="Calibri"/>
                <w:color w:val="595959"/>
                <w:sz w:val="18"/>
                <w:szCs w:val="18"/>
              </w:rPr>
            </w:pPr>
            <w:r w:rsidRPr="00C47D66">
              <w:rPr>
                <w:rFonts w:ascii="Helvetica" w:eastAsia="Calibri" w:hAnsi="Helvetica" w:cs="Calibri"/>
                <w:color w:val="595959"/>
                <w:sz w:val="18"/>
                <w:szCs w:val="18"/>
              </w:rPr>
              <w:t>B</w:t>
            </w:r>
            <w:r w:rsidR="00BE2D57" w:rsidRPr="00C47D66">
              <w:rPr>
                <w:rFonts w:ascii="Helvetica" w:eastAsia="Calibri" w:hAnsi="Helvetica" w:cs="Calibri"/>
                <w:color w:val="595959"/>
                <w:sz w:val="18"/>
                <w:szCs w:val="18"/>
              </w:rPr>
              <w:t xml:space="preserve">enchmarking boundary, </w:t>
            </w:r>
            <w:r w:rsidR="006D61BA">
              <w:rPr>
                <w:rFonts w:ascii="Helvetica" w:eastAsia="Calibri" w:hAnsi="Helvetica" w:cs="Calibri"/>
                <w:color w:val="595959"/>
                <w:sz w:val="18"/>
                <w:szCs w:val="18"/>
              </w:rPr>
              <w:t xml:space="preserve">which </w:t>
            </w:r>
            <w:r w:rsidR="00BE2D57" w:rsidRPr="00C47D66">
              <w:rPr>
                <w:rFonts w:ascii="Helvetica" w:eastAsia="Calibri" w:hAnsi="Helvetica" w:cs="Calibri"/>
                <w:color w:val="595959"/>
                <w:sz w:val="18"/>
                <w:szCs w:val="18"/>
              </w:rPr>
              <w:t>includ</w:t>
            </w:r>
            <w:r w:rsidR="006D61BA">
              <w:rPr>
                <w:rFonts w:ascii="Helvetica" w:eastAsia="Calibri" w:hAnsi="Helvetica" w:cs="Calibri"/>
                <w:color w:val="595959"/>
                <w:sz w:val="18"/>
                <w:szCs w:val="18"/>
              </w:rPr>
              <w:t>es</w:t>
            </w:r>
            <w:r w:rsidR="00BE2D57" w:rsidRPr="00C47D66">
              <w:rPr>
                <w:rFonts w:ascii="Helvetica" w:eastAsia="Calibri" w:hAnsi="Helvetica" w:cs="Calibri"/>
                <w:color w:val="595959"/>
                <w:sz w:val="18"/>
                <w:szCs w:val="18"/>
              </w:rPr>
              <w:t xml:space="preserve"> all processes from mining to the final cast-house </w:t>
            </w:r>
            <w:r w:rsidR="006D61BA">
              <w:rPr>
                <w:rFonts w:ascii="Helvetica" w:eastAsia="Calibri" w:hAnsi="Helvetica" w:cs="Calibri"/>
                <w:color w:val="595959"/>
                <w:sz w:val="18"/>
                <w:szCs w:val="18"/>
              </w:rPr>
              <w:t xml:space="preserve">and </w:t>
            </w:r>
            <w:r w:rsidR="005A6D43">
              <w:rPr>
                <w:rFonts w:ascii="Helvetica" w:eastAsia="Calibri" w:hAnsi="Helvetica" w:cs="Calibri"/>
                <w:color w:val="595959"/>
                <w:sz w:val="18"/>
                <w:szCs w:val="18"/>
              </w:rPr>
              <w:t>enables</w:t>
            </w:r>
            <w:r w:rsidR="005A6D43" w:rsidRPr="00C47D66">
              <w:rPr>
                <w:rFonts w:ascii="Helvetica" w:eastAsia="Calibri" w:hAnsi="Helvetica" w:cs="Calibri"/>
                <w:color w:val="595959"/>
                <w:sz w:val="18"/>
                <w:szCs w:val="18"/>
              </w:rPr>
              <w:t xml:space="preserve"> </w:t>
            </w:r>
            <w:r w:rsidR="00BE2D57" w:rsidRPr="00C47D66">
              <w:rPr>
                <w:rFonts w:ascii="Helvetica" w:eastAsia="Calibri" w:hAnsi="Helvetica" w:cs="Calibri"/>
                <w:color w:val="595959"/>
                <w:sz w:val="18"/>
                <w:szCs w:val="18"/>
              </w:rPr>
              <w:t>comparability between aluminum products with different specifications</w:t>
            </w:r>
            <w:r w:rsidRPr="00C47D66">
              <w:rPr>
                <w:rFonts w:ascii="Helvetica" w:eastAsia="Calibri" w:hAnsi="Helvetica" w:cs="Calibri"/>
                <w:color w:val="595959"/>
                <w:sz w:val="18"/>
                <w:szCs w:val="18"/>
              </w:rPr>
              <w:t>.</w:t>
            </w:r>
          </w:p>
          <w:p w14:paraId="20CB2DE2" w14:textId="6A3E6DE9" w:rsidR="00710151" w:rsidRPr="00C47D66" w:rsidRDefault="00710151" w:rsidP="00085B73">
            <w:pPr>
              <w:pStyle w:val="ListParagraph"/>
              <w:numPr>
                <w:ilvl w:val="0"/>
                <w:numId w:val="18"/>
              </w:numPr>
              <w:spacing w:after="0"/>
              <w:jc w:val="both"/>
              <w:rPr>
                <w:rFonts w:ascii="Helvetica" w:eastAsia="Calibri" w:hAnsi="Helvetica" w:cs="Calibri"/>
                <w:color w:val="595959"/>
                <w:sz w:val="18"/>
                <w:szCs w:val="18"/>
              </w:rPr>
            </w:pPr>
            <w:r w:rsidRPr="00C47D66">
              <w:rPr>
                <w:rFonts w:ascii="Helvetica" w:eastAsia="Calibri" w:hAnsi="Helvetica" w:cs="Calibri"/>
                <w:color w:val="595959"/>
                <w:sz w:val="18"/>
                <w:szCs w:val="18"/>
              </w:rPr>
              <w:t>F</w:t>
            </w:r>
            <w:r w:rsidR="00BE2D57" w:rsidRPr="00C47D66">
              <w:rPr>
                <w:rFonts w:ascii="Helvetica" w:eastAsia="Calibri" w:hAnsi="Helvetica" w:cs="Calibri"/>
                <w:color w:val="595959"/>
                <w:sz w:val="18"/>
                <w:szCs w:val="18"/>
              </w:rPr>
              <w:t xml:space="preserve">ull boundary, </w:t>
            </w:r>
            <w:r w:rsidR="006D61BA">
              <w:rPr>
                <w:rFonts w:ascii="Helvetica" w:eastAsia="Calibri" w:hAnsi="Helvetica" w:cs="Calibri"/>
                <w:color w:val="595959"/>
                <w:sz w:val="18"/>
                <w:szCs w:val="18"/>
              </w:rPr>
              <w:t>which includes</w:t>
            </w:r>
            <w:r w:rsidR="006D61BA" w:rsidRPr="00C47D66">
              <w:rPr>
                <w:rFonts w:ascii="Helvetica" w:eastAsia="Calibri" w:hAnsi="Helvetica" w:cs="Calibri"/>
                <w:color w:val="595959"/>
                <w:sz w:val="18"/>
                <w:szCs w:val="18"/>
              </w:rPr>
              <w:t xml:space="preserve"> </w:t>
            </w:r>
            <w:r w:rsidR="00BE2D57" w:rsidRPr="00C47D66">
              <w:rPr>
                <w:rFonts w:ascii="Helvetica" w:eastAsia="Calibri" w:hAnsi="Helvetica" w:cs="Calibri"/>
                <w:color w:val="595959"/>
                <w:sz w:val="18"/>
                <w:szCs w:val="18"/>
              </w:rPr>
              <w:t xml:space="preserve">all processes from mining to semi-fabrication, </w:t>
            </w:r>
            <w:r w:rsidR="006D61BA">
              <w:rPr>
                <w:rFonts w:ascii="Helvetica" w:eastAsia="Calibri" w:hAnsi="Helvetica" w:cs="Calibri"/>
                <w:color w:val="595959"/>
                <w:sz w:val="18"/>
                <w:szCs w:val="18"/>
              </w:rPr>
              <w:t xml:space="preserve">and </w:t>
            </w:r>
            <w:r w:rsidR="00BE2D57" w:rsidRPr="00C47D66">
              <w:rPr>
                <w:rFonts w:ascii="Helvetica" w:eastAsia="Calibri" w:hAnsi="Helvetica" w:cs="Calibri"/>
                <w:color w:val="595959"/>
                <w:sz w:val="18"/>
                <w:szCs w:val="18"/>
              </w:rPr>
              <w:t xml:space="preserve">accounts for cradle-to-gate emissions of aluminum semi-finished products. </w:t>
            </w:r>
          </w:p>
          <w:p w14:paraId="6902B41D" w14:textId="780B7E60" w:rsidR="00BE2D57" w:rsidRPr="00C47D66" w:rsidRDefault="00BE2D57" w:rsidP="00085B73">
            <w:pPr>
              <w:spacing w:after="0"/>
              <w:jc w:val="both"/>
              <w:rPr>
                <w:rFonts w:ascii="Helvetica" w:eastAsia="Calibri" w:hAnsi="Helvetica" w:cs="Calibri"/>
                <w:color w:val="595959"/>
                <w:sz w:val="18"/>
                <w:szCs w:val="18"/>
              </w:rPr>
            </w:pPr>
            <w:r w:rsidRPr="00C47D66">
              <w:rPr>
                <w:rFonts w:ascii="Helvetica" w:eastAsia="Calibri" w:hAnsi="Helvetica"/>
                <w:i/>
                <w:iCs/>
                <w:color w:val="595959"/>
                <w:sz w:val="18"/>
                <w:szCs w:val="18"/>
              </w:rPr>
              <w:t>For additional information regarding the fixed system boundar</w:t>
            </w:r>
            <w:r w:rsidR="00FF5A3A">
              <w:rPr>
                <w:rFonts w:ascii="Helvetica" w:eastAsia="Calibri" w:hAnsi="Helvetica"/>
                <w:i/>
                <w:iCs/>
                <w:color w:val="595959"/>
                <w:sz w:val="18"/>
                <w:szCs w:val="18"/>
              </w:rPr>
              <w:t>ies</w:t>
            </w:r>
            <w:r w:rsidRPr="00C47D66">
              <w:rPr>
                <w:rFonts w:ascii="Helvetica" w:eastAsia="Calibri" w:hAnsi="Helvetica"/>
                <w:i/>
                <w:iCs/>
                <w:color w:val="595959"/>
                <w:sz w:val="18"/>
                <w:szCs w:val="18"/>
              </w:rPr>
              <w:t xml:space="preserve">, please refer to </w:t>
            </w:r>
            <w:r w:rsidRPr="007A1C6A">
              <w:rPr>
                <w:rFonts w:ascii="Helvetica" w:eastAsia="Calibri" w:hAnsi="Helvetica"/>
                <w:b/>
                <w:bCs/>
                <w:i/>
                <w:iCs/>
                <w:color w:val="595959"/>
                <w:sz w:val="18"/>
                <w:szCs w:val="18"/>
              </w:rPr>
              <w:t>Section 2.2</w:t>
            </w:r>
            <w:r w:rsidRPr="00C47D66">
              <w:rPr>
                <w:rFonts w:ascii="Helvetica" w:eastAsia="Calibri" w:hAnsi="Helvetica"/>
                <w:i/>
                <w:iCs/>
                <w:color w:val="595959"/>
                <w:sz w:val="18"/>
                <w:szCs w:val="18"/>
              </w:rPr>
              <w:t xml:space="preserve"> of the Aluminum Emissions Reporting Guidance.</w:t>
            </w:r>
          </w:p>
        </w:tc>
      </w:tr>
      <w:tr w:rsidR="000113D5" w:rsidRPr="001709FC" w14:paraId="08371CBD" w14:textId="77777777" w:rsidTr="00D11E81">
        <w:trPr>
          <w:trHeight w:val="183"/>
        </w:trPr>
        <w:tc>
          <w:tcPr>
            <w:tcW w:w="411"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3ED7D7E" w14:textId="769232EF" w:rsidR="000113D5" w:rsidRPr="00D11E81" w:rsidRDefault="000113D5" w:rsidP="000113D5">
            <w:pPr>
              <w:spacing w:after="0" w:line="240" w:lineRule="auto"/>
              <w:jc w:val="center"/>
              <w:textAlignment w:val="baseline"/>
              <w:rPr>
                <w:rFonts w:ascii="Helvetica" w:eastAsia="Times New Roman" w:hAnsi="Helvetica" w:cs="Times New Roman"/>
                <w:b/>
                <w:bCs/>
                <w:color w:val="17406D" w:themeColor="text2"/>
                <w:sz w:val="18"/>
                <w:szCs w:val="18"/>
                <w:lang w:val="en-GB"/>
              </w:rPr>
            </w:pPr>
            <w:r w:rsidRPr="00D11E81">
              <w:rPr>
                <w:rFonts w:ascii="Helvetica" w:eastAsia="Times New Roman" w:hAnsi="Helvetica" w:cs="Times New Roman"/>
                <w:b/>
                <w:bCs/>
                <w:color w:val="17406D" w:themeColor="text2"/>
                <w:sz w:val="18"/>
                <w:szCs w:val="18"/>
                <w:lang w:val="en-GB"/>
              </w:rPr>
              <w:t>1</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17406D" w:themeFill="text2"/>
            <w:vAlign w:val="center"/>
          </w:tcPr>
          <w:p w14:paraId="53B60052" w14:textId="12FC0376" w:rsidR="000113D5" w:rsidRPr="00D11E81" w:rsidRDefault="004D5C81" w:rsidP="00A577E1">
            <w:pPr>
              <w:spacing w:after="0" w:line="240" w:lineRule="auto"/>
              <w:textAlignment w:val="baseline"/>
              <w:rPr>
                <w:rFonts w:ascii="Helvetica" w:eastAsia="Times New Roman" w:hAnsi="Helvetica" w:cs="Times New Roman"/>
                <w:b/>
                <w:bCs/>
                <w:color w:val="FFFFFF" w:themeColor="background1"/>
                <w:sz w:val="18"/>
                <w:szCs w:val="18"/>
                <w:lang w:val="en-GB"/>
              </w:rPr>
            </w:pPr>
            <w:r w:rsidRPr="00D11E81">
              <w:rPr>
                <w:rFonts w:ascii="Helvetica" w:eastAsia="Calibri" w:hAnsi="Helvetica" w:cs="Calibri"/>
                <w:b/>
                <w:bCs/>
                <w:color w:val="FFFFFF" w:themeColor="background1"/>
                <w:sz w:val="18"/>
                <w:szCs w:val="18"/>
              </w:rPr>
              <w:t>For aluminum p</w:t>
            </w:r>
            <w:r w:rsidR="00FF2F64" w:rsidRPr="00D11E81">
              <w:rPr>
                <w:rFonts w:ascii="Helvetica" w:eastAsia="Calibri" w:hAnsi="Helvetica" w:cs="Calibri"/>
                <w:b/>
                <w:bCs/>
                <w:color w:val="FFFFFF" w:themeColor="background1"/>
                <w:sz w:val="18"/>
                <w:szCs w:val="18"/>
              </w:rPr>
              <w:t>roducer</w:t>
            </w:r>
            <w:r w:rsidRPr="00D11E81">
              <w:rPr>
                <w:rFonts w:ascii="Helvetica" w:eastAsia="Calibri" w:hAnsi="Helvetica" w:cs="Calibri"/>
                <w:b/>
                <w:bCs/>
                <w:color w:val="FFFFFF" w:themeColor="background1"/>
                <w:sz w:val="18"/>
                <w:szCs w:val="18"/>
              </w:rPr>
              <w:t>s,</w:t>
            </w:r>
            <w:r w:rsidR="00FF2F64" w:rsidRPr="00D11E81">
              <w:rPr>
                <w:rFonts w:ascii="Helvetica" w:eastAsia="Calibri" w:hAnsi="Helvetica" w:cs="Calibri"/>
                <w:b/>
                <w:bCs/>
                <w:color w:val="FFFFFF" w:themeColor="background1"/>
                <w:sz w:val="18"/>
                <w:szCs w:val="18"/>
              </w:rPr>
              <w:t xml:space="preserve"> </w:t>
            </w:r>
            <w:r w:rsidRPr="00D11E81">
              <w:rPr>
                <w:rFonts w:ascii="Helvetica" w:eastAsia="Calibri" w:hAnsi="Helvetica" w:cs="Calibri"/>
                <w:b/>
                <w:bCs/>
                <w:color w:val="FFFFFF" w:themeColor="background1"/>
                <w:sz w:val="18"/>
                <w:szCs w:val="18"/>
              </w:rPr>
              <w:t>d</w:t>
            </w:r>
            <w:r w:rsidR="008855B2" w:rsidRPr="00D11E81">
              <w:rPr>
                <w:rFonts w:ascii="Helvetica" w:eastAsia="Calibri" w:hAnsi="Helvetica" w:cs="Calibri"/>
                <w:b/>
                <w:bCs/>
                <w:color w:val="FFFFFF" w:themeColor="background1"/>
                <w:sz w:val="18"/>
                <w:szCs w:val="18"/>
              </w:rPr>
              <w:t>o</w:t>
            </w:r>
            <w:r w:rsidR="00512D3B" w:rsidRPr="00D11E81">
              <w:rPr>
                <w:rFonts w:ascii="Helvetica" w:eastAsia="Calibri" w:hAnsi="Helvetica" w:cs="Calibri"/>
                <w:b/>
                <w:bCs/>
                <w:color w:val="FFFFFF" w:themeColor="background1"/>
                <w:sz w:val="18"/>
                <w:szCs w:val="18"/>
              </w:rPr>
              <w:t xml:space="preserve">es </w:t>
            </w:r>
            <w:r w:rsidR="008855B2" w:rsidRPr="00D11E81">
              <w:rPr>
                <w:rFonts w:ascii="Helvetica" w:eastAsia="Calibri" w:hAnsi="Helvetica" w:cs="Calibri"/>
                <w:b/>
                <w:bCs/>
                <w:color w:val="FFFFFF" w:themeColor="background1"/>
                <w:sz w:val="18"/>
                <w:szCs w:val="18"/>
              </w:rPr>
              <w:t xml:space="preserve">the defined benchmarking boundary enable comparability between products? </w:t>
            </w:r>
          </w:p>
        </w:tc>
      </w:tr>
      <w:tr w:rsidR="00FF2F64" w:rsidRPr="00D44B73" w14:paraId="4CFAD694" w14:textId="77777777" w:rsidTr="00AD42E4">
        <w:trPr>
          <w:trHeight w:val="432"/>
        </w:trPr>
        <w:tc>
          <w:tcPr>
            <w:tcW w:w="411"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F8AF93B" w14:textId="77777777" w:rsidR="00FF2F64" w:rsidRPr="00D11E81" w:rsidRDefault="00FF2F64" w:rsidP="000113D5">
            <w:pPr>
              <w:spacing w:after="0" w:line="240" w:lineRule="auto"/>
              <w:jc w:val="center"/>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1881783" w14:textId="24D20EBF" w:rsidR="00FF2F64" w:rsidRPr="00D44B73" w:rsidRDefault="00FF2F64" w:rsidP="00A577E1">
            <w:pPr>
              <w:spacing w:after="0" w:line="240" w:lineRule="auto"/>
              <w:textAlignment w:val="baseline"/>
              <w:rPr>
                <w:rFonts w:ascii="Helvetica" w:eastAsia="Calibri" w:hAnsi="Helvetica" w:cs="Calibri"/>
                <w:b/>
                <w:bCs/>
                <w:color w:val="595959"/>
                <w:sz w:val="18"/>
                <w:szCs w:val="18"/>
              </w:rPr>
            </w:pPr>
            <w:r w:rsidRPr="00D44B73">
              <w:rPr>
                <w:rFonts w:ascii="Helvetica" w:eastAsia="Times New Roman" w:hAnsi="Helvetica" w:cs="Times New Roman"/>
                <w:color w:val="595959"/>
                <w:sz w:val="18"/>
                <w:szCs w:val="18"/>
                <w:lang w:val="en-GB"/>
              </w:rPr>
              <w:t>Answer:</w:t>
            </w:r>
          </w:p>
        </w:tc>
      </w:tr>
      <w:tr w:rsidR="00FF2F64" w:rsidRPr="00D44B73" w14:paraId="09683671" w14:textId="77777777" w:rsidTr="00D11E81">
        <w:trPr>
          <w:trHeight w:val="183"/>
        </w:trPr>
        <w:tc>
          <w:tcPr>
            <w:tcW w:w="411"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2F39D09" w14:textId="77777777" w:rsidR="00FF2F64" w:rsidRPr="00D11E81" w:rsidRDefault="00FF2F64" w:rsidP="000113D5">
            <w:pPr>
              <w:spacing w:after="0" w:line="240" w:lineRule="auto"/>
              <w:jc w:val="center"/>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C000"/>
            <w:vAlign w:val="center"/>
          </w:tcPr>
          <w:p w14:paraId="46DC384A" w14:textId="6738FCD5" w:rsidR="00FF2F64" w:rsidRPr="00D11E81" w:rsidRDefault="004D5C81" w:rsidP="00A577E1">
            <w:pPr>
              <w:spacing w:after="0" w:line="240" w:lineRule="auto"/>
              <w:textAlignment w:val="baseline"/>
              <w:rPr>
                <w:rFonts w:ascii="Helvetica" w:eastAsia="Calibri" w:hAnsi="Helvetica" w:cs="Calibri"/>
                <w:b/>
                <w:bCs/>
                <w:color w:val="17406D" w:themeColor="text2"/>
                <w:sz w:val="18"/>
                <w:szCs w:val="18"/>
              </w:rPr>
            </w:pPr>
            <w:r w:rsidRPr="00D11E81">
              <w:rPr>
                <w:rFonts w:ascii="Helvetica" w:eastAsia="Calibri" w:hAnsi="Helvetica"/>
                <w:b/>
                <w:color w:val="17406D" w:themeColor="text2"/>
                <w:sz w:val="18"/>
                <w:szCs w:val="18"/>
              </w:rPr>
              <w:t xml:space="preserve">For aluminum </w:t>
            </w:r>
            <w:r w:rsidR="001818CC" w:rsidRPr="00D11E81">
              <w:rPr>
                <w:rFonts w:ascii="Helvetica" w:eastAsia="Calibri" w:hAnsi="Helvetica"/>
                <w:b/>
                <w:color w:val="17406D" w:themeColor="text2"/>
                <w:sz w:val="18"/>
                <w:szCs w:val="18"/>
              </w:rPr>
              <w:t>buyers</w:t>
            </w:r>
            <w:r w:rsidRPr="00D11E81">
              <w:rPr>
                <w:rFonts w:ascii="Helvetica" w:eastAsia="Calibri" w:hAnsi="Helvetica"/>
                <w:b/>
                <w:color w:val="17406D" w:themeColor="text2"/>
                <w:sz w:val="18"/>
                <w:szCs w:val="18"/>
              </w:rPr>
              <w:t>, w</w:t>
            </w:r>
            <w:r w:rsidR="00FF2F64" w:rsidRPr="00D11E81">
              <w:rPr>
                <w:rFonts w:ascii="Helvetica" w:eastAsia="Calibri" w:hAnsi="Helvetica" w:cs="Calibri"/>
                <w:b/>
                <w:bCs/>
                <w:color w:val="17406D" w:themeColor="text2"/>
                <w:sz w:val="18"/>
                <w:szCs w:val="18"/>
              </w:rPr>
              <w:t>ould emissions comparability between aluminum products be helpful for your business?</w:t>
            </w:r>
          </w:p>
        </w:tc>
      </w:tr>
      <w:tr w:rsidR="000113D5" w:rsidRPr="001709FC" w14:paraId="461E891D" w14:textId="77777777" w:rsidTr="00AD42E4">
        <w:trPr>
          <w:trHeight w:val="432"/>
        </w:trPr>
        <w:tc>
          <w:tcPr>
            <w:tcW w:w="411" w:type="dxa"/>
            <w:vMerge/>
            <w:vAlign w:val="center"/>
          </w:tcPr>
          <w:p w14:paraId="6E49107A" w14:textId="77777777" w:rsidR="000113D5" w:rsidRPr="00D11E81" w:rsidRDefault="000113D5" w:rsidP="00A577E1">
            <w:pPr>
              <w:spacing w:after="0" w:line="240" w:lineRule="auto"/>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B4D0DFE" w14:textId="1B96F7AC" w:rsidR="000113D5" w:rsidRPr="00C47D66" w:rsidRDefault="00C47D66" w:rsidP="00A577E1">
            <w:pPr>
              <w:spacing w:after="0" w:line="240" w:lineRule="auto"/>
              <w:textAlignment w:val="baseline"/>
              <w:rPr>
                <w:rFonts w:ascii="Helvetica" w:eastAsia="Times New Roman" w:hAnsi="Helvetica" w:cs="Times New Roman"/>
                <w:color w:val="595959"/>
                <w:sz w:val="18"/>
                <w:szCs w:val="18"/>
                <w:lang w:val="en-GB"/>
              </w:rPr>
            </w:pPr>
            <w:r w:rsidRPr="00C47D66">
              <w:rPr>
                <w:rFonts w:ascii="Helvetica" w:eastAsia="Times New Roman" w:hAnsi="Helvetica" w:cs="Times New Roman"/>
                <w:color w:val="595959"/>
                <w:sz w:val="18"/>
                <w:szCs w:val="18"/>
                <w:lang w:val="en-GB"/>
              </w:rPr>
              <w:t>Answer:</w:t>
            </w:r>
          </w:p>
        </w:tc>
      </w:tr>
      <w:tr w:rsidR="00C47D66" w:rsidRPr="001709FC" w14:paraId="1B49A8BB" w14:textId="77777777" w:rsidTr="00D11E81">
        <w:trPr>
          <w:trHeight w:val="183"/>
        </w:trPr>
        <w:tc>
          <w:tcPr>
            <w:tcW w:w="411"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EFFD56A" w14:textId="6C03D0C0" w:rsidR="00C47D66" w:rsidRPr="00D11E81" w:rsidRDefault="00C47D66" w:rsidP="00C47D66">
            <w:pPr>
              <w:spacing w:after="0" w:line="240" w:lineRule="auto"/>
              <w:jc w:val="center"/>
              <w:textAlignment w:val="baseline"/>
              <w:rPr>
                <w:rFonts w:ascii="Helvetica" w:eastAsia="Times New Roman" w:hAnsi="Helvetica" w:cs="Times New Roman"/>
                <w:b/>
                <w:bCs/>
                <w:color w:val="17406D" w:themeColor="text2"/>
                <w:sz w:val="18"/>
                <w:szCs w:val="18"/>
                <w:lang w:val="en-GB"/>
              </w:rPr>
            </w:pPr>
            <w:r w:rsidRPr="00D11E81">
              <w:rPr>
                <w:rFonts w:ascii="Helvetica" w:eastAsia="Times New Roman" w:hAnsi="Helvetica" w:cs="Times New Roman"/>
                <w:b/>
                <w:bCs/>
                <w:color w:val="17406D" w:themeColor="text2"/>
                <w:sz w:val="18"/>
                <w:szCs w:val="18"/>
                <w:lang w:val="en-GB"/>
              </w:rPr>
              <w:t>2</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17AB2225" w14:textId="6CDE5D90" w:rsidR="00C47D66" w:rsidRPr="00C47D66" w:rsidRDefault="00C47D66" w:rsidP="00A577E1">
            <w:pPr>
              <w:spacing w:after="0" w:line="240" w:lineRule="auto"/>
              <w:textAlignment w:val="baseline"/>
              <w:rPr>
                <w:rFonts w:ascii="Helvetica" w:eastAsia="Calibri" w:hAnsi="Helvetica" w:cs="Calibri"/>
                <w:b/>
                <w:bCs/>
                <w:color w:val="595959"/>
                <w:sz w:val="18"/>
                <w:szCs w:val="18"/>
              </w:rPr>
            </w:pPr>
            <w:r w:rsidRPr="00890731">
              <w:rPr>
                <w:rFonts w:ascii="Helvetica" w:eastAsia="Calibri" w:hAnsi="Helvetica" w:cs="Calibri"/>
                <w:b/>
                <w:bCs/>
                <w:color w:val="595959"/>
                <w:sz w:val="18"/>
                <w:szCs w:val="18"/>
              </w:rPr>
              <w:t>This guidance exclude</w:t>
            </w:r>
            <w:r w:rsidR="00F75661">
              <w:rPr>
                <w:rFonts w:ascii="Helvetica" w:eastAsia="Calibri" w:hAnsi="Helvetica" w:cs="Calibri"/>
                <w:b/>
                <w:bCs/>
                <w:color w:val="595959"/>
                <w:sz w:val="18"/>
                <w:szCs w:val="18"/>
              </w:rPr>
              <w:t>s</w:t>
            </w:r>
            <w:r w:rsidRPr="00890731">
              <w:rPr>
                <w:rFonts w:ascii="Helvetica" w:eastAsia="Calibri" w:hAnsi="Helvetica" w:cs="Calibri"/>
                <w:b/>
                <w:bCs/>
                <w:color w:val="595959"/>
                <w:sz w:val="18"/>
                <w:szCs w:val="18"/>
              </w:rPr>
              <w:t xml:space="preserve"> certain processes from the reporting boundaries (i.e</w:t>
            </w:r>
            <w:r w:rsidR="7BB8DC79" w:rsidRPr="00890731">
              <w:rPr>
                <w:rFonts w:ascii="Helvetica" w:eastAsia="Calibri" w:hAnsi="Helvetica" w:cs="Calibri"/>
                <w:b/>
                <w:bCs/>
                <w:color w:val="595959"/>
                <w:sz w:val="18"/>
                <w:szCs w:val="18"/>
              </w:rPr>
              <w:t>.,</w:t>
            </w:r>
            <w:r w:rsidRPr="00890731">
              <w:rPr>
                <w:rFonts w:ascii="Helvetica" w:eastAsia="Calibri" w:hAnsi="Helvetica" w:cs="Calibri"/>
                <w:b/>
                <w:bCs/>
                <w:color w:val="595959"/>
                <w:sz w:val="18"/>
                <w:szCs w:val="18"/>
              </w:rPr>
              <w:t xml:space="preserve"> alloy emissions, scrap collection and sorting, transport) but provides guidelines for </w:t>
            </w:r>
            <w:r w:rsidR="007459A2">
              <w:rPr>
                <w:rFonts w:ascii="Helvetica" w:eastAsia="Calibri" w:hAnsi="Helvetica" w:cs="Calibri"/>
                <w:b/>
                <w:bCs/>
                <w:color w:val="595959"/>
                <w:sz w:val="18"/>
                <w:szCs w:val="18"/>
              </w:rPr>
              <w:t xml:space="preserve">optional </w:t>
            </w:r>
            <w:r w:rsidR="007459A2" w:rsidRPr="00890731">
              <w:rPr>
                <w:rFonts w:ascii="Helvetica" w:eastAsia="Calibri" w:hAnsi="Helvetica" w:cs="Calibri"/>
                <w:b/>
                <w:bCs/>
                <w:color w:val="595959"/>
                <w:sz w:val="18"/>
                <w:szCs w:val="18"/>
              </w:rPr>
              <w:t>calculati</w:t>
            </w:r>
            <w:r w:rsidR="007459A2">
              <w:rPr>
                <w:rFonts w:ascii="Helvetica" w:eastAsia="Calibri" w:hAnsi="Helvetica" w:cs="Calibri"/>
                <w:b/>
                <w:bCs/>
                <w:color w:val="595959"/>
                <w:sz w:val="18"/>
                <w:szCs w:val="18"/>
              </w:rPr>
              <w:t>on of these</w:t>
            </w:r>
            <w:r w:rsidR="007459A2" w:rsidRPr="00890731">
              <w:rPr>
                <w:rFonts w:ascii="Helvetica" w:eastAsia="Calibri" w:hAnsi="Helvetica" w:cs="Calibri"/>
                <w:b/>
                <w:bCs/>
                <w:color w:val="595959"/>
                <w:sz w:val="18"/>
                <w:szCs w:val="18"/>
              </w:rPr>
              <w:t xml:space="preserve"> </w:t>
            </w:r>
            <w:r w:rsidRPr="00890731">
              <w:rPr>
                <w:rFonts w:ascii="Helvetica" w:eastAsia="Calibri" w:hAnsi="Helvetica" w:cs="Calibri"/>
                <w:b/>
                <w:bCs/>
                <w:color w:val="595959"/>
                <w:sz w:val="18"/>
                <w:szCs w:val="18"/>
              </w:rPr>
              <w:t>emissions. Do you agree with this approach?</w:t>
            </w:r>
          </w:p>
        </w:tc>
      </w:tr>
      <w:tr w:rsidR="00C47D66" w:rsidRPr="001709FC" w14:paraId="73CE3FD2" w14:textId="77777777" w:rsidTr="00AD42E4">
        <w:trPr>
          <w:trHeight w:val="432"/>
        </w:trPr>
        <w:tc>
          <w:tcPr>
            <w:tcW w:w="411" w:type="dxa"/>
            <w:vMerge/>
            <w:vAlign w:val="center"/>
          </w:tcPr>
          <w:p w14:paraId="23ABEAFA" w14:textId="77777777" w:rsidR="00C47D66" w:rsidRPr="00C47D66" w:rsidRDefault="00C47D66" w:rsidP="00C47D66">
            <w:pPr>
              <w:spacing w:after="0" w:line="240" w:lineRule="auto"/>
              <w:jc w:val="center"/>
              <w:textAlignment w:val="baseline"/>
              <w:rPr>
                <w:rFonts w:ascii="Helvetica" w:eastAsia="Times New Roman" w:hAnsi="Helvetica" w:cs="Times New Roman"/>
                <w:b/>
                <w:bCs/>
                <w:color w:val="47A5AE"/>
                <w:sz w:val="18"/>
                <w:szCs w:val="18"/>
                <w:lang w:val="en-GB"/>
              </w:rPr>
            </w:pPr>
          </w:p>
        </w:tc>
        <w:tc>
          <w:tcPr>
            <w:tcW w:w="12533" w:type="dxa"/>
            <w:tcBorders>
              <w:top w:val="single" w:sz="4" w:space="0" w:color="595959" w:themeColor="text1" w:themeTint="A6"/>
              <w:left w:val="single" w:sz="4" w:space="0" w:color="595959" w:themeColor="text1" w:themeTint="A6"/>
              <w:right w:val="single" w:sz="4" w:space="0" w:color="595959" w:themeColor="text1" w:themeTint="A6"/>
            </w:tcBorders>
            <w:shd w:val="clear" w:color="auto" w:fill="auto"/>
            <w:vAlign w:val="center"/>
          </w:tcPr>
          <w:p w14:paraId="1562366A" w14:textId="4288C2E7" w:rsidR="00C47D66" w:rsidRPr="00C47D66" w:rsidRDefault="007112BB" w:rsidP="00A577E1">
            <w:pPr>
              <w:spacing w:after="0" w:line="240" w:lineRule="auto"/>
              <w:textAlignment w:val="baseline"/>
              <w:rPr>
                <w:rFonts w:ascii="Helvetica" w:eastAsia="Calibri" w:hAnsi="Helvetica" w:cs="Calibri"/>
                <w:color w:val="595959"/>
                <w:sz w:val="18"/>
                <w:szCs w:val="18"/>
              </w:rPr>
            </w:pPr>
            <w:r w:rsidRPr="00D44B73">
              <w:rPr>
                <w:rFonts w:ascii="Helvetica" w:eastAsia="Times New Roman" w:hAnsi="Helvetica" w:cs="Times New Roman"/>
                <w:color w:val="595959"/>
                <w:sz w:val="18"/>
                <w:szCs w:val="18"/>
                <w:lang w:val="en-GB"/>
              </w:rPr>
              <w:t>Answer:</w:t>
            </w:r>
          </w:p>
        </w:tc>
      </w:tr>
    </w:tbl>
    <w:p w14:paraId="6ED90E92" w14:textId="77777777" w:rsidR="00071507" w:rsidRDefault="00071507"/>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12533"/>
      </w:tblGrid>
      <w:tr w:rsidR="00E37C44" w:rsidRPr="001709FC" w14:paraId="5F174042" w14:textId="77777777" w:rsidTr="00B375C5">
        <w:trPr>
          <w:trHeight w:val="302"/>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404CD86A" w14:textId="329FFC9C" w:rsidR="00E37C44" w:rsidRPr="00C47D66" w:rsidRDefault="0054504C" w:rsidP="00A577E1">
            <w:pPr>
              <w:spacing w:after="0" w:line="240" w:lineRule="auto"/>
              <w:textAlignment w:val="baseline"/>
              <w:rPr>
                <w:rFonts w:ascii="Helvetica" w:eastAsia="Times New Roman" w:hAnsi="Helvetica" w:cs="Times New Roman"/>
                <w:color w:val="595959"/>
                <w:sz w:val="18"/>
                <w:szCs w:val="18"/>
                <w:lang w:val="en-GB"/>
              </w:rPr>
            </w:pPr>
            <w:r>
              <w:rPr>
                <w:rFonts w:ascii="Helvetica" w:eastAsia="Times New Roman" w:hAnsi="Helvetica" w:cs="Times New Roman"/>
                <w:b/>
                <w:bCs/>
                <w:color w:val="FFFFFF" w:themeColor="background1"/>
                <w:sz w:val="18"/>
                <w:szCs w:val="18"/>
                <w:lang w:val="en-GB"/>
              </w:rPr>
              <w:t>EMISSIONS TRANSPARENCY</w:t>
            </w:r>
            <w:r w:rsidR="00E37C44" w:rsidRPr="001709FC">
              <w:rPr>
                <w:rFonts w:ascii="Helvetica" w:eastAsia="Times New Roman" w:hAnsi="Helvetica" w:cs="Times New Roman"/>
                <w:color w:val="FFFFFF" w:themeColor="background1"/>
                <w:sz w:val="18"/>
                <w:szCs w:val="18"/>
              </w:rPr>
              <w:t> </w:t>
            </w:r>
          </w:p>
        </w:tc>
      </w:tr>
      <w:tr w:rsidR="00CC27A9" w:rsidRPr="001709FC" w14:paraId="22B0765E" w14:textId="77777777" w:rsidTr="00FC0EF0">
        <w:trPr>
          <w:trHeight w:val="1196"/>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DC53C8B" w14:textId="6A37096F" w:rsidR="00CC27A9" w:rsidRPr="00085B73" w:rsidRDefault="00085B73" w:rsidP="00085B73">
            <w:pPr>
              <w:spacing w:after="0"/>
              <w:jc w:val="both"/>
              <w:rPr>
                <w:rFonts w:ascii="Helvetica" w:eastAsia="Calibri" w:hAnsi="Helvetica" w:cs="Calibri"/>
                <w:color w:val="595959"/>
                <w:sz w:val="18"/>
                <w:szCs w:val="18"/>
              </w:rPr>
            </w:pPr>
            <w:r w:rsidRPr="00085B73">
              <w:rPr>
                <w:rFonts w:ascii="Helvetica" w:eastAsia="Calibri" w:hAnsi="Helvetica" w:cs="Calibri"/>
                <w:color w:val="595959"/>
                <w:sz w:val="18"/>
                <w:szCs w:val="18"/>
              </w:rPr>
              <w:t xml:space="preserve">The following questions relate to emissions transparency requirements that </w:t>
            </w:r>
            <w:r w:rsidR="00B8164A">
              <w:rPr>
                <w:rFonts w:ascii="Helvetica" w:eastAsia="Calibri" w:hAnsi="Helvetica" w:cs="Calibri"/>
                <w:color w:val="595959"/>
                <w:sz w:val="18"/>
                <w:szCs w:val="18"/>
              </w:rPr>
              <w:t xml:space="preserve">enable </w:t>
            </w:r>
            <w:r w:rsidRPr="00085B73">
              <w:rPr>
                <w:rFonts w:ascii="Helvetica" w:eastAsia="Calibri" w:hAnsi="Helvetica" w:cs="Calibri"/>
                <w:color w:val="595959"/>
                <w:sz w:val="18"/>
                <w:szCs w:val="18"/>
              </w:rPr>
              <w:t>differentiat</w:t>
            </w:r>
            <w:r w:rsidR="00B8164A">
              <w:rPr>
                <w:rFonts w:ascii="Helvetica" w:eastAsia="Calibri" w:hAnsi="Helvetica" w:cs="Calibri"/>
                <w:color w:val="595959"/>
                <w:sz w:val="18"/>
                <w:szCs w:val="18"/>
              </w:rPr>
              <w:t xml:space="preserve">ion </w:t>
            </w:r>
            <w:r w:rsidR="00E54F2F">
              <w:rPr>
                <w:rFonts w:ascii="Helvetica" w:eastAsia="Calibri" w:hAnsi="Helvetica" w:cs="Calibri"/>
                <w:color w:val="595959"/>
                <w:sz w:val="18"/>
                <w:szCs w:val="18"/>
              </w:rPr>
              <w:t>of</w:t>
            </w:r>
            <w:r w:rsidRPr="00085B73">
              <w:rPr>
                <w:rFonts w:ascii="Helvetica" w:eastAsia="Calibri" w:hAnsi="Helvetica" w:cs="Calibri"/>
                <w:color w:val="595959"/>
                <w:sz w:val="18"/>
                <w:szCs w:val="18"/>
              </w:rPr>
              <w:t xml:space="preserve"> aluminum produced using low-emissions technologies (e.g., renewable energy, inert anode) and prevent aluminum producers from competing for scrap to reduce the emissions intensity of their products. This guidance requires reporting mine-to-smelter cast-house emissions intensity for primary aluminum inputs</w:t>
            </w:r>
            <w:r w:rsidR="004460A7">
              <w:rPr>
                <w:rFonts w:ascii="Helvetica" w:eastAsia="Calibri" w:hAnsi="Helvetica" w:cs="Calibri"/>
                <w:color w:val="595959"/>
                <w:sz w:val="18"/>
                <w:szCs w:val="18"/>
              </w:rPr>
              <w:t xml:space="preserve"> and</w:t>
            </w:r>
            <w:r w:rsidRPr="00085B73">
              <w:rPr>
                <w:rFonts w:ascii="Helvetica" w:eastAsia="Calibri" w:hAnsi="Helvetica" w:cs="Calibri"/>
                <w:color w:val="595959"/>
                <w:sz w:val="18"/>
                <w:szCs w:val="18"/>
              </w:rPr>
              <w:t xml:space="preserve"> defines the calculation method </w:t>
            </w:r>
            <w:r w:rsidR="004460A7">
              <w:rPr>
                <w:rFonts w:ascii="Helvetica" w:eastAsia="Calibri" w:hAnsi="Helvetica" w:cs="Calibri"/>
                <w:color w:val="595959"/>
                <w:sz w:val="18"/>
                <w:szCs w:val="18"/>
              </w:rPr>
              <w:t>for</w:t>
            </w:r>
            <w:r w:rsidRPr="00085B73">
              <w:rPr>
                <w:rFonts w:ascii="Helvetica" w:eastAsia="Calibri" w:hAnsi="Helvetica" w:cs="Calibri"/>
                <w:color w:val="595959"/>
                <w:sz w:val="18"/>
                <w:szCs w:val="18"/>
              </w:rPr>
              <w:t xml:space="preserve"> scrap-based content </w:t>
            </w:r>
            <w:r w:rsidR="00A67216">
              <w:rPr>
                <w:rFonts w:ascii="Helvetica" w:eastAsia="Calibri" w:hAnsi="Helvetica" w:cs="Calibri"/>
                <w:color w:val="595959"/>
                <w:sz w:val="18"/>
                <w:szCs w:val="18"/>
              </w:rPr>
              <w:t>(</w:t>
            </w:r>
            <w:r w:rsidRPr="00085B73">
              <w:rPr>
                <w:rFonts w:ascii="Helvetica" w:eastAsia="Calibri" w:hAnsi="Helvetica" w:cs="Calibri"/>
                <w:color w:val="595959"/>
                <w:sz w:val="18"/>
                <w:szCs w:val="18"/>
              </w:rPr>
              <w:t>post-consumer scrap share</w:t>
            </w:r>
            <w:r w:rsidR="00A67216">
              <w:rPr>
                <w:rFonts w:ascii="Helvetica" w:eastAsia="Calibri" w:hAnsi="Helvetica" w:cs="Calibri"/>
                <w:color w:val="595959"/>
                <w:sz w:val="18"/>
                <w:szCs w:val="18"/>
              </w:rPr>
              <w:t xml:space="preserve"> disclosed separately)</w:t>
            </w:r>
            <w:r w:rsidRPr="00085B73">
              <w:rPr>
                <w:rFonts w:ascii="Helvetica" w:eastAsia="Calibri" w:hAnsi="Helvetica" w:cs="Calibri"/>
                <w:color w:val="595959"/>
                <w:sz w:val="18"/>
                <w:szCs w:val="18"/>
              </w:rPr>
              <w:t xml:space="preserve">. </w:t>
            </w:r>
            <w:r w:rsidRPr="00085B73">
              <w:rPr>
                <w:rFonts w:ascii="Helvetica" w:eastAsia="Calibri" w:hAnsi="Helvetica"/>
                <w:i/>
                <w:iCs/>
                <w:color w:val="595959"/>
                <w:sz w:val="18"/>
                <w:szCs w:val="18"/>
              </w:rPr>
              <w:t xml:space="preserve">For additional information regarding </w:t>
            </w:r>
            <w:r w:rsidR="003C1CE2">
              <w:rPr>
                <w:rFonts w:ascii="Helvetica" w:eastAsia="Calibri" w:hAnsi="Helvetica"/>
                <w:i/>
                <w:iCs/>
                <w:color w:val="595959"/>
                <w:sz w:val="18"/>
                <w:szCs w:val="18"/>
              </w:rPr>
              <w:t>emissions transparency</w:t>
            </w:r>
            <w:r w:rsidRPr="00085B73">
              <w:rPr>
                <w:rFonts w:ascii="Helvetica" w:eastAsia="Calibri" w:hAnsi="Helvetica"/>
                <w:i/>
                <w:iCs/>
                <w:color w:val="595959"/>
                <w:sz w:val="18"/>
                <w:szCs w:val="18"/>
              </w:rPr>
              <w:t xml:space="preserve">, please refer to </w:t>
            </w:r>
            <w:r w:rsidRPr="007A1C6A">
              <w:rPr>
                <w:rFonts w:ascii="Helvetica" w:eastAsia="Calibri" w:hAnsi="Helvetica"/>
                <w:b/>
                <w:bCs/>
                <w:i/>
                <w:iCs/>
                <w:color w:val="595959"/>
                <w:sz w:val="18"/>
                <w:szCs w:val="18"/>
              </w:rPr>
              <w:t>Section 2.3, Section 3.2, and Section 3.3.2</w:t>
            </w:r>
            <w:r w:rsidRPr="00085B73">
              <w:rPr>
                <w:rFonts w:ascii="Helvetica" w:eastAsia="Calibri" w:hAnsi="Helvetica"/>
                <w:i/>
                <w:iCs/>
                <w:color w:val="595959"/>
                <w:sz w:val="18"/>
                <w:szCs w:val="18"/>
              </w:rPr>
              <w:t xml:space="preserve"> of the Aluminum Emissions Reporting Guidance.</w:t>
            </w:r>
            <w:r w:rsidRPr="00085B73">
              <w:rPr>
                <w:rFonts w:ascii="Helvetica" w:eastAsia="Calibri" w:hAnsi="Helvetica"/>
                <w:color w:val="595959"/>
                <w:sz w:val="18"/>
                <w:szCs w:val="18"/>
              </w:rPr>
              <w:t> </w:t>
            </w:r>
          </w:p>
        </w:tc>
      </w:tr>
      <w:tr w:rsidR="00704EFD" w:rsidRPr="001709FC" w14:paraId="5DB04F49" w14:textId="77777777" w:rsidTr="00D11E81">
        <w:trPr>
          <w:trHeight w:val="89"/>
        </w:trPr>
        <w:tc>
          <w:tcPr>
            <w:tcW w:w="411"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93C2BAA" w14:textId="5C71D88A" w:rsidR="00704EFD" w:rsidRPr="00C47D66" w:rsidRDefault="00B629C4" w:rsidP="00704EFD">
            <w:pPr>
              <w:spacing w:after="0" w:line="240" w:lineRule="auto"/>
              <w:jc w:val="center"/>
              <w:textAlignment w:val="baseline"/>
              <w:rPr>
                <w:rFonts w:ascii="Helvetica" w:eastAsia="Calibri" w:hAnsi="Helvetica" w:cs="Calibri"/>
                <w:color w:val="595959"/>
                <w:sz w:val="18"/>
                <w:szCs w:val="18"/>
              </w:rPr>
            </w:pPr>
            <w:r w:rsidRPr="00D11E81">
              <w:rPr>
                <w:rFonts w:ascii="Helvetica" w:eastAsia="Times New Roman" w:hAnsi="Helvetica" w:cs="Times New Roman"/>
                <w:b/>
                <w:bCs/>
                <w:color w:val="17406D" w:themeColor="text2"/>
                <w:sz w:val="18"/>
                <w:szCs w:val="18"/>
                <w:lang w:val="en-GB"/>
              </w:rPr>
              <w:t>3</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17406D" w:themeFill="text2"/>
            <w:vAlign w:val="center"/>
          </w:tcPr>
          <w:p w14:paraId="728E71CA" w14:textId="7E50918E" w:rsidR="00704EFD" w:rsidRPr="00412120" w:rsidRDefault="004D5C81" w:rsidP="00A577E1">
            <w:pPr>
              <w:spacing w:after="0" w:line="240" w:lineRule="auto"/>
              <w:textAlignment w:val="baseline"/>
              <w:rPr>
                <w:rFonts w:ascii="Helvetica" w:eastAsia="Calibri" w:hAnsi="Helvetica" w:cs="Calibri"/>
                <w:b/>
                <w:bCs/>
                <w:color w:val="595959"/>
                <w:sz w:val="18"/>
                <w:szCs w:val="18"/>
              </w:rPr>
            </w:pPr>
            <w:r w:rsidRPr="00D11E81">
              <w:rPr>
                <w:rFonts w:ascii="Helvetica" w:eastAsia="Calibri" w:hAnsi="Helvetica" w:cs="Calibri"/>
                <w:b/>
                <w:bCs/>
                <w:color w:val="FFFFFF" w:themeColor="background1"/>
                <w:sz w:val="18"/>
                <w:szCs w:val="18"/>
                <w:shd w:val="clear" w:color="auto" w:fill="17406D" w:themeFill="text2"/>
              </w:rPr>
              <w:t>For aluminum producers, d</w:t>
            </w:r>
            <w:r w:rsidR="7E2DC7A3" w:rsidRPr="00D11E81">
              <w:rPr>
                <w:rFonts w:ascii="Helvetica" w:eastAsia="Calibri" w:hAnsi="Helvetica" w:cs="Calibri"/>
                <w:b/>
                <w:bCs/>
                <w:color w:val="FFFFFF" w:themeColor="background1"/>
                <w:sz w:val="18"/>
                <w:szCs w:val="18"/>
                <w:shd w:val="clear" w:color="auto" w:fill="17406D" w:themeFill="text2"/>
              </w:rPr>
              <w:t xml:space="preserve">oes reporting </w:t>
            </w:r>
            <w:r w:rsidR="009B59D2" w:rsidRPr="00D11E81">
              <w:rPr>
                <w:rFonts w:ascii="Helvetica" w:eastAsia="Calibri" w:hAnsi="Helvetica" w:cs="Calibri"/>
                <w:b/>
                <w:bCs/>
                <w:color w:val="FFFFFF" w:themeColor="background1"/>
                <w:sz w:val="18"/>
                <w:szCs w:val="18"/>
                <w:shd w:val="clear" w:color="auto" w:fill="17406D" w:themeFill="text2"/>
              </w:rPr>
              <w:t xml:space="preserve">the </w:t>
            </w:r>
            <w:r w:rsidR="7E2DC7A3" w:rsidRPr="00D11E81">
              <w:rPr>
                <w:rFonts w:ascii="Helvetica" w:eastAsia="Calibri" w:hAnsi="Helvetica" w:cs="Calibri"/>
                <w:b/>
                <w:bCs/>
                <w:color w:val="FFFFFF" w:themeColor="background1"/>
                <w:sz w:val="18"/>
                <w:szCs w:val="18"/>
                <w:shd w:val="clear" w:color="auto" w:fill="17406D" w:themeFill="text2"/>
              </w:rPr>
              <w:t xml:space="preserve">emissions intensity of primary aluminum inputs (Section 3.3.2) provide </w:t>
            </w:r>
            <w:r w:rsidR="009B59D2" w:rsidRPr="00D11E81">
              <w:rPr>
                <w:rFonts w:ascii="Helvetica" w:eastAsia="Calibri" w:hAnsi="Helvetica" w:cs="Calibri"/>
                <w:b/>
                <w:bCs/>
                <w:color w:val="FFFFFF" w:themeColor="background1"/>
                <w:sz w:val="18"/>
                <w:szCs w:val="18"/>
                <w:shd w:val="clear" w:color="auto" w:fill="17406D" w:themeFill="text2"/>
              </w:rPr>
              <w:t xml:space="preserve">sufficient </w:t>
            </w:r>
            <w:r w:rsidR="7E2DC7A3" w:rsidRPr="00D11E81">
              <w:rPr>
                <w:rFonts w:ascii="Helvetica" w:eastAsia="Calibri" w:hAnsi="Helvetica" w:cs="Calibri"/>
                <w:b/>
                <w:bCs/>
                <w:color w:val="FFFFFF" w:themeColor="background1"/>
                <w:sz w:val="18"/>
                <w:szCs w:val="18"/>
                <w:shd w:val="clear" w:color="auto" w:fill="17406D" w:themeFill="text2"/>
              </w:rPr>
              <w:t>transparency to drive primary aluminum production</w:t>
            </w:r>
            <w:r w:rsidR="00A03890" w:rsidRPr="00D11E81">
              <w:rPr>
                <w:rFonts w:ascii="Helvetica" w:eastAsia="Calibri" w:hAnsi="Helvetica" w:cs="Calibri"/>
                <w:b/>
                <w:bCs/>
                <w:color w:val="FFFFFF" w:themeColor="background1"/>
                <w:sz w:val="18"/>
                <w:szCs w:val="18"/>
                <w:shd w:val="clear" w:color="auto" w:fill="17406D" w:themeFill="text2"/>
              </w:rPr>
              <w:t xml:space="preserve"> decarbonization</w:t>
            </w:r>
            <w:r w:rsidRPr="00D11E81">
              <w:rPr>
                <w:rFonts w:ascii="Helvetica" w:eastAsia="Calibri" w:hAnsi="Helvetica" w:cs="Calibri"/>
                <w:b/>
                <w:bCs/>
                <w:color w:val="FFFFFF" w:themeColor="background1"/>
                <w:sz w:val="18"/>
                <w:szCs w:val="18"/>
                <w:shd w:val="clear" w:color="auto" w:fill="17406D" w:themeFill="text2"/>
              </w:rPr>
              <w:t>?</w:t>
            </w:r>
          </w:p>
        </w:tc>
      </w:tr>
      <w:tr w:rsidR="004D5C81" w:rsidRPr="00D44B73" w14:paraId="7592CE56" w14:textId="77777777" w:rsidTr="00AD42E4">
        <w:trPr>
          <w:trHeight w:val="432"/>
        </w:trPr>
        <w:tc>
          <w:tcPr>
            <w:tcW w:w="411"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CF13A4" w14:textId="77777777" w:rsidR="004D5C81" w:rsidRPr="00D44B73" w:rsidRDefault="004D5C81" w:rsidP="00704EFD">
            <w:pPr>
              <w:spacing w:after="0" w:line="240" w:lineRule="auto"/>
              <w:jc w:val="center"/>
              <w:textAlignment w:val="baseline"/>
              <w:rPr>
                <w:rFonts w:ascii="Helvetica" w:eastAsia="Times New Roman" w:hAnsi="Helvetica" w:cs="Times New Roman"/>
                <w:b/>
                <w:bCs/>
                <w:color w:val="47A5AE"/>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312630" w14:textId="1C726C9A" w:rsidR="004D5C81" w:rsidRPr="00D44B73" w:rsidRDefault="004D5C81" w:rsidP="00A577E1">
            <w:pPr>
              <w:spacing w:after="0" w:line="240" w:lineRule="auto"/>
              <w:textAlignment w:val="baseline"/>
              <w:rPr>
                <w:rFonts w:ascii="Helvetica" w:eastAsia="Calibri" w:hAnsi="Helvetica"/>
                <w:b/>
                <w:bCs/>
                <w:color w:val="595959" w:themeColor="text1" w:themeTint="A6"/>
                <w:sz w:val="18"/>
                <w:szCs w:val="18"/>
              </w:rPr>
            </w:pPr>
            <w:r w:rsidRPr="00D44B73">
              <w:rPr>
                <w:rFonts w:ascii="Helvetica" w:eastAsia="Times New Roman" w:hAnsi="Helvetica" w:cs="Times New Roman"/>
                <w:color w:val="595959"/>
                <w:sz w:val="18"/>
                <w:szCs w:val="18"/>
                <w:lang w:val="en-GB"/>
              </w:rPr>
              <w:t>Answer:</w:t>
            </w:r>
          </w:p>
        </w:tc>
      </w:tr>
      <w:tr w:rsidR="00FF2F64" w:rsidRPr="00D44B73" w14:paraId="610D9CC6" w14:textId="77777777" w:rsidTr="00D11E81">
        <w:trPr>
          <w:trHeight w:val="89"/>
        </w:trPr>
        <w:tc>
          <w:tcPr>
            <w:tcW w:w="411"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49867B3" w14:textId="77777777" w:rsidR="00FF2F64" w:rsidRPr="00D44B73" w:rsidRDefault="00FF2F64" w:rsidP="00704EFD">
            <w:pPr>
              <w:spacing w:after="0" w:line="240" w:lineRule="auto"/>
              <w:jc w:val="center"/>
              <w:textAlignment w:val="baseline"/>
              <w:rPr>
                <w:rFonts w:ascii="Helvetica" w:eastAsia="Times New Roman" w:hAnsi="Helvetica" w:cs="Times New Roman"/>
                <w:b/>
                <w:bCs/>
                <w:color w:val="47A5AE"/>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C000"/>
            <w:vAlign w:val="center"/>
          </w:tcPr>
          <w:p w14:paraId="35CEFEB1" w14:textId="49C10970" w:rsidR="00FF2F64" w:rsidRPr="00D11E81" w:rsidRDefault="004D5C81" w:rsidP="00A577E1">
            <w:pPr>
              <w:spacing w:after="0" w:line="240" w:lineRule="auto"/>
              <w:textAlignment w:val="baseline"/>
              <w:rPr>
                <w:rFonts w:ascii="Helvetica" w:eastAsia="Calibri" w:hAnsi="Helvetica"/>
                <w:b/>
                <w:bCs/>
                <w:color w:val="17406D" w:themeColor="text2"/>
                <w:sz w:val="18"/>
                <w:szCs w:val="18"/>
              </w:rPr>
            </w:pPr>
            <w:r w:rsidRPr="00D11E81">
              <w:rPr>
                <w:rFonts w:ascii="Helvetica" w:eastAsia="Calibri" w:hAnsi="Helvetica"/>
                <w:b/>
                <w:color w:val="17406D" w:themeColor="text2"/>
                <w:sz w:val="18"/>
                <w:szCs w:val="18"/>
              </w:rPr>
              <w:t>For aluminum end-users, w</w:t>
            </w:r>
            <w:r w:rsidRPr="00D11E81">
              <w:rPr>
                <w:rFonts w:ascii="Helvetica" w:eastAsia="Calibri" w:hAnsi="Helvetica" w:cs="Calibri"/>
                <w:b/>
                <w:bCs/>
                <w:color w:val="17406D" w:themeColor="text2"/>
                <w:sz w:val="18"/>
                <w:szCs w:val="18"/>
              </w:rPr>
              <w:t>ould emissions information for primary aluminum inputs be helpful information</w:t>
            </w:r>
            <w:r w:rsidR="004F614E">
              <w:rPr>
                <w:rFonts w:ascii="Helvetica" w:eastAsia="Calibri" w:hAnsi="Helvetica" w:cs="Calibri"/>
                <w:b/>
                <w:bCs/>
                <w:color w:val="17406D" w:themeColor="text2"/>
                <w:sz w:val="18"/>
                <w:szCs w:val="18"/>
              </w:rPr>
              <w:t xml:space="preserve"> for you to have</w:t>
            </w:r>
            <w:r w:rsidRPr="00D11E81">
              <w:rPr>
                <w:rFonts w:ascii="Helvetica" w:eastAsia="Calibri" w:hAnsi="Helvetica" w:cs="Calibri"/>
                <w:b/>
                <w:bCs/>
                <w:color w:val="17406D" w:themeColor="text2"/>
                <w:sz w:val="18"/>
                <w:szCs w:val="18"/>
              </w:rPr>
              <w:t>?</w:t>
            </w:r>
          </w:p>
        </w:tc>
      </w:tr>
      <w:tr w:rsidR="00704EFD" w:rsidRPr="001709FC" w14:paraId="13835662" w14:textId="77777777" w:rsidTr="00AD42E4">
        <w:trPr>
          <w:trHeight w:val="432"/>
        </w:trPr>
        <w:tc>
          <w:tcPr>
            <w:tcW w:w="411" w:type="dxa"/>
            <w:vMerge/>
            <w:vAlign w:val="center"/>
          </w:tcPr>
          <w:p w14:paraId="5D2F72CF" w14:textId="77777777" w:rsidR="00704EFD" w:rsidRPr="00C47D66" w:rsidRDefault="00704EFD" w:rsidP="00A577E1">
            <w:pPr>
              <w:spacing w:after="0" w:line="240" w:lineRule="auto"/>
              <w:textAlignment w:val="baseline"/>
              <w:rPr>
                <w:rFonts w:ascii="Helvetica" w:eastAsia="Calibri" w:hAnsi="Helvetica" w:cs="Calibri"/>
                <w:color w:val="595959"/>
                <w:sz w:val="18"/>
                <w:szCs w:val="18"/>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5D6262C" w14:textId="07ADF9F1" w:rsidR="00704EFD" w:rsidRPr="00C47D66" w:rsidRDefault="004011F9" w:rsidP="00A577E1">
            <w:pPr>
              <w:spacing w:after="0" w:line="240" w:lineRule="auto"/>
              <w:textAlignment w:val="baseline"/>
              <w:rPr>
                <w:rFonts w:ascii="Helvetica" w:eastAsia="Calibri" w:hAnsi="Helvetica" w:cs="Calibri"/>
                <w:color w:val="595959"/>
                <w:sz w:val="18"/>
                <w:szCs w:val="18"/>
              </w:rPr>
            </w:pPr>
            <w:r w:rsidRPr="00C47D66">
              <w:rPr>
                <w:rFonts w:ascii="Helvetica" w:eastAsia="Times New Roman" w:hAnsi="Helvetica" w:cs="Times New Roman"/>
                <w:color w:val="595959"/>
                <w:sz w:val="18"/>
                <w:szCs w:val="18"/>
                <w:lang w:val="en-GB"/>
              </w:rPr>
              <w:t>Answer:</w:t>
            </w:r>
          </w:p>
        </w:tc>
      </w:tr>
      <w:tr w:rsidR="005D776F" w:rsidRPr="00D44B73" w14:paraId="688E424A" w14:textId="77777777" w:rsidTr="00D11E81">
        <w:trPr>
          <w:trHeight w:val="512"/>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FDEFC9F" w14:textId="0DCE90A6" w:rsidR="005D776F" w:rsidRPr="00D11E81" w:rsidRDefault="005D776F" w:rsidP="00A577E1">
            <w:pPr>
              <w:spacing w:after="0" w:line="240" w:lineRule="auto"/>
              <w:textAlignment w:val="baseline"/>
              <w:rPr>
                <w:rFonts w:ascii="Helvetica" w:eastAsia="Calibri" w:hAnsi="Helvetica"/>
                <w:color w:val="7F7F7F" w:themeColor="text1" w:themeTint="80"/>
                <w:sz w:val="18"/>
                <w:szCs w:val="18"/>
              </w:rPr>
            </w:pPr>
            <w:r w:rsidRPr="00D11E81">
              <w:rPr>
                <w:rFonts w:ascii="Helvetica" w:eastAsia="Calibri" w:hAnsi="Helvetica" w:cs="Calibri"/>
                <w:color w:val="595959"/>
                <w:sz w:val="18"/>
                <w:szCs w:val="18"/>
              </w:rPr>
              <w:t>This guidance decouples the definition of pre-consumer scrap from the facility integration level (Section 3.2.1) with the aim of improving cross-product comparability.</w:t>
            </w:r>
            <w:r w:rsidRPr="00D11E81">
              <w:rPr>
                <w:rFonts w:ascii="Helvetica" w:eastAsia="Calibri" w:hAnsi="Helvetica"/>
                <w:color w:val="7F7F7F" w:themeColor="text1" w:themeTint="80"/>
                <w:sz w:val="18"/>
                <w:szCs w:val="18"/>
              </w:rPr>
              <w:t xml:space="preserve"> </w:t>
            </w:r>
          </w:p>
        </w:tc>
      </w:tr>
      <w:tr w:rsidR="004011F9" w:rsidRPr="001709FC" w14:paraId="1548DB18" w14:textId="77777777" w:rsidTr="00D11E81">
        <w:trPr>
          <w:trHeight w:val="88"/>
        </w:trPr>
        <w:tc>
          <w:tcPr>
            <w:tcW w:w="411"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BB75222" w14:textId="73ED02CC" w:rsidR="004011F9" w:rsidRPr="00D11E81" w:rsidRDefault="00B629C4" w:rsidP="004011F9">
            <w:pPr>
              <w:spacing w:after="0" w:line="240" w:lineRule="auto"/>
              <w:jc w:val="center"/>
              <w:textAlignment w:val="baseline"/>
              <w:rPr>
                <w:rFonts w:ascii="Helvetica" w:eastAsia="Calibri" w:hAnsi="Helvetica" w:cs="Calibri"/>
                <w:color w:val="17406D" w:themeColor="text2"/>
                <w:sz w:val="18"/>
                <w:szCs w:val="18"/>
              </w:rPr>
            </w:pPr>
            <w:r w:rsidRPr="00D11E81">
              <w:rPr>
                <w:rFonts w:ascii="Helvetica" w:eastAsia="Times New Roman" w:hAnsi="Helvetica" w:cs="Times New Roman"/>
                <w:b/>
                <w:bCs/>
                <w:color w:val="17406D" w:themeColor="text2"/>
                <w:sz w:val="18"/>
                <w:szCs w:val="18"/>
                <w:lang w:val="en-GB"/>
              </w:rPr>
              <w:t>4</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17406D" w:themeFill="text2"/>
            <w:vAlign w:val="center"/>
          </w:tcPr>
          <w:p w14:paraId="52D6CB7A" w14:textId="0E005FBC" w:rsidR="004011F9" w:rsidRPr="00D11E81" w:rsidRDefault="004D5C81" w:rsidP="00A577E1">
            <w:pPr>
              <w:spacing w:after="0" w:line="240" w:lineRule="auto"/>
              <w:textAlignment w:val="baseline"/>
              <w:rPr>
                <w:rFonts w:ascii="Helvetica" w:eastAsia="Calibri" w:hAnsi="Helvetica"/>
                <w:b/>
                <w:bCs/>
                <w:color w:val="FFFFFF" w:themeColor="background1"/>
                <w:sz w:val="18"/>
                <w:szCs w:val="18"/>
              </w:rPr>
            </w:pPr>
            <w:r w:rsidRPr="00D11E81">
              <w:rPr>
                <w:rFonts w:ascii="Helvetica" w:eastAsia="Calibri" w:hAnsi="Helvetica"/>
                <w:b/>
                <w:color w:val="FFFFFF" w:themeColor="background1"/>
                <w:sz w:val="18"/>
                <w:szCs w:val="18"/>
              </w:rPr>
              <w:t>For aluminum producers, d</w:t>
            </w:r>
            <w:r w:rsidR="004011F9" w:rsidRPr="00D11E81">
              <w:rPr>
                <w:rFonts w:ascii="Helvetica" w:eastAsia="Calibri" w:hAnsi="Helvetica"/>
                <w:b/>
                <w:color w:val="FFFFFF" w:themeColor="background1"/>
                <w:sz w:val="18"/>
                <w:szCs w:val="18"/>
              </w:rPr>
              <w:t>o you agree that this definition</w:t>
            </w:r>
            <w:r w:rsidR="000300CF" w:rsidRPr="00D11E81">
              <w:rPr>
                <w:rFonts w:ascii="Helvetica" w:eastAsia="Calibri" w:hAnsi="Helvetica"/>
                <w:b/>
                <w:color w:val="FFFFFF" w:themeColor="background1"/>
                <w:sz w:val="18"/>
                <w:szCs w:val="18"/>
              </w:rPr>
              <w:t xml:space="preserve"> of scrap-based content</w:t>
            </w:r>
            <w:r w:rsidR="004011F9" w:rsidRPr="00D11E81">
              <w:rPr>
                <w:rFonts w:ascii="Helvetica" w:eastAsia="Calibri" w:hAnsi="Helvetica"/>
                <w:b/>
                <w:color w:val="FFFFFF" w:themeColor="background1"/>
                <w:sz w:val="18"/>
                <w:szCs w:val="18"/>
              </w:rPr>
              <w:t xml:space="preserve"> </w:t>
            </w:r>
            <w:r w:rsidR="197322B6" w:rsidRPr="00D11E81">
              <w:rPr>
                <w:rFonts w:ascii="Helvetica" w:eastAsia="Calibri" w:hAnsi="Helvetica"/>
                <w:b/>
                <w:bCs/>
                <w:color w:val="FFFFFF" w:themeColor="background1"/>
                <w:sz w:val="18"/>
                <w:szCs w:val="18"/>
              </w:rPr>
              <w:t>improves</w:t>
            </w:r>
            <w:r w:rsidR="004011F9" w:rsidRPr="00D11E81">
              <w:rPr>
                <w:rFonts w:ascii="Helvetica" w:eastAsia="Calibri" w:hAnsi="Helvetica"/>
                <w:b/>
                <w:color w:val="FFFFFF" w:themeColor="background1"/>
                <w:sz w:val="18"/>
                <w:szCs w:val="18"/>
              </w:rPr>
              <w:t xml:space="preserve"> comparability across aluminum products? </w:t>
            </w:r>
            <w:r w:rsidR="005F02CB" w:rsidRPr="00D11E81">
              <w:rPr>
                <w:rFonts w:ascii="Helvetica" w:eastAsia="Calibri" w:hAnsi="Helvetica"/>
                <w:b/>
                <w:color w:val="FFFFFF" w:themeColor="background1"/>
                <w:sz w:val="18"/>
                <w:szCs w:val="18"/>
              </w:rPr>
              <w:t>If not, what concerns might you have?</w:t>
            </w:r>
          </w:p>
        </w:tc>
      </w:tr>
      <w:tr w:rsidR="004D5C81" w:rsidRPr="00D44B73" w14:paraId="30DA3466" w14:textId="77777777" w:rsidTr="00A44EAD">
        <w:trPr>
          <w:trHeight w:val="432"/>
        </w:trPr>
        <w:tc>
          <w:tcPr>
            <w:tcW w:w="411"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C0D071A" w14:textId="77777777" w:rsidR="004D5C81" w:rsidRPr="00D11E81" w:rsidRDefault="004D5C81" w:rsidP="004011F9">
            <w:pPr>
              <w:spacing w:after="0" w:line="240" w:lineRule="auto"/>
              <w:jc w:val="center"/>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AD67885" w14:textId="08AFD868" w:rsidR="004D5C81" w:rsidRPr="00D44B73" w:rsidRDefault="004D5C81" w:rsidP="00A577E1">
            <w:pPr>
              <w:spacing w:after="0" w:line="240" w:lineRule="auto"/>
              <w:textAlignment w:val="baseline"/>
              <w:rPr>
                <w:rFonts w:ascii="Helvetica" w:eastAsia="Calibri" w:hAnsi="Helvetica"/>
                <w:b/>
                <w:color w:val="595959"/>
                <w:sz w:val="18"/>
                <w:szCs w:val="18"/>
              </w:rPr>
            </w:pPr>
            <w:r w:rsidRPr="00D44B73">
              <w:rPr>
                <w:rFonts w:ascii="Helvetica" w:eastAsia="Times New Roman" w:hAnsi="Helvetica" w:cs="Times New Roman"/>
                <w:color w:val="595959"/>
                <w:sz w:val="18"/>
                <w:szCs w:val="18"/>
                <w:lang w:val="en-GB"/>
              </w:rPr>
              <w:t>Answer:</w:t>
            </w:r>
          </w:p>
        </w:tc>
      </w:tr>
      <w:tr w:rsidR="004D5C81" w:rsidRPr="00D44B73" w14:paraId="4295A8C4" w14:textId="77777777" w:rsidTr="00D11E81">
        <w:trPr>
          <w:trHeight w:val="88"/>
        </w:trPr>
        <w:tc>
          <w:tcPr>
            <w:tcW w:w="411"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D4FBE9A" w14:textId="77777777" w:rsidR="004D5C81" w:rsidRPr="00D11E81" w:rsidRDefault="004D5C81" w:rsidP="004011F9">
            <w:pPr>
              <w:spacing w:after="0" w:line="240" w:lineRule="auto"/>
              <w:jc w:val="center"/>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C000"/>
            <w:vAlign w:val="center"/>
          </w:tcPr>
          <w:p w14:paraId="274FFC7A" w14:textId="67EA371A" w:rsidR="004D5C81" w:rsidRPr="00D11E81" w:rsidRDefault="004D5C81" w:rsidP="00A577E1">
            <w:pPr>
              <w:spacing w:after="0" w:line="240" w:lineRule="auto"/>
              <w:textAlignment w:val="baseline"/>
              <w:rPr>
                <w:rFonts w:ascii="Helvetica" w:eastAsia="Calibri" w:hAnsi="Helvetica"/>
                <w:b/>
                <w:color w:val="17406D" w:themeColor="text2"/>
                <w:sz w:val="18"/>
                <w:szCs w:val="18"/>
              </w:rPr>
            </w:pPr>
            <w:r w:rsidRPr="00D11E81">
              <w:rPr>
                <w:rFonts w:ascii="Helvetica" w:eastAsia="Calibri" w:hAnsi="Helvetica"/>
                <w:b/>
                <w:color w:val="17406D" w:themeColor="text2"/>
                <w:sz w:val="18"/>
                <w:szCs w:val="18"/>
              </w:rPr>
              <w:t xml:space="preserve">For aluminum </w:t>
            </w:r>
            <w:r w:rsidR="001818CC" w:rsidRPr="00D11E81">
              <w:rPr>
                <w:rFonts w:ascii="Helvetica" w:eastAsia="Calibri" w:hAnsi="Helvetica"/>
                <w:b/>
                <w:color w:val="17406D" w:themeColor="text2"/>
                <w:sz w:val="18"/>
                <w:szCs w:val="18"/>
              </w:rPr>
              <w:t>buyer</w:t>
            </w:r>
            <w:r w:rsidRPr="00D11E81">
              <w:rPr>
                <w:rFonts w:ascii="Helvetica" w:eastAsia="Calibri" w:hAnsi="Helvetica"/>
                <w:b/>
                <w:color w:val="17406D" w:themeColor="text2"/>
                <w:sz w:val="18"/>
                <w:szCs w:val="18"/>
              </w:rPr>
              <w:t xml:space="preserve">s, would the comparability of scrap-based content across products be </w:t>
            </w:r>
            <w:r w:rsidR="00A44EAD">
              <w:rPr>
                <w:rFonts w:ascii="Helvetica" w:eastAsia="Calibri" w:hAnsi="Helvetica"/>
                <w:b/>
                <w:color w:val="17406D" w:themeColor="text2"/>
                <w:sz w:val="18"/>
                <w:szCs w:val="18"/>
              </w:rPr>
              <w:t>helpful information to have</w:t>
            </w:r>
            <w:r w:rsidRPr="00D11E81">
              <w:rPr>
                <w:rFonts w:ascii="Helvetica" w:eastAsia="Calibri" w:hAnsi="Helvetica"/>
                <w:b/>
                <w:color w:val="17406D" w:themeColor="text2"/>
                <w:sz w:val="18"/>
                <w:szCs w:val="18"/>
              </w:rPr>
              <w:t>?</w:t>
            </w:r>
          </w:p>
        </w:tc>
      </w:tr>
      <w:tr w:rsidR="004011F9" w:rsidRPr="004011F9" w14:paraId="309A3233" w14:textId="77777777" w:rsidTr="00A44EAD">
        <w:trPr>
          <w:trHeight w:val="432"/>
        </w:trPr>
        <w:tc>
          <w:tcPr>
            <w:tcW w:w="411" w:type="dxa"/>
            <w:vMerge/>
            <w:vAlign w:val="center"/>
          </w:tcPr>
          <w:p w14:paraId="4C257348" w14:textId="77777777" w:rsidR="004011F9" w:rsidRPr="00D11E81" w:rsidRDefault="004011F9" w:rsidP="00A577E1">
            <w:pPr>
              <w:spacing w:after="0" w:line="240" w:lineRule="auto"/>
              <w:textAlignment w:val="baseline"/>
              <w:rPr>
                <w:rFonts w:ascii="Helvetica" w:eastAsia="Calibri" w:hAnsi="Helvetica" w:cs="Calibri"/>
                <w:color w:val="17406D" w:themeColor="text2"/>
                <w:sz w:val="18"/>
                <w:szCs w:val="18"/>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3C4666C" w14:textId="385A35C5" w:rsidR="004011F9" w:rsidRPr="00B240C7" w:rsidRDefault="004011F9" w:rsidP="00A577E1">
            <w:pPr>
              <w:spacing w:after="0" w:line="240" w:lineRule="auto"/>
              <w:textAlignment w:val="baseline"/>
              <w:rPr>
                <w:rFonts w:ascii="Helvetica" w:eastAsia="Calibri" w:hAnsi="Helvetica"/>
                <w:color w:val="595959"/>
                <w:sz w:val="18"/>
                <w:szCs w:val="18"/>
              </w:rPr>
            </w:pPr>
            <w:r w:rsidRPr="00B240C7">
              <w:rPr>
                <w:rFonts w:ascii="Helvetica" w:eastAsia="Times New Roman" w:hAnsi="Helvetica" w:cs="Times New Roman"/>
                <w:color w:val="595959"/>
                <w:sz w:val="18"/>
                <w:szCs w:val="18"/>
                <w:lang w:val="en-GB"/>
              </w:rPr>
              <w:t>Answer:</w:t>
            </w:r>
          </w:p>
        </w:tc>
      </w:tr>
      <w:tr w:rsidR="00375300" w:rsidRPr="004011F9" w14:paraId="503EDD0F" w14:textId="77777777" w:rsidTr="00D11E81">
        <w:trPr>
          <w:trHeight w:val="88"/>
        </w:trPr>
        <w:tc>
          <w:tcPr>
            <w:tcW w:w="411"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E9BC063" w14:textId="30B04A69" w:rsidR="00375300" w:rsidRPr="00D11E81" w:rsidRDefault="00B02CA5" w:rsidP="00375300">
            <w:pPr>
              <w:spacing w:after="0" w:line="240" w:lineRule="auto"/>
              <w:jc w:val="center"/>
              <w:textAlignment w:val="baseline"/>
              <w:rPr>
                <w:rFonts w:ascii="Helvetica" w:eastAsia="Times New Roman" w:hAnsi="Helvetica" w:cs="Times New Roman"/>
                <w:b/>
                <w:bCs/>
                <w:color w:val="17406D" w:themeColor="text2"/>
                <w:sz w:val="18"/>
                <w:szCs w:val="18"/>
                <w:lang w:val="en-GB"/>
              </w:rPr>
            </w:pPr>
            <w:r w:rsidRPr="00D11E81">
              <w:rPr>
                <w:rFonts w:ascii="Helvetica" w:eastAsia="Times New Roman" w:hAnsi="Helvetica" w:cs="Times New Roman"/>
                <w:b/>
                <w:bCs/>
                <w:color w:val="17406D" w:themeColor="text2"/>
                <w:sz w:val="18"/>
                <w:szCs w:val="18"/>
                <w:lang w:val="en-GB"/>
              </w:rPr>
              <w:t>5</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58304E76" w14:textId="01C2E84E" w:rsidR="00375300" w:rsidRPr="00375300" w:rsidRDefault="00375300" w:rsidP="00A577E1">
            <w:pPr>
              <w:spacing w:after="0" w:line="240" w:lineRule="auto"/>
              <w:textAlignment w:val="baseline"/>
              <w:rPr>
                <w:rFonts w:ascii="Helvetica" w:eastAsia="Calibri" w:hAnsi="Helvetica" w:cs="Calibri"/>
                <w:b/>
                <w:bCs/>
                <w:color w:val="595959"/>
                <w:sz w:val="18"/>
                <w:szCs w:val="18"/>
              </w:rPr>
            </w:pPr>
            <w:r w:rsidRPr="00D44B73">
              <w:rPr>
                <w:rFonts w:ascii="Helvetica" w:eastAsia="Calibri" w:hAnsi="Helvetica"/>
                <w:b/>
                <w:color w:val="595959"/>
                <w:sz w:val="18"/>
                <w:szCs w:val="18"/>
              </w:rPr>
              <w:t>Do you agree that reporting the share of post-consumer scrap is important and necessary to drive end-of-life recycling? What might be the challenge of reporting this metric?</w:t>
            </w:r>
          </w:p>
        </w:tc>
      </w:tr>
      <w:tr w:rsidR="00375300" w:rsidRPr="004011F9" w14:paraId="6E5F0E5E" w14:textId="77777777" w:rsidTr="00A44EAD">
        <w:trPr>
          <w:trHeight w:val="432"/>
        </w:trPr>
        <w:tc>
          <w:tcPr>
            <w:tcW w:w="411" w:type="dxa"/>
            <w:vMerge/>
            <w:vAlign w:val="center"/>
          </w:tcPr>
          <w:p w14:paraId="480518AD" w14:textId="77777777" w:rsidR="00375300" w:rsidRPr="00375300" w:rsidRDefault="00375300" w:rsidP="00375300">
            <w:pPr>
              <w:spacing w:after="0" w:line="240" w:lineRule="auto"/>
              <w:jc w:val="center"/>
              <w:textAlignment w:val="baseline"/>
              <w:rPr>
                <w:rFonts w:ascii="Helvetica" w:eastAsia="Times New Roman" w:hAnsi="Helvetica" w:cs="Times New Roman"/>
                <w:b/>
                <w:bCs/>
                <w:color w:val="47A5AE"/>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6907181" w14:textId="2F3DB6F9" w:rsidR="00375300" w:rsidRPr="00375300" w:rsidRDefault="00375300" w:rsidP="00A577E1">
            <w:pPr>
              <w:spacing w:after="0" w:line="240" w:lineRule="auto"/>
              <w:textAlignment w:val="baseline"/>
              <w:rPr>
                <w:rFonts w:ascii="Helvetica" w:eastAsia="Calibri" w:hAnsi="Helvetica" w:cs="Calibri"/>
                <w:b/>
                <w:bCs/>
                <w:color w:val="595959"/>
                <w:sz w:val="18"/>
                <w:szCs w:val="18"/>
              </w:rPr>
            </w:pPr>
            <w:r w:rsidRPr="00C47D66">
              <w:rPr>
                <w:rFonts w:ascii="Helvetica" w:eastAsia="Times New Roman" w:hAnsi="Helvetica" w:cs="Times New Roman"/>
                <w:color w:val="595959"/>
                <w:sz w:val="18"/>
                <w:szCs w:val="18"/>
                <w:lang w:val="en-GB"/>
              </w:rPr>
              <w:t>Answer:</w:t>
            </w:r>
          </w:p>
        </w:tc>
      </w:tr>
    </w:tbl>
    <w:p w14:paraId="1810F7B2" w14:textId="77777777" w:rsidR="00071507" w:rsidRDefault="00071507"/>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12533"/>
      </w:tblGrid>
      <w:tr w:rsidR="00E35CFD" w:rsidRPr="001709FC" w14:paraId="09F85F79" w14:textId="77777777" w:rsidTr="2520B716">
        <w:trPr>
          <w:trHeight w:val="302"/>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2ED05923" w14:textId="006734C5" w:rsidR="00E35CFD" w:rsidRPr="00B83993" w:rsidRDefault="0054504C" w:rsidP="00A577E1">
            <w:pPr>
              <w:spacing w:after="0" w:line="240" w:lineRule="auto"/>
              <w:textAlignment w:val="baseline"/>
              <w:rPr>
                <w:rFonts w:ascii="Helvetica" w:eastAsia="Times New Roman" w:hAnsi="Helvetica" w:cs="Times New Roman"/>
                <w:b/>
                <w:bCs/>
                <w:color w:val="FFFFFF" w:themeColor="background1"/>
                <w:sz w:val="18"/>
                <w:szCs w:val="18"/>
                <w:lang w:val="en-GB"/>
              </w:rPr>
            </w:pPr>
            <w:r>
              <w:rPr>
                <w:rFonts w:ascii="Helvetica" w:eastAsia="Times New Roman" w:hAnsi="Helvetica" w:cs="Times New Roman"/>
                <w:b/>
                <w:bCs/>
                <w:color w:val="FFFFFF" w:themeColor="background1"/>
                <w:sz w:val="18"/>
                <w:szCs w:val="18"/>
                <w:lang w:val="en-GB"/>
              </w:rPr>
              <w:t>SCRAP</w:t>
            </w:r>
            <w:r w:rsidR="004437D4">
              <w:rPr>
                <w:rFonts w:ascii="Helvetica" w:eastAsia="Times New Roman" w:hAnsi="Helvetica" w:cs="Times New Roman"/>
                <w:b/>
                <w:bCs/>
                <w:color w:val="FFFFFF" w:themeColor="background1"/>
                <w:sz w:val="18"/>
                <w:szCs w:val="18"/>
                <w:lang w:val="en-GB"/>
              </w:rPr>
              <w:t xml:space="preserve"> EMISSIONS DIFFERENTIATION</w:t>
            </w:r>
          </w:p>
        </w:tc>
      </w:tr>
      <w:tr w:rsidR="00CC27A9" w:rsidRPr="001709FC" w14:paraId="37F4D32A" w14:textId="77777777" w:rsidTr="2520B716">
        <w:trPr>
          <w:trHeight w:val="872"/>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C4115FA" w14:textId="4A2F4CB0" w:rsidR="00CC27A9" w:rsidRPr="004437D4" w:rsidRDefault="004437D4" w:rsidP="004437D4">
            <w:pPr>
              <w:spacing w:after="0"/>
              <w:rPr>
                <w:rFonts w:ascii="Helvetica" w:eastAsia="Calibri" w:hAnsi="Helvetica" w:cs="Calibri"/>
                <w:color w:val="595959"/>
                <w:sz w:val="18"/>
                <w:szCs w:val="18"/>
              </w:rPr>
            </w:pPr>
            <w:r w:rsidRPr="39DF976F">
              <w:rPr>
                <w:rFonts w:ascii="Helvetica" w:eastAsia="Calibri" w:hAnsi="Helvetica" w:cs="Calibri"/>
                <w:color w:val="595959" w:themeColor="text1" w:themeTint="A6"/>
                <w:sz w:val="18"/>
                <w:szCs w:val="18"/>
              </w:rPr>
              <w:t>The following questions relate to differentiat</w:t>
            </w:r>
            <w:r w:rsidR="004442B5" w:rsidRPr="39DF976F">
              <w:rPr>
                <w:rFonts w:ascii="Helvetica" w:eastAsia="Calibri" w:hAnsi="Helvetica" w:cs="Calibri"/>
                <w:color w:val="595959" w:themeColor="text1" w:themeTint="A6"/>
                <w:sz w:val="18"/>
                <w:szCs w:val="18"/>
              </w:rPr>
              <w:t>ing</w:t>
            </w:r>
            <w:r w:rsidR="009F7D92">
              <w:rPr>
                <w:rFonts w:ascii="Helvetica" w:eastAsia="Calibri" w:hAnsi="Helvetica" w:cs="Calibri"/>
                <w:color w:val="595959" w:themeColor="text1" w:themeTint="A6"/>
                <w:sz w:val="18"/>
                <w:szCs w:val="18"/>
              </w:rPr>
              <w:t xml:space="preserve"> between</w:t>
            </w:r>
            <w:r w:rsidR="004442B5" w:rsidRPr="39DF976F">
              <w:rPr>
                <w:rFonts w:ascii="Helvetica" w:eastAsia="Calibri" w:hAnsi="Helvetica" w:cs="Calibri"/>
                <w:color w:val="595959" w:themeColor="text1" w:themeTint="A6"/>
                <w:sz w:val="18"/>
                <w:szCs w:val="18"/>
              </w:rPr>
              <w:t xml:space="preserve"> emissions from</w:t>
            </w:r>
            <w:r w:rsidRPr="39DF976F">
              <w:rPr>
                <w:rFonts w:ascii="Helvetica" w:eastAsia="Calibri" w:hAnsi="Helvetica" w:cs="Calibri"/>
                <w:color w:val="595959" w:themeColor="text1" w:themeTint="A6"/>
                <w:sz w:val="18"/>
                <w:szCs w:val="18"/>
              </w:rPr>
              <w:t xml:space="preserve"> pre-consumer and post-consumer scrap. This guidance recommends a dual reporting method that requires the reporting of benchmarking PCF using both </w:t>
            </w:r>
            <w:r w:rsidR="004F3770">
              <w:rPr>
                <w:rFonts w:ascii="Helvetica" w:eastAsia="Calibri" w:hAnsi="Helvetica" w:cs="Calibri"/>
                <w:color w:val="595959" w:themeColor="text1" w:themeTint="A6"/>
                <w:sz w:val="18"/>
                <w:szCs w:val="18"/>
              </w:rPr>
              <w:t xml:space="preserve">the </w:t>
            </w:r>
            <w:r w:rsidRPr="39DF976F">
              <w:rPr>
                <w:rFonts w:ascii="Helvetica" w:eastAsia="Calibri" w:hAnsi="Helvetica" w:cs="Calibri"/>
                <w:color w:val="595959" w:themeColor="text1" w:themeTint="A6"/>
                <w:sz w:val="18"/>
                <w:szCs w:val="18"/>
              </w:rPr>
              <w:t xml:space="preserve">cut-off approach and </w:t>
            </w:r>
            <w:r w:rsidR="004F3770">
              <w:rPr>
                <w:rFonts w:ascii="Helvetica" w:eastAsia="Calibri" w:hAnsi="Helvetica" w:cs="Calibri"/>
                <w:color w:val="595959" w:themeColor="text1" w:themeTint="A6"/>
                <w:sz w:val="18"/>
                <w:szCs w:val="18"/>
              </w:rPr>
              <w:t xml:space="preserve">the </w:t>
            </w:r>
            <w:r w:rsidRPr="39DF976F">
              <w:rPr>
                <w:rFonts w:ascii="Helvetica" w:eastAsia="Calibri" w:hAnsi="Helvetica" w:cs="Calibri"/>
                <w:color w:val="595959" w:themeColor="text1" w:themeTint="A6"/>
                <w:sz w:val="18"/>
                <w:szCs w:val="18"/>
              </w:rPr>
              <w:t>co-product allocation approach. This recommendation considers the emissions leakage, traceability</w:t>
            </w:r>
            <w:r w:rsidRPr="39DF976F">
              <w:rPr>
                <w:rFonts w:ascii="Helvetica" w:eastAsia="Calibri" w:hAnsi="Helvetica" w:cs="Calibri" w:hint="eastAsia"/>
                <w:color w:val="595959" w:themeColor="text1" w:themeTint="A6"/>
                <w:sz w:val="18"/>
                <w:szCs w:val="18"/>
              </w:rPr>
              <w:t xml:space="preserve"> </w:t>
            </w:r>
            <w:r w:rsidRPr="39DF976F">
              <w:rPr>
                <w:rFonts w:ascii="Helvetica" w:eastAsia="Calibri" w:hAnsi="Helvetica" w:cs="Calibri"/>
                <w:color w:val="595959" w:themeColor="text1" w:themeTint="A6"/>
                <w:sz w:val="18"/>
                <w:szCs w:val="18"/>
              </w:rPr>
              <w:t xml:space="preserve">of scrap, </w:t>
            </w:r>
            <w:r w:rsidR="009F634E">
              <w:rPr>
                <w:rFonts w:ascii="Helvetica" w:eastAsia="Calibri" w:hAnsi="Helvetica" w:cs="Calibri"/>
                <w:color w:val="595959" w:themeColor="text1" w:themeTint="A6"/>
                <w:sz w:val="18"/>
                <w:szCs w:val="18"/>
              </w:rPr>
              <w:t xml:space="preserve">and </w:t>
            </w:r>
            <w:r w:rsidRPr="39DF976F">
              <w:rPr>
                <w:rFonts w:ascii="Helvetica" w:eastAsia="Calibri" w:hAnsi="Helvetica" w:cs="Calibri"/>
                <w:color w:val="595959" w:themeColor="text1" w:themeTint="A6"/>
                <w:sz w:val="18"/>
                <w:szCs w:val="18"/>
              </w:rPr>
              <w:t xml:space="preserve">complexity of calculation for each common </w:t>
            </w:r>
            <w:r w:rsidR="007A3ABB">
              <w:rPr>
                <w:rFonts w:ascii="Helvetica" w:eastAsia="Calibri" w:hAnsi="Helvetica" w:cs="Calibri"/>
                <w:color w:val="595959" w:themeColor="text1" w:themeTint="A6"/>
                <w:sz w:val="18"/>
                <w:szCs w:val="18"/>
              </w:rPr>
              <w:t xml:space="preserve">approach </w:t>
            </w:r>
            <w:r w:rsidRPr="39DF976F">
              <w:rPr>
                <w:rFonts w:ascii="Helvetica" w:eastAsia="Calibri" w:hAnsi="Helvetica" w:cs="Calibri"/>
                <w:color w:val="595959" w:themeColor="text1" w:themeTint="A6"/>
                <w:sz w:val="18"/>
                <w:szCs w:val="18"/>
              </w:rPr>
              <w:t>(e.g</w:t>
            </w:r>
            <w:r w:rsidR="27B11DE7" w:rsidRPr="39DF976F">
              <w:rPr>
                <w:rFonts w:ascii="Helvetica" w:eastAsia="Calibri" w:hAnsi="Helvetica" w:cs="Calibri"/>
                <w:color w:val="595959" w:themeColor="text1" w:themeTint="A6"/>
                <w:sz w:val="18"/>
                <w:szCs w:val="18"/>
              </w:rPr>
              <w:t>.,</w:t>
            </w:r>
            <w:r w:rsidRPr="39DF976F">
              <w:rPr>
                <w:rFonts w:ascii="Helvetica" w:eastAsia="Calibri" w:hAnsi="Helvetica" w:cs="Calibri"/>
                <w:color w:val="595959" w:themeColor="text1" w:themeTint="A6"/>
                <w:sz w:val="18"/>
                <w:szCs w:val="18"/>
              </w:rPr>
              <w:t xml:space="preserve"> cut-off, substitution, allocation). </w:t>
            </w:r>
            <w:r w:rsidRPr="39DF976F">
              <w:rPr>
                <w:rFonts w:ascii="Helvetica" w:eastAsia="Calibri" w:hAnsi="Helvetica"/>
                <w:i/>
                <w:color w:val="595959" w:themeColor="text1" w:themeTint="A6"/>
                <w:sz w:val="18"/>
                <w:szCs w:val="18"/>
              </w:rPr>
              <w:t xml:space="preserve">For additional information regarding the scrap emissions differentiation, please refer to </w:t>
            </w:r>
            <w:r w:rsidRPr="00D11E81">
              <w:rPr>
                <w:rFonts w:ascii="Helvetica" w:eastAsia="Calibri" w:hAnsi="Helvetica"/>
                <w:b/>
                <w:bCs/>
                <w:i/>
                <w:color w:val="595959" w:themeColor="text1" w:themeTint="A6"/>
                <w:sz w:val="18"/>
                <w:szCs w:val="18"/>
              </w:rPr>
              <w:t>Section 3.3.3</w:t>
            </w:r>
            <w:r w:rsidRPr="39DF976F">
              <w:rPr>
                <w:rFonts w:ascii="Helvetica" w:eastAsia="Calibri" w:hAnsi="Helvetica"/>
                <w:i/>
                <w:color w:val="595959" w:themeColor="text1" w:themeTint="A6"/>
                <w:sz w:val="18"/>
                <w:szCs w:val="18"/>
              </w:rPr>
              <w:t xml:space="preserve"> of the Aluminum Emissions Reporting Guidance.</w:t>
            </w:r>
            <w:r w:rsidRPr="39DF976F">
              <w:rPr>
                <w:rFonts w:ascii="Helvetica" w:eastAsia="Calibri" w:hAnsi="Helvetica"/>
                <w:color w:val="595959" w:themeColor="text1" w:themeTint="A6"/>
                <w:sz w:val="18"/>
                <w:szCs w:val="18"/>
              </w:rPr>
              <w:t> </w:t>
            </w:r>
          </w:p>
        </w:tc>
      </w:tr>
      <w:tr w:rsidR="00704EFD" w:rsidRPr="001709FC" w14:paraId="015A2173" w14:textId="77777777" w:rsidTr="2520B716">
        <w:trPr>
          <w:trHeight w:val="89"/>
        </w:trPr>
        <w:tc>
          <w:tcPr>
            <w:tcW w:w="411"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502F099" w14:textId="49ECCE26" w:rsidR="00704EFD" w:rsidRPr="00D11E81" w:rsidRDefault="00B02CA5" w:rsidP="00704EFD">
            <w:pPr>
              <w:spacing w:after="0" w:line="240" w:lineRule="auto"/>
              <w:jc w:val="center"/>
              <w:textAlignment w:val="baseline"/>
              <w:rPr>
                <w:rFonts w:ascii="Helvetica" w:eastAsia="Times New Roman" w:hAnsi="Helvetica" w:cs="Times New Roman"/>
                <w:b/>
                <w:bCs/>
                <w:color w:val="17406D" w:themeColor="text2"/>
                <w:sz w:val="18"/>
                <w:szCs w:val="18"/>
                <w:lang w:val="en-GB"/>
              </w:rPr>
            </w:pPr>
            <w:r w:rsidRPr="00D11E81">
              <w:rPr>
                <w:rFonts w:ascii="Helvetica" w:eastAsia="Times New Roman" w:hAnsi="Helvetica" w:cs="Times New Roman"/>
                <w:b/>
                <w:bCs/>
                <w:color w:val="17406D" w:themeColor="text2"/>
                <w:sz w:val="18"/>
                <w:szCs w:val="18"/>
                <w:lang w:val="en-GB"/>
              </w:rPr>
              <w:t>6</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540BEC" w14:textId="6927F4AF" w:rsidR="00704EFD" w:rsidRPr="00A5448B" w:rsidRDefault="000E36A7" w:rsidP="00A577E1">
            <w:pPr>
              <w:spacing w:after="0" w:line="240" w:lineRule="auto"/>
              <w:textAlignment w:val="baseline"/>
              <w:rPr>
                <w:rFonts w:ascii="Helvetica" w:eastAsia="Calibri" w:hAnsi="Helvetica"/>
                <w:b/>
                <w:bCs/>
                <w:color w:val="595959"/>
                <w:sz w:val="18"/>
                <w:szCs w:val="18"/>
              </w:rPr>
            </w:pPr>
            <w:r w:rsidRPr="00D44B73">
              <w:rPr>
                <w:rFonts w:ascii="Helvetica" w:eastAsia="Calibri" w:hAnsi="Helvetica"/>
                <w:b/>
                <w:color w:val="595959"/>
                <w:sz w:val="18"/>
                <w:szCs w:val="18"/>
              </w:rPr>
              <w:t xml:space="preserve">Do you think that pre-consumer and post-consumer scrap should be further differentiated from </w:t>
            </w:r>
            <w:r w:rsidR="00470A36" w:rsidRPr="00D11E81">
              <w:rPr>
                <w:rFonts w:ascii="Helvetica" w:eastAsia="Calibri" w:hAnsi="Helvetica"/>
                <w:b/>
                <w:color w:val="595959"/>
                <w:sz w:val="18"/>
                <w:szCs w:val="18"/>
              </w:rPr>
              <w:t xml:space="preserve">an </w:t>
            </w:r>
            <w:r w:rsidRPr="00D44B73">
              <w:rPr>
                <w:rFonts w:ascii="Helvetica" w:eastAsia="Calibri" w:hAnsi="Helvetica"/>
                <w:b/>
                <w:color w:val="595959"/>
                <w:sz w:val="18"/>
                <w:szCs w:val="18"/>
              </w:rPr>
              <w:t>emissions aspect? Why?</w:t>
            </w:r>
          </w:p>
        </w:tc>
      </w:tr>
      <w:tr w:rsidR="00704EFD" w:rsidRPr="001709FC" w14:paraId="24CFC6C7" w14:textId="77777777" w:rsidTr="2520B716">
        <w:trPr>
          <w:trHeight w:val="432"/>
        </w:trPr>
        <w:tc>
          <w:tcPr>
            <w:tcW w:w="411" w:type="dxa"/>
            <w:vMerge/>
            <w:vAlign w:val="center"/>
          </w:tcPr>
          <w:p w14:paraId="685BF098" w14:textId="77777777" w:rsidR="00704EFD" w:rsidRPr="00D11E81" w:rsidRDefault="00704EFD" w:rsidP="00A5448B">
            <w:pPr>
              <w:spacing w:after="0" w:line="240" w:lineRule="auto"/>
              <w:jc w:val="center"/>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C09F382" w14:textId="74EBAB9F" w:rsidR="00704EFD" w:rsidRPr="00A5448B" w:rsidRDefault="00A5448B" w:rsidP="00A577E1">
            <w:pPr>
              <w:spacing w:after="0" w:line="240" w:lineRule="auto"/>
              <w:textAlignment w:val="baseline"/>
              <w:rPr>
                <w:rFonts w:ascii="Helvetica" w:eastAsia="Calibri" w:hAnsi="Helvetica"/>
                <w:b/>
                <w:bCs/>
                <w:color w:val="595959"/>
                <w:sz w:val="18"/>
                <w:szCs w:val="18"/>
              </w:rPr>
            </w:pPr>
            <w:r w:rsidRPr="00C47D66">
              <w:rPr>
                <w:rFonts w:ascii="Helvetica" w:eastAsia="Times New Roman" w:hAnsi="Helvetica" w:cs="Times New Roman"/>
                <w:color w:val="595959"/>
                <w:sz w:val="18"/>
                <w:szCs w:val="18"/>
                <w:lang w:val="en-GB"/>
              </w:rPr>
              <w:t>Answer:</w:t>
            </w:r>
          </w:p>
        </w:tc>
      </w:tr>
      <w:tr w:rsidR="00A5448B" w:rsidRPr="001709FC" w14:paraId="61AADC10" w14:textId="77777777" w:rsidTr="2520B716">
        <w:trPr>
          <w:trHeight w:val="88"/>
        </w:trPr>
        <w:tc>
          <w:tcPr>
            <w:tcW w:w="411"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E0DD076" w14:textId="441A3682" w:rsidR="00A5448B" w:rsidRPr="00D11E81" w:rsidRDefault="00B02CA5" w:rsidP="00A5448B">
            <w:pPr>
              <w:spacing w:after="0" w:line="240" w:lineRule="auto"/>
              <w:jc w:val="center"/>
              <w:textAlignment w:val="baseline"/>
              <w:rPr>
                <w:rFonts w:ascii="Helvetica" w:eastAsia="Times New Roman" w:hAnsi="Helvetica" w:cs="Times New Roman"/>
                <w:b/>
                <w:bCs/>
                <w:color w:val="17406D" w:themeColor="text2"/>
                <w:sz w:val="18"/>
                <w:szCs w:val="18"/>
                <w:lang w:val="en-GB"/>
              </w:rPr>
            </w:pPr>
            <w:r w:rsidRPr="00D11E81">
              <w:rPr>
                <w:rFonts w:ascii="Helvetica" w:eastAsia="Times New Roman" w:hAnsi="Helvetica" w:cs="Times New Roman"/>
                <w:b/>
                <w:bCs/>
                <w:color w:val="17406D" w:themeColor="text2"/>
                <w:sz w:val="18"/>
                <w:szCs w:val="18"/>
                <w:lang w:val="en-GB"/>
              </w:rPr>
              <w:t>7</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17406D" w:themeFill="text2"/>
            <w:vAlign w:val="center"/>
          </w:tcPr>
          <w:p w14:paraId="4302E8D4" w14:textId="706A5744" w:rsidR="00A5448B" w:rsidRPr="00D11E81" w:rsidRDefault="00A5448B" w:rsidP="00A5448B">
            <w:pPr>
              <w:spacing w:after="0" w:line="240" w:lineRule="auto"/>
              <w:textAlignment w:val="baseline"/>
              <w:rPr>
                <w:rFonts w:ascii="Helvetica" w:eastAsia="Calibri" w:hAnsi="Helvetica"/>
                <w:b/>
                <w:bCs/>
                <w:color w:val="FFFFFF" w:themeColor="background1"/>
                <w:sz w:val="18"/>
                <w:szCs w:val="18"/>
              </w:rPr>
            </w:pPr>
            <w:r w:rsidRPr="00D11E81">
              <w:rPr>
                <w:rFonts w:ascii="Helvetica" w:eastAsia="Calibri" w:hAnsi="Helvetica"/>
                <w:b/>
                <w:bCs/>
                <w:color w:val="FFFFFF" w:themeColor="background1"/>
                <w:sz w:val="18"/>
                <w:szCs w:val="18"/>
              </w:rPr>
              <w:t xml:space="preserve">For </w:t>
            </w:r>
            <w:r w:rsidR="004D5C81" w:rsidRPr="00D11E81">
              <w:rPr>
                <w:rFonts w:ascii="Helvetica" w:eastAsia="Calibri" w:hAnsi="Helvetica"/>
                <w:b/>
                <w:bCs/>
                <w:color w:val="FFFFFF" w:themeColor="background1"/>
                <w:sz w:val="18"/>
                <w:szCs w:val="18"/>
              </w:rPr>
              <w:t>aluminum</w:t>
            </w:r>
            <w:r w:rsidRPr="00D11E81">
              <w:rPr>
                <w:rFonts w:ascii="Helvetica" w:eastAsia="Calibri" w:hAnsi="Helvetica"/>
                <w:b/>
                <w:bCs/>
                <w:color w:val="FFFFFF" w:themeColor="background1"/>
                <w:sz w:val="18"/>
                <w:szCs w:val="18"/>
              </w:rPr>
              <w:t xml:space="preserve"> producers, would reporting PCFs with both methods be </w:t>
            </w:r>
            <w:r w:rsidR="000309B0" w:rsidRPr="00D11E81">
              <w:rPr>
                <w:rFonts w:ascii="Helvetica" w:eastAsia="Calibri" w:hAnsi="Helvetica"/>
                <w:b/>
                <w:bCs/>
                <w:color w:val="FFFFFF" w:themeColor="background1"/>
                <w:sz w:val="18"/>
                <w:szCs w:val="18"/>
              </w:rPr>
              <w:t xml:space="preserve">useful </w:t>
            </w:r>
            <w:r w:rsidR="003D23A4" w:rsidRPr="00D11E81">
              <w:rPr>
                <w:rFonts w:ascii="Helvetica" w:eastAsia="Calibri" w:hAnsi="Helvetica"/>
                <w:b/>
                <w:bCs/>
                <w:color w:val="FFFFFF" w:themeColor="background1"/>
                <w:sz w:val="18"/>
                <w:szCs w:val="18"/>
              </w:rPr>
              <w:t>in</w:t>
            </w:r>
            <w:r w:rsidRPr="00D11E81">
              <w:rPr>
                <w:rFonts w:ascii="Helvetica" w:eastAsia="Calibri" w:hAnsi="Helvetica"/>
                <w:b/>
                <w:bCs/>
                <w:color w:val="FFFFFF" w:themeColor="background1"/>
                <w:sz w:val="18"/>
                <w:szCs w:val="18"/>
              </w:rPr>
              <w:t xml:space="preserve"> demonstrat</w:t>
            </w:r>
            <w:r w:rsidR="003D23A4" w:rsidRPr="00D11E81">
              <w:rPr>
                <w:rFonts w:ascii="Helvetica" w:eastAsia="Calibri" w:hAnsi="Helvetica"/>
                <w:b/>
                <w:bCs/>
                <w:color w:val="FFFFFF" w:themeColor="background1"/>
                <w:sz w:val="18"/>
                <w:szCs w:val="18"/>
              </w:rPr>
              <w:t>ing</w:t>
            </w:r>
            <w:r w:rsidRPr="00D11E81">
              <w:rPr>
                <w:rFonts w:ascii="Helvetica" w:eastAsia="Calibri" w:hAnsi="Helvetica"/>
                <w:b/>
                <w:bCs/>
                <w:color w:val="FFFFFF" w:themeColor="background1"/>
                <w:sz w:val="18"/>
                <w:szCs w:val="18"/>
              </w:rPr>
              <w:t xml:space="preserve"> decarbonization efforts?</w:t>
            </w:r>
          </w:p>
        </w:tc>
      </w:tr>
      <w:tr w:rsidR="004D5C81" w:rsidRPr="00D44B73" w14:paraId="7A74AA04" w14:textId="77777777" w:rsidTr="2520B716">
        <w:trPr>
          <w:trHeight w:val="432"/>
        </w:trPr>
        <w:tc>
          <w:tcPr>
            <w:tcW w:w="411" w:type="dxa"/>
            <w:vMerge/>
            <w:vAlign w:val="center"/>
          </w:tcPr>
          <w:p w14:paraId="040712D8" w14:textId="77777777" w:rsidR="004D5C81" w:rsidRPr="00D11E81" w:rsidRDefault="004D5C81" w:rsidP="00A5448B">
            <w:pPr>
              <w:spacing w:after="0" w:line="240" w:lineRule="auto"/>
              <w:jc w:val="center"/>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E6A98CD" w14:textId="34E47606" w:rsidR="004D5C81" w:rsidRPr="00D11E81" w:rsidRDefault="00B629C4" w:rsidP="00A5448B">
            <w:pPr>
              <w:spacing w:after="0" w:line="240" w:lineRule="auto"/>
              <w:textAlignment w:val="baseline"/>
              <w:rPr>
                <w:rFonts w:ascii="Helvetica" w:eastAsia="Calibri" w:hAnsi="Helvetica"/>
                <w:b/>
                <w:bCs/>
                <w:color w:val="595959"/>
                <w:sz w:val="18"/>
                <w:szCs w:val="18"/>
              </w:rPr>
            </w:pPr>
            <w:r w:rsidRPr="00D44B73">
              <w:rPr>
                <w:rFonts w:ascii="Helvetica" w:eastAsia="Times New Roman" w:hAnsi="Helvetica" w:cs="Times New Roman"/>
                <w:color w:val="595959"/>
                <w:sz w:val="18"/>
                <w:szCs w:val="18"/>
                <w:lang w:val="en-GB"/>
              </w:rPr>
              <w:t>Answer:</w:t>
            </w:r>
          </w:p>
        </w:tc>
      </w:tr>
      <w:tr w:rsidR="004D5C81" w:rsidRPr="00D44B73" w14:paraId="7B1E5A59" w14:textId="77777777" w:rsidTr="2520B716">
        <w:trPr>
          <w:trHeight w:val="88"/>
        </w:trPr>
        <w:tc>
          <w:tcPr>
            <w:tcW w:w="411" w:type="dxa"/>
            <w:vMerge/>
            <w:vAlign w:val="center"/>
          </w:tcPr>
          <w:p w14:paraId="44CF391B" w14:textId="77777777" w:rsidR="004D5C81" w:rsidRPr="00D11E81" w:rsidRDefault="004D5C81" w:rsidP="00A5448B">
            <w:pPr>
              <w:spacing w:after="0" w:line="240" w:lineRule="auto"/>
              <w:jc w:val="center"/>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C000"/>
            <w:vAlign w:val="center"/>
          </w:tcPr>
          <w:p w14:paraId="5CCE8DAF" w14:textId="1BAE2850" w:rsidR="004D5C81" w:rsidRPr="00D11E81" w:rsidRDefault="004D5C81" w:rsidP="00A5448B">
            <w:pPr>
              <w:spacing w:after="0" w:line="240" w:lineRule="auto"/>
              <w:textAlignment w:val="baseline"/>
              <w:rPr>
                <w:rFonts w:ascii="Helvetica" w:eastAsia="Calibri" w:hAnsi="Helvetica"/>
                <w:b/>
                <w:bCs/>
                <w:color w:val="17406D" w:themeColor="text2"/>
                <w:sz w:val="18"/>
                <w:szCs w:val="18"/>
              </w:rPr>
            </w:pPr>
            <w:r w:rsidRPr="00D11E81">
              <w:rPr>
                <w:rFonts w:ascii="Helvetica" w:eastAsia="Calibri" w:hAnsi="Helvetica"/>
                <w:b/>
                <w:bCs/>
                <w:color w:val="17406D" w:themeColor="text2"/>
                <w:sz w:val="18"/>
                <w:szCs w:val="18"/>
              </w:rPr>
              <w:t xml:space="preserve">For aluminum </w:t>
            </w:r>
            <w:r w:rsidR="001818CC" w:rsidRPr="00D11E81">
              <w:rPr>
                <w:rFonts w:ascii="Helvetica" w:eastAsia="Calibri" w:hAnsi="Helvetica"/>
                <w:b/>
                <w:bCs/>
                <w:color w:val="17406D" w:themeColor="text2"/>
                <w:sz w:val="18"/>
                <w:szCs w:val="18"/>
              </w:rPr>
              <w:t>buyer</w:t>
            </w:r>
            <w:r w:rsidRPr="00D11E81">
              <w:rPr>
                <w:rFonts w:ascii="Helvetica" w:eastAsia="Calibri" w:hAnsi="Helvetica"/>
                <w:b/>
                <w:bCs/>
                <w:color w:val="17406D" w:themeColor="text2"/>
                <w:sz w:val="18"/>
                <w:szCs w:val="18"/>
              </w:rPr>
              <w:t>s, would receiving PCFs using both methods be helpful in making purchasing decisions?</w:t>
            </w:r>
          </w:p>
        </w:tc>
      </w:tr>
      <w:tr w:rsidR="00A5448B" w:rsidRPr="001709FC" w14:paraId="02B7491E" w14:textId="77777777" w:rsidTr="2520B716">
        <w:trPr>
          <w:trHeight w:val="432"/>
        </w:trPr>
        <w:tc>
          <w:tcPr>
            <w:tcW w:w="411" w:type="dxa"/>
            <w:vMerge/>
            <w:vAlign w:val="center"/>
          </w:tcPr>
          <w:p w14:paraId="7272B8C0" w14:textId="77777777" w:rsidR="00A5448B" w:rsidRPr="00D11E81" w:rsidRDefault="00A5448B" w:rsidP="00A5448B">
            <w:pPr>
              <w:spacing w:after="0" w:line="240" w:lineRule="auto"/>
              <w:jc w:val="center"/>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6269F3A" w14:textId="1023DFC9" w:rsidR="00A5448B" w:rsidRPr="00A5448B" w:rsidRDefault="00A5448B" w:rsidP="00A5448B">
            <w:pPr>
              <w:spacing w:after="0" w:line="240" w:lineRule="auto"/>
              <w:textAlignment w:val="baseline"/>
              <w:rPr>
                <w:rFonts w:ascii="Helvetica" w:eastAsia="Calibri" w:hAnsi="Helvetica"/>
                <w:b/>
                <w:bCs/>
                <w:color w:val="595959"/>
                <w:sz w:val="18"/>
                <w:szCs w:val="18"/>
              </w:rPr>
            </w:pPr>
            <w:r w:rsidRPr="00C47D66">
              <w:rPr>
                <w:rFonts w:ascii="Helvetica" w:eastAsia="Times New Roman" w:hAnsi="Helvetica" w:cs="Times New Roman"/>
                <w:color w:val="595959"/>
                <w:sz w:val="18"/>
                <w:szCs w:val="18"/>
                <w:lang w:val="en-GB"/>
              </w:rPr>
              <w:t>Answer:</w:t>
            </w:r>
          </w:p>
        </w:tc>
      </w:tr>
      <w:tr w:rsidR="00A5448B" w:rsidRPr="001709FC" w14:paraId="40847422" w14:textId="77777777" w:rsidTr="2520B716">
        <w:trPr>
          <w:trHeight w:val="88"/>
        </w:trPr>
        <w:tc>
          <w:tcPr>
            <w:tcW w:w="411"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896D32D" w14:textId="0F44F9C3" w:rsidR="00A5448B" w:rsidRPr="00D11E81" w:rsidRDefault="00B02CA5" w:rsidP="00A5448B">
            <w:pPr>
              <w:spacing w:after="0" w:line="240" w:lineRule="auto"/>
              <w:jc w:val="center"/>
              <w:textAlignment w:val="baseline"/>
              <w:rPr>
                <w:rFonts w:ascii="Helvetica" w:eastAsia="Times New Roman" w:hAnsi="Helvetica" w:cs="Times New Roman"/>
                <w:b/>
                <w:bCs/>
                <w:color w:val="17406D" w:themeColor="text2"/>
                <w:sz w:val="18"/>
                <w:szCs w:val="18"/>
                <w:lang w:val="en-GB"/>
              </w:rPr>
            </w:pPr>
            <w:r w:rsidRPr="00D11E81">
              <w:rPr>
                <w:rFonts w:ascii="Helvetica" w:eastAsia="Times New Roman" w:hAnsi="Helvetica" w:cs="Times New Roman"/>
                <w:b/>
                <w:bCs/>
                <w:color w:val="17406D" w:themeColor="text2"/>
                <w:sz w:val="18"/>
                <w:szCs w:val="18"/>
                <w:lang w:val="en-GB"/>
              </w:rPr>
              <w:t>8</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7D304999" w14:textId="68AFB8B9" w:rsidR="00A5448B" w:rsidRPr="00A5448B" w:rsidRDefault="4D17A0F3" w:rsidP="00A5448B">
            <w:pPr>
              <w:spacing w:after="0" w:line="240" w:lineRule="auto"/>
              <w:textAlignment w:val="baseline"/>
              <w:rPr>
                <w:rFonts w:ascii="Helvetica" w:eastAsia="Calibri" w:hAnsi="Helvetica"/>
                <w:b/>
                <w:bCs/>
                <w:color w:val="595959"/>
                <w:sz w:val="18"/>
                <w:szCs w:val="18"/>
              </w:rPr>
            </w:pPr>
            <w:r w:rsidRPr="2520B716">
              <w:rPr>
                <w:rFonts w:ascii="Helvetica" w:eastAsia="Calibri" w:hAnsi="Helvetica"/>
                <w:b/>
                <w:bCs/>
                <w:color w:val="595959" w:themeColor="text1" w:themeTint="A6"/>
                <w:sz w:val="18"/>
                <w:szCs w:val="18"/>
              </w:rPr>
              <w:t>What data challenge</w:t>
            </w:r>
            <w:r w:rsidR="5D7C44E8" w:rsidRPr="2520B716">
              <w:rPr>
                <w:rFonts w:ascii="Helvetica" w:eastAsia="Calibri" w:hAnsi="Helvetica"/>
                <w:b/>
                <w:bCs/>
                <w:color w:val="595959" w:themeColor="text1" w:themeTint="A6"/>
                <w:sz w:val="18"/>
                <w:szCs w:val="18"/>
              </w:rPr>
              <w:t>s</w:t>
            </w:r>
            <w:r w:rsidRPr="2520B716">
              <w:rPr>
                <w:rFonts w:ascii="Helvetica" w:eastAsia="Calibri" w:hAnsi="Helvetica"/>
                <w:b/>
                <w:bCs/>
                <w:color w:val="595959" w:themeColor="text1" w:themeTint="A6"/>
                <w:sz w:val="18"/>
                <w:szCs w:val="18"/>
              </w:rPr>
              <w:t xml:space="preserve"> or concerns </w:t>
            </w:r>
            <w:r w:rsidR="5D7C44E8" w:rsidRPr="2520B716">
              <w:rPr>
                <w:rFonts w:ascii="Helvetica" w:eastAsia="Calibri" w:hAnsi="Helvetica"/>
                <w:b/>
                <w:bCs/>
                <w:color w:val="595959" w:themeColor="text1" w:themeTint="A6"/>
                <w:sz w:val="18"/>
                <w:szCs w:val="18"/>
              </w:rPr>
              <w:t xml:space="preserve">might </w:t>
            </w:r>
            <w:r w:rsidRPr="2520B716">
              <w:rPr>
                <w:rFonts w:ascii="Helvetica" w:eastAsia="Calibri" w:hAnsi="Helvetica"/>
                <w:b/>
                <w:bCs/>
                <w:color w:val="595959" w:themeColor="text1" w:themeTint="A6"/>
                <w:sz w:val="18"/>
                <w:szCs w:val="18"/>
              </w:rPr>
              <w:t xml:space="preserve">you (or your supplier) have </w:t>
            </w:r>
            <w:r w:rsidR="5D7C44E8" w:rsidRPr="2520B716">
              <w:rPr>
                <w:rFonts w:ascii="Helvetica" w:eastAsia="Calibri" w:hAnsi="Helvetica"/>
                <w:b/>
                <w:bCs/>
                <w:color w:val="595959" w:themeColor="text1" w:themeTint="A6"/>
                <w:sz w:val="18"/>
                <w:szCs w:val="18"/>
              </w:rPr>
              <w:t xml:space="preserve">about </w:t>
            </w:r>
            <w:bookmarkStart w:id="3" w:name="_Int_UYf4BSdJ"/>
            <w:proofErr w:type="gramStart"/>
            <w:r w:rsidR="5D7C44E8" w:rsidRPr="2520B716">
              <w:rPr>
                <w:rFonts w:ascii="Helvetica" w:eastAsia="Calibri" w:hAnsi="Helvetica"/>
                <w:b/>
                <w:bCs/>
                <w:color w:val="595959" w:themeColor="text1" w:themeTint="A6"/>
                <w:sz w:val="18"/>
                <w:szCs w:val="18"/>
              </w:rPr>
              <w:t>calculating</w:t>
            </w:r>
            <w:bookmarkEnd w:id="3"/>
            <w:proofErr w:type="gramEnd"/>
            <w:r w:rsidR="5D7C44E8" w:rsidRPr="2520B716">
              <w:rPr>
                <w:rFonts w:ascii="Helvetica" w:eastAsia="Calibri" w:hAnsi="Helvetica"/>
                <w:b/>
                <w:bCs/>
                <w:color w:val="595959" w:themeColor="text1" w:themeTint="A6"/>
                <w:sz w:val="18"/>
                <w:szCs w:val="18"/>
              </w:rPr>
              <w:t xml:space="preserve"> the</w:t>
            </w:r>
            <w:r w:rsidRPr="2520B716">
              <w:rPr>
                <w:rFonts w:ascii="Helvetica" w:eastAsia="Calibri" w:hAnsi="Helvetica"/>
                <w:b/>
                <w:bCs/>
                <w:color w:val="595959" w:themeColor="text1" w:themeTint="A6"/>
                <w:sz w:val="18"/>
                <w:szCs w:val="18"/>
              </w:rPr>
              <w:t xml:space="preserve"> benchmarking PCF following the guidelines of co-product allocation approach?</w:t>
            </w:r>
          </w:p>
        </w:tc>
      </w:tr>
      <w:tr w:rsidR="00A5448B" w:rsidRPr="001709FC" w14:paraId="07B560C6" w14:textId="77777777" w:rsidTr="2520B716">
        <w:trPr>
          <w:trHeight w:val="432"/>
        </w:trPr>
        <w:tc>
          <w:tcPr>
            <w:tcW w:w="411" w:type="dxa"/>
            <w:vMerge/>
            <w:vAlign w:val="center"/>
          </w:tcPr>
          <w:p w14:paraId="43BF8F11" w14:textId="77777777" w:rsidR="00A5448B" w:rsidRPr="00D11E81" w:rsidRDefault="00A5448B" w:rsidP="00A5448B">
            <w:pPr>
              <w:spacing w:after="0" w:line="240" w:lineRule="auto"/>
              <w:jc w:val="center"/>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E058A4" w14:textId="4B4CE096" w:rsidR="00A5448B" w:rsidRPr="00A5448B" w:rsidRDefault="00A5448B" w:rsidP="00A5448B">
            <w:pPr>
              <w:spacing w:after="0" w:line="240" w:lineRule="auto"/>
              <w:textAlignment w:val="baseline"/>
              <w:rPr>
                <w:rFonts w:ascii="Helvetica" w:eastAsia="Calibri" w:hAnsi="Helvetica"/>
                <w:b/>
                <w:bCs/>
                <w:color w:val="595959"/>
                <w:sz w:val="18"/>
                <w:szCs w:val="18"/>
              </w:rPr>
            </w:pPr>
            <w:r w:rsidRPr="00C47D66">
              <w:rPr>
                <w:rFonts w:ascii="Helvetica" w:eastAsia="Times New Roman" w:hAnsi="Helvetica" w:cs="Times New Roman"/>
                <w:color w:val="595959"/>
                <w:sz w:val="18"/>
                <w:szCs w:val="18"/>
                <w:lang w:val="en-GB"/>
              </w:rPr>
              <w:t>Answer:</w:t>
            </w:r>
          </w:p>
        </w:tc>
      </w:tr>
      <w:tr w:rsidR="00A5448B" w:rsidRPr="001709FC" w14:paraId="47BB38DE" w14:textId="77777777" w:rsidTr="2520B716">
        <w:trPr>
          <w:trHeight w:val="88"/>
        </w:trPr>
        <w:tc>
          <w:tcPr>
            <w:tcW w:w="411"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2A9621F" w14:textId="6A217FAB" w:rsidR="00A5448B" w:rsidRPr="00D11E81" w:rsidRDefault="00B02CA5" w:rsidP="00A5448B">
            <w:pPr>
              <w:spacing w:after="0" w:line="240" w:lineRule="auto"/>
              <w:jc w:val="center"/>
              <w:textAlignment w:val="baseline"/>
              <w:rPr>
                <w:rFonts w:ascii="Helvetica" w:eastAsia="Times New Roman" w:hAnsi="Helvetica" w:cs="Times New Roman"/>
                <w:b/>
                <w:bCs/>
                <w:color w:val="17406D" w:themeColor="text2"/>
                <w:sz w:val="18"/>
                <w:szCs w:val="18"/>
                <w:lang w:val="en-GB"/>
              </w:rPr>
            </w:pPr>
            <w:r w:rsidRPr="00D11E81">
              <w:rPr>
                <w:rFonts w:ascii="Helvetica" w:eastAsia="Times New Roman" w:hAnsi="Helvetica" w:cs="Times New Roman"/>
                <w:b/>
                <w:bCs/>
                <w:color w:val="17406D" w:themeColor="text2"/>
                <w:sz w:val="18"/>
                <w:szCs w:val="18"/>
                <w:lang w:val="en-GB"/>
              </w:rPr>
              <w:t>9</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3725FF2D" w14:textId="275C2C85" w:rsidR="00A5448B" w:rsidRPr="00A5448B" w:rsidRDefault="00A5448B" w:rsidP="00A5448B">
            <w:pPr>
              <w:spacing w:after="0" w:line="240" w:lineRule="auto"/>
              <w:textAlignment w:val="baseline"/>
              <w:rPr>
                <w:rFonts w:ascii="Helvetica" w:eastAsia="Calibri" w:hAnsi="Helvetica"/>
                <w:b/>
                <w:bCs/>
                <w:color w:val="595959"/>
                <w:sz w:val="18"/>
                <w:szCs w:val="18"/>
              </w:rPr>
            </w:pPr>
            <w:r w:rsidRPr="00A5448B">
              <w:rPr>
                <w:rFonts w:ascii="Helvetica" w:eastAsia="Calibri" w:hAnsi="Helvetica"/>
                <w:b/>
                <w:bCs/>
                <w:color w:val="595959"/>
                <w:sz w:val="18"/>
                <w:szCs w:val="18"/>
              </w:rPr>
              <w:t xml:space="preserve">Do you agree </w:t>
            </w:r>
            <w:r w:rsidR="00C54B9E">
              <w:rPr>
                <w:rFonts w:ascii="Helvetica" w:eastAsia="Calibri" w:hAnsi="Helvetica"/>
                <w:b/>
                <w:bCs/>
                <w:color w:val="595959"/>
                <w:sz w:val="18"/>
                <w:szCs w:val="18"/>
              </w:rPr>
              <w:t>with recommending</w:t>
            </w:r>
            <w:r w:rsidR="00C54B9E" w:rsidRPr="00A5448B">
              <w:rPr>
                <w:rFonts w:ascii="Helvetica" w:eastAsia="Calibri" w:hAnsi="Helvetica"/>
                <w:b/>
                <w:bCs/>
                <w:color w:val="595959"/>
                <w:sz w:val="18"/>
                <w:szCs w:val="18"/>
              </w:rPr>
              <w:t xml:space="preserve"> </w:t>
            </w:r>
            <w:r w:rsidR="003D23A4">
              <w:rPr>
                <w:rFonts w:ascii="Helvetica" w:eastAsia="Calibri" w:hAnsi="Helvetica"/>
                <w:b/>
                <w:bCs/>
                <w:color w:val="595959"/>
                <w:sz w:val="18"/>
                <w:szCs w:val="18"/>
              </w:rPr>
              <w:t xml:space="preserve">the </w:t>
            </w:r>
            <w:r w:rsidRPr="00A5448B">
              <w:rPr>
                <w:rFonts w:ascii="Helvetica" w:eastAsia="Calibri" w:hAnsi="Helvetica"/>
                <w:b/>
                <w:bCs/>
                <w:color w:val="595959"/>
                <w:sz w:val="18"/>
                <w:szCs w:val="18"/>
              </w:rPr>
              <w:t xml:space="preserve">co-product approach over </w:t>
            </w:r>
            <w:r w:rsidR="00C54B9E">
              <w:rPr>
                <w:rFonts w:ascii="Helvetica" w:eastAsia="Calibri" w:hAnsi="Helvetica"/>
                <w:b/>
                <w:bCs/>
                <w:color w:val="595959"/>
                <w:sz w:val="18"/>
                <w:szCs w:val="18"/>
              </w:rPr>
              <w:t xml:space="preserve">the </w:t>
            </w:r>
            <w:r w:rsidRPr="00A5448B">
              <w:rPr>
                <w:rFonts w:ascii="Helvetica" w:eastAsia="Calibri" w:hAnsi="Helvetica"/>
                <w:b/>
                <w:bCs/>
                <w:color w:val="595959"/>
                <w:sz w:val="18"/>
                <w:szCs w:val="18"/>
              </w:rPr>
              <w:t>substitution approach</w:t>
            </w:r>
            <w:r w:rsidR="00093588">
              <w:rPr>
                <w:rFonts w:ascii="Helvetica" w:eastAsia="Calibri" w:hAnsi="Helvetica"/>
                <w:b/>
                <w:bCs/>
                <w:color w:val="595959"/>
                <w:sz w:val="18"/>
                <w:szCs w:val="18"/>
              </w:rPr>
              <w:t>?</w:t>
            </w:r>
            <w:r w:rsidRPr="00A5448B">
              <w:rPr>
                <w:rFonts w:ascii="Helvetica" w:eastAsia="Calibri" w:hAnsi="Helvetica"/>
                <w:b/>
                <w:bCs/>
                <w:color w:val="595959"/>
                <w:sz w:val="18"/>
                <w:szCs w:val="18"/>
              </w:rPr>
              <w:t xml:space="preserve"> </w:t>
            </w:r>
            <w:r w:rsidR="00093588">
              <w:rPr>
                <w:rFonts w:ascii="Helvetica" w:eastAsia="Calibri" w:hAnsi="Helvetica"/>
                <w:b/>
                <w:bCs/>
                <w:color w:val="595959"/>
                <w:sz w:val="18"/>
                <w:szCs w:val="18"/>
              </w:rPr>
              <w:t>Traceability mechanisms are</w:t>
            </w:r>
            <w:r w:rsidRPr="00A5448B">
              <w:rPr>
                <w:rFonts w:ascii="Helvetica" w:eastAsia="Calibri" w:hAnsi="Helvetica"/>
                <w:b/>
                <w:bCs/>
                <w:color w:val="595959"/>
                <w:sz w:val="18"/>
                <w:szCs w:val="18"/>
              </w:rPr>
              <w:t xml:space="preserve"> not</w:t>
            </w:r>
            <w:r w:rsidR="00093588">
              <w:rPr>
                <w:rFonts w:ascii="Helvetica" w:eastAsia="Calibri" w:hAnsi="Helvetica"/>
                <w:b/>
                <w:bCs/>
                <w:color w:val="595959"/>
                <w:sz w:val="18"/>
                <w:szCs w:val="18"/>
              </w:rPr>
              <w:t xml:space="preserve"> yet</w:t>
            </w:r>
            <w:r w:rsidRPr="00A5448B">
              <w:rPr>
                <w:rFonts w:ascii="Helvetica" w:eastAsia="Calibri" w:hAnsi="Helvetica"/>
                <w:b/>
                <w:bCs/>
                <w:color w:val="595959"/>
                <w:sz w:val="18"/>
                <w:szCs w:val="18"/>
              </w:rPr>
              <w:t xml:space="preserve"> in place and </w:t>
            </w:r>
            <w:r w:rsidR="00093588">
              <w:rPr>
                <w:rFonts w:ascii="Helvetica" w:eastAsia="Calibri" w:hAnsi="Helvetica"/>
                <w:b/>
                <w:bCs/>
                <w:color w:val="595959"/>
                <w:sz w:val="18"/>
                <w:szCs w:val="18"/>
              </w:rPr>
              <w:t xml:space="preserve">the </w:t>
            </w:r>
            <w:r w:rsidRPr="00A5448B">
              <w:rPr>
                <w:rFonts w:ascii="Helvetica" w:eastAsia="Calibri" w:hAnsi="Helvetica"/>
                <w:b/>
                <w:bCs/>
                <w:color w:val="595959"/>
                <w:sz w:val="18"/>
                <w:szCs w:val="18"/>
              </w:rPr>
              <w:t xml:space="preserve">co-product allocation approach has a low uncertainty </w:t>
            </w:r>
            <w:r w:rsidR="00093588">
              <w:rPr>
                <w:rFonts w:ascii="Helvetica" w:eastAsia="Calibri" w:hAnsi="Helvetica"/>
                <w:b/>
                <w:bCs/>
                <w:color w:val="595959"/>
                <w:sz w:val="18"/>
                <w:szCs w:val="18"/>
              </w:rPr>
              <w:t>for</w:t>
            </w:r>
            <w:r w:rsidR="00093588" w:rsidRPr="00A5448B">
              <w:rPr>
                <w:rFonts w:ascii="Helvetica" w:eastAsia="Calibri" w:hAnsi="Helvetica"/>
                <w:b/>
                <w:bCs/>
                <w:color w:val="595959"/>
                <w:sz w:val="18"/>
                <w:szCs w:val="18"/>
              </w:rPr>
              <w:t xml:space="preserve"> </w:t>
            </w:r>
            <w:r w:rsidRPr="00A5448B">
              <w:rPr>
                <w:rFonts w:ascii="Helvetica" w:eastAsia="Calibri" w:hAnsi="Helvetica"/>
                <w:b/>
                <w:bCs/>
                <w:color w:val="595959"/>
                <w:sz w:val="18"/>
                <w:szCs w:val="18"/>
              </w:rPr>
              <w:t>emissions leakage</w:t>
            </w:r>
            <w:r w:rsidR="00093588">
              <w:rPr>
                <w:rFonts w:ascii="Helvetica" w:eastAsia="Calibri" w:hAnsi="Helvetica"/>
                <w:b/>
                <w:bCs/>
                <w:color w:val="595959"/>
                <w:sz w:val="18"/>
                <w:szCs w:val="18"/>
              </w:rPr>
              <w:t>.</w:t>
            </w:r>
          </w:p>
        </w:tc>
      </w:tr>
      <w:tr w:rsidR="00A5448B" w:rsidRPr="001709FC" w14:paraId="4C8F9684" w14:textId="77777777" w:rsidTr="2520B716">
        <w:trPr>
          <w:trHeight w:val="432"/>
        </w:trPr>
        <w:tc>
          <w:tcPr>
            <w:tcW w:w="411" w:type="dxa"/>
            <w:vMerge/>
            <w:vAlign w:val="center"/>
          </w:tcPr>
          <w:p w14:paraId="63D629C2" w14:textId="77777777" w:rsidR="00A5448B" w:rsidRPr="00C47D66" w:rsidRDefault="00A5448B" w:rsidP="00A5448B">
            <w:pPr>
              <w:spacing w:after="0" w:line="240" w:lineRule="auto"/>
              <w:textAlignment w:val="baseline"/>
              <w:rPr>
                <w:rFonts w:ascii="Helvetica" w:eastAsia="Calibri" w:hAnsi="Helvetica" w:cs="Calibri"/>
                <w:color w:val="595959"/>
                <w:sz w:val="18"/>
                <w:szCs w:val="18"/>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A0CEA91" w14:textId="5F50A7AB" w:rsidR="00A5448B" w:rsidRPr="00A5448B" w:rsidRDefault="00A5448B" w:rsidP="00A5448B">
            <w:pPr>
              <w:spacing w:after="0" w:line="240" w:lineRule="auto"/>
              <w:textAlignment w:val="baseline"/>
              <w:rPr>
                <w:rFonts w:ascii="Helvetica" w:eastAsia="Calibri" w:hAnsi="Helvetica"/>
                <w:b/>
                <w:bCs/>
                <w:color w:val="595959"/>
                <w:sz w:val="18"/>
                <w:szCs w:val="18"/>
              </w:rPr>
            </w:pPr>
            <w:r w:rsidRPr="00C47D66">
              <w:rPr>
                <w:rFonts w:ascii="Helvetica" w:eastAsia="Times New Roman" w:hAnsi="Helvetica" w:cs="Times New Roman"/>
                <w:color w:val="595959"/>
                <w:sz w:val="18"/>
                <w:szCs w:val="18"/>
                <w:lang w:val="en-GB"/>
              </w:rPr>
              <w:t>Answer:</w:t>
            </w:r>
          </w:p>
        </w:tc>
      </w:tr>
    </w:tbl>
    <w:p w14:paraId="5DFB167E" w14:textId="77777777" w:rsidR="00071507" w:rsidRDefault="00071507"/>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12533"/>
      </w:tblGrid>
      <w:tr w:rsidR="00A5448B" w:rsidRPr="001709FC" w14:paraId="259D6941" w14:textId="77777777" w:rsidTr="00B375C5">
        <w:trPr>
          <w:trHeight w:val="302"/>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1A00A3ED" w14:textId="521DC3D5" w:rsidR="00A5448B" w:rsidRPr="00B83993" w:rsidRDefault="00A5448B" w:rsidP="00A5448B">
            <w:pPr>
              <w:spacing w:after="0" w:line="240" w:lineRule="auto"/>
              <w:textAlignment w:val="baseline"/>
              <w:rPr>
                <w:rFonts w:ascii="Helvetica" w:eastAsia="Times New Roman" w:hAnsi="Helvetica" w:cs="Times New Roman"/>
                <w:b/>
                <w:bCs/>
                <w:color w:val="FFFFFF" w:themeColor="background1"/>
                <w:sz w:val="18"/>
                <w:szCs w:val="18"/>
                <w:lang w:val="en-GB"/>
              </w:rPr>
            </w:pPr>
            <w:r>
              <w:rPr>
                <w:rFonts w:ascii="Helvetica" w:eastAsia="Times New Roman" w:hAnsi="Helvetica" w:cs="Times New Roman"/>
                <w:b/>
                <w:bCs/>
                <w:color w:val="FFFFFF" w:themeColor="background1"/>
                <w:sz w:val="18"/>
                <w:szCs w:val="18"/>
                <w:lang w:val="en-GB"/>
              </w:rPr>
              <w:t>E</w:t>
            </w:r>
            <w:r w:rsidR="002702BE">
              <w:rPr>
                <w:rFonts w:ascii="Helvetica" w:eastAsia="Times New Roman" w:hAnsi="Helvetica" w:cs="Times New Roman"/>
                <w:b/>
                <w:bCs/>
                <w:color w:val="FFFFFF" w:themeColor="background1"/>
                <w:sz w:val="18"/>
                <w:szCs w:val="18"/>
                <w:lang w:val="en-GB"/>
              </w:rPr>
              <w:t>NERGY</w:t>
            </w:r>
            <w:r>
              <w:rPr>
                <w:rFonts w:ascii="Helvetica" w:eastAsia="Times New Roman" w:hAnsi="Helvetica" w:cs="Times New Roman"/>
                <w:b/>
                <w:bCs/>
                <w:color w:val="FFFFFF" w:themeColor="background1"/>
                <w:sz w:val="18"/>
                <w:szCs w:val="18"/>
                <w:lang w:val="en-GB"/>
              </w:rPr>
              <w:t xml:space="preserve"> IMPACTS</w:t>
            </w:r>
          </w:p>
        </w:tc>
      </w:tr>
      <w:tr w:rsidR="00A5448B" w:rsidRPr="001709FC" w14:paraId="2FC596B4" w14:textId="77777777" w:rsidTr="001D23B9">
        <w:trPr>
          <w:trHeight w:val="1259"/>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0CFFFF" w14:textId="59CED601" w:rsidR="00A5448B" w:rsidRPr="00B17CEE" w:rsidRDefault="00B17CEE" w:rsidP="00B17CEE">
            <w:pPr>
              <w:spacing w:after="0"/>
              <w:rPr>
                <w:rFonts w:ascii="Calibri" w:eastAsia="Calibri" w:hAnsi="Calibri" w:cs="Calibri"/>
              </w:rPr>
            </w:pPr>
            <w:r w:rsidRPr="00B17CEE">
              <w:rPr>
                <w:rFonts w:ascii="Helvetica" w:eastAsia="Calibri" w:hAnsi="Helvetica" w:cs="Calibri"/>
                <w:color w:val="595959"/>
                <w:sz w:val="18"/>
                <w:szCs w:val="18"/>
              </w:rPr>
              <w:t>The following questions relate to the calculation of energy impacts</w:t>
            </w:r>
            <w:r w:rsidR="00355D72">
              <w:rPr>
                <w:rFonts w:ascii="Helvetica" w:eastAsia="Calibri" w:hAnsi="Helvetica" w:cs="Calibri"/>
                <w:color w:val="595959"/>
                <w:sz w:val="18"/>
                <w:szCs w:val="18"/>
              </w:rPr>
              <w:t>,</w:t>
            </w:r>
            <w:r w:rsidRPr="00B17CEE">
              <w:rPr>
                <w:rFonts w:ascii="Helvetica" w:eastAsia="Calibri" w:hAnsi="Helvetica" w:cs="Calibri"/>
                <w:color w:val="595959"/>
                <w:sz w:val="18"/>
                <w:szCs w:val="18"/>
              </w:rPr>
              <w:t xml:space="preserve"> which define the decision hierarchy and criteria </w:t>
            </w:r>
            <w:r w:rsidR="00355D72">
              <w:rPr>
                <w:rFonts w:ascii="Helvetica" w:eastAsia="Calibri" w:hAnsi="Helvetica" w:cs="Calibri"/>
                <w:color w:val="595959"/>
                <w:sz w:val="18"/>
                <w:szCs w:val="18"/>
              </w:rPr>
              <w:t>for</w:t>
            </w:r>
            <w:r w:rsidRPr="00B17CEE">
              <w:rPr>
                <w:rFonts w:ascii="Helvetica" w:eastAsia="Calibri" w:hAnsi="Helvetica" w:cs="Calibri"/>
                <w:color w:val="595959"/>
                <w:sz w:val="18"/>
                <w:szCs w:val="18"/>
              </w:rPr>
              <w:t xml:space="preserve"> sourcing renewable energy </w:t>
            </w:r>
            <w:r w:rsidR="007C44BF">
              <w:rPr>
                <w:rFonts w:ascii="Helvetica" w:eastAsia="Calibri" w:hAnsi="Helvetica" w:cs="Calibri"/>
                <w:color w:val="595959"/>
                <w:sz w:val="18"/>
                <w:szCs w:val="18"/>
              </w:rPr>
              <w:t>that best</w:t>
            </w:r>
            <w:r w:rsidRPr="00B17CEE">
              <w:rPr>
                <w:rFonts w:ascii="Helvetica" w:eastAsia="Calibri" w:hAnsi="Helvetica" w:cs="Calibri"/>
                <w:color w:val="595959"/>
                <w:sz w:val="18"/>
                <w:szCs w:val="18"/>
              </w:rPr>
              <w:t xml:space="preserve"> drive</w:t>
            </w:r>
            <w:r w:rsidR="007C44BF">
              <w:rPr>
                <w:rFonts w:ascii="Helvetica" w:eastAsia="Calibri" w:hAnsi="Helvetica" w:cs="Calibri"/>
                <w:color w:val="595959"/>
                <w:sz w:val="18"/>
                <w:szCs w:val="18"/>
              </w:rPr>
              <w:t>s</w:t>
            </w:r>
            <w:r w:rsidRPr="00B17CEE">
              <w:rPr>
                <w:rFonts w:ascii="Helvetica" w:eastAsia="Calibri" w:hAnsi="Helvetica" w:cs="Calibri"/>
                <w:color w:val="595959"/>
                <w:sz w:val="18"/>
                <w:szCs w:val="18"/>
              </w:rPr>
              <w:t xml:space="preserve"> decarbonization. The decision hierarchy requires aluminum smelters to prioritize physical transition of aluminum assets and follow the required options to ensure the criteria of additionality, regional support, and long-term commitment are met if market instruments are needed. Other aluminum producers are also encouraged to </w:t>
            </w:r>
            <w:r w:rsidR="00BE2BDB">
              <w:rPr>
                <w:rFonts w:ascii="Helvetica" w:eastAsia="Calibri" w:hAnsi="Helvetica" w:cs="Calibri"/>
                <w:color w:val="595959"/>
                <w:sz w:val="18"/>
                <w:szCs w:val="18"/>
              </w:rPr>
              <w:t>adhere to</w:t>
            </w:r>
            <w:r w:rsidR="00BE2BDB" w:rsidRPr="00B17CEE">
              <w:rPr>
                <w:rFonts w:ascii="Helvetica" w:eastAsia="Calibri" w:hAnsi="Helvetica" w:cs="Calibri"/>
                <w:color w:val="595959"/>
                <w:sz w:val="18"/>
                <w:szCs w:val="18"/>
              </w:rPr>
              <w:t xml:space="preserve"> </w:t>
            </w:r>
            <w:r w:rsidRPr="00B17CEE">
              <w:rPr>
                <w:rFonts w:ascii="Helvetica" w:eastAsia="Calibri" w:hAnsi="Helvetica" w:cs="Calibri"/>
                <w:color w:val="595959"/>
                <w:sz w:val="18"/>
                <w:szCs w:val="18"/>
              </w:rPr>
              <w:t xml:space="preserve">the same decision hierarchy and criteria. </w:t>
            </w:r>
            <w:r w:rsidRPr="00B17CEE">
              <w:rPr>
                <w:rFonts w:ascii="Helvetica" w:eastAsia="Calibri" w:hAnsi="Helvetica"/>
                <w:i/>
                <w:iCs/>
                <w:color w:val="595959"/>
                <w:sz w:val="18"/>
                <w:szCs w:val="18"/>
              </w:rPr>
              <w:t xml:space="preserve">For additional information regarding the energy impacts, please refer to </w:t>
            </w:r>
            <w:r w:rsidRPr="00B17CEE">
              <w:rPr>
                <w:rFonts w:ascii="Helvetica" w:eastAsia="Calibri" w:hAnsi="Helvetica"/>
                <w:b/>
                <w:bCs/>
                <w:i/>
                <w:iCs/>
                <w:color w:val="595959"/>
                <w:sz w:val="18"/>
                <w:szCs w:val="18"/>
              </w:rPr>
              <w:t>Section 3.4</w:t>
            </w:r>
            <w:r w:rsidRPr="00B17CEE">
              <w:rPr>
                <w:rFonts w:ascii="Helvetica" w:eastAsia="Calibri" w:hAnsi="Helvetica"/>
                <w:i/>
                <w:iCs/>
                <w:color w:val="595959"/>
                <w:sz w:val="18"/>
                <w:szCs w:val="18"/>
              </w:rPr>
              <w:t xml:space="preserve"> of the Aluminum Emissions Reporting Guidance.</w:t>
            </w:r>
            <w:r>
              <w:rPr>
                <w:rStyle w:val="eop"/>
                <w:rFonts w:ascii="Calibri" w:hAnsi="Calibri" w:cs="Calibri"/>
                <w:color w:val="000000"/>
                <w:shd w:val="clear" w:color="auto" w:fill="FFFFFF"/>
              </w:rPr>
              <w:t> </w:t>
            </w:r>
          </w:p>
        </w:tc>
      </w:tr>
      <w:tr w:rsidR="00A5448B" w:rsidRPr="001709FC" w14:paraId="0DF971C3" w14:textId="77777777" w:rsidTr="00D11E81">
        <w:trPr>
          <w:trHeight w:val="89"/>
        </w:trPr>
        <w:tc>
          <w:tcPr>
            <w:tcW w:w="411"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2E8D38" w14:textId="3D292E76" w:rsidR="00A5448B" w:rsidRPr="00D11E81" w:rsidRDefault="00EF2550" w:rsidP="00A5448B">
            <w:pPr>
              <w:spacing w:after="0" w:line="240" w:lineRule="auto"/>
              <w:jc w:val="center"/>
              <w:textAlignment w:val="baseline"/>
              <w:rPr>
                <w:rFonts w:ascii="Helvetica" w:eastAsia="Times New Roman" w:hAnsi="Helvetica" w:cs="Times New Roman"/>
                <w:b/>
                <w:bCs/>
                <w:color w:val="000000" w:themeColor="text1"/>
                <w:sz w:val="18"/>
                <w:szCs w:val="18"/>
                <w:lang w:val="en-GB"/>
              </w:rPr>
            </w:pPr>
            <w:r w:rsidRPr="00D11E81">
              <w:rPr>
                <w:rFonts w:ascii="Helvetica" w:eastAsia="Times New Roman" w:hAnsi="Helvetica" w:cs="Times New Roman"/>
                <w:b/>
                <w:bCs/>
                <w:color w:val="17406D" w:themeColor="text2"/>
                <w:sz w:val="18"/>
                <w:szCs w:val="18"/>
                <w:lang w:val="en-GB"/>
              </w:rPr>
              <w:t>1</w:t>
            </w:r>
            <w:r w:rsidR="00B02CA5" w:rsidRPr="00D11E81">
              <w:rPr>
                <w:rFonts w:ascii="Helvetica" w:eastAsia="Times New Roman" w:hAnsi="Helvetica" w:cs="Times New Roman"/>
                <w:b/>
                <w:bCs/>
                <w:color w:val="17406D" w:themeColor="text2"/>
                <w:sz w:val="18"/>
                <w:szCs w:val="18"/>
                <w:lang w:val="en-GB"/>
              </w:rPr>
              <w:t>0</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504F5194" w14:textId="46FC5C23" w:rsidR="00A5448B" w:rsidRPr="00771586" w:rsidRDefault="00E37A15" w:rsidP="00A5448B">
            <w:pPr>
              <w:spacing w:after="0" w:line="240" w:lineRule="auto"/>
              <w:textAlignment w:val="baseline"/>
              <w:rPr>
                <w:rFonts w:ascii="Helvetica" w:eastAsia="Calibri" w:hAnsi="Helvetica" w:cs="Calibri"/>
                <w:b/>
                <w:bCs/>
                <w:color w:val="595959"/>
                <w:sz w:val="18"/>
                <w:szCs w:val="18"/>
              </w:rPr>
            </w:pPr>
            <w:r w:rsidRPr="00771586">
              <w:rPr>
                <w:rFonts w:ascii="Helvetica" w:eastAsia="Calibri" w:hAnsi="Helvetica" w:cs="Calibri"/>
                <w:b/>
                <w:bCs/>
                <w:color w:val="595959"/>
                <w:sz w:val="18"/>
                <w:szCs w:val="18"/>
              </w:rPr>
              <w:t xml:space="preserve">Do you think the decision hierarchy and criteria </w:t>
            </w:r>
            <w:r w:rsidR="00212EF2">
              <w:rPr>
                <w:rFonts w:ascii="Helvetica" w:eastAsia="Calibri" w:hAnsi="Helvetica" w:cs="Calibri"/>
                <w:b/>
                <w:bCs/>
                <w:color w:val="595959"/>
                <w:sz w:val="18"/>
                <w:szCs w:val="18"/>
              </w:rPr>
              <w:t>for</w:t>
            </w:r>
            <w:r w:rsidRPr="00771586">
              <w:rPr>
                <w:rFonts w:ascii="Helvetica" w:eastAsia="Calibri" w:hAnsi="Helvetica" w:cs="Calibri"/>
                <w:b/>
                <w:bCs/>
                <w:color w:val="595959"/>
                <w:sz w:val="18"/>
                <w:szCs w:val="18"/>
              </w:rPr>
              <w:t xml:space="preserve"> sourcing renewable energy in Section 3.4.1.2 provide</w:t>
            </w:r>
            <w:r w:rsidR="00212EF2">
              <w:rPr>
                <w:rFonts w:ascii="Helvetica" w:eastAsia="Calibri" w:hAnsi="Helvetica" w:cs="Calibri"/>
                <w:b/>
                <w:bCs/>
                <w:color w:val="595959"/>
                <w:sz w:val="18"/>
                <w:szCs w:val="18"/>
              </w:rPr>
              <w:t>s</w:t>
            </w:r>
            <w:r w:rsidRPr="00771586">
              <w:rPr>
                <w:rFonts w:ascii="Helvetica" w:eastAsia="Calibri" w:hAnsi="Helvetica" w:cs="Calibri"/>
                <w:b/>
                <w:bCs/>
                <w:color w:val="595959"/>
                <w:sz w:val="18"/>
                <w:szCs w:val="18"/>
              </w:rPr>
              <w:t xml:space="preserve"> enough stringency to drive </w:t>
            </w:r>
            <w:r w:rsidR="00117AB3">
              <w:rPr>
                <w:rFonts w:ascii="Helvetica" w:eastAsia="Calibri" w:hAnsi="Helvetica" w:cs="Calibri"/>
                <w:b/>
                <w:bCs/>
                <w:color w:val="595959"/>
                <w:sz w:val="18"/>
                <w:szCs w:val="18"/>
              </w:rPr>
              <w:t>industry</w:t>
            </w:r>
            <w:r w:rsidRPr="00771586">
              <w:rPr>
                <w:rFonts w:ascii="Helvetica" w:eastAsia="Calibri" w:hAnsi="Helvetica" w:cs="Calibri"/>
                <w:b/>
                <w:bCs/>
                <w:color w:val="595959"/>
                <w:sz w:val="18"/>
                <w:szCs w:val="18"/>
              </w:rPr>
              <w:t xml:space="preserve"> power decarbonizatio</w:t>
            </w:r>
            <w:r w:rsidR="00117AB3">
              <w:rPr>
                <w:rFonts w:ascii="Helvetica" w:eastAsia="Calibri" w:hAnsi="Helvetica" w:cs="Calibri"/>
                <w:b/>
                <w:bCs/>
                <w:color w:val="595959"/>
                <w:sz w:val="18"/>
                <w:szCs w:val="18"/>
              </w:rPr>
              <w:t>n</w:t>
            </w:r>
            <w:r w:rsidRPr="00771586">
              <w:rPr>
                <w:rFonts w:ascii="Helvetica" w:eastAsia="Calibri" w:hAnsi="Helvetica" w:cs="Calibri"/>
                <w:b/>
                <w:bCs/>
                <w:color w:val="595959"/>
                <w:sz w:val="18"/>
                <w:szCs w:val="18"/>
              </w:rPr>
              <w:t>?</w:t>
            </w:r>
          </w:p>
        </w:tc>
      </w:tr>
      <w:tr w:rsidR="00A5448B" w:rsidRPr="001709FC" w14:paraId="418B85D8" w14:textId="77777777" w:rsidTr="00B2720B">
        <w:trPr>
          <w:trHeight w:val="432"/>
        </w:trPr>
        <w:tc>
          <w:tcPr>
            <w:tcW w:w="411" w:type="dxa"/>
            <w:vMerge/>
            <w:vAlign w:val="center"/>
          </w:tcPr>
          <w:p w14:paraId="0D1A0282" w14:textId="77777777" w:rsidR="00A5448B" w:rsidRPr="00D11E81" w:rsidRDefault="00A5448B" w:rsidP="00EF2550">
            <w:pPr>
              <w:spacing w:after="0" w:line="240" w:lineRule="auto"/>
              <w:jc w:val="center"/>
              <w:textAlignment w:val="baseline"/>
              <w:rPr>
                <w:rFonts w:ascii="Helvetica" w:eastAsia="Times New Roman" w:hAnsi="Helvetica" w:cs="Times New Roman"/>
                <w:b/>
                <w:bCs/>
                <w:color w:val="000000" w:themeColor="text1"/>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53FFDC" w14:textId="2CBFA2FD" w:rsidR="00A5448B" w:rsidRPr="00771586" w:rsidRDefault="00771586" w:rsidP="00A5448B">
            <w:pPr>
              <w:spacing w:after="0" w:line="240" w:lineRule="auto"/>
              <w:textAlignment w:val="baseline"/>
              <w:rPr>
                <w:rFonts w:ascii="Helvetica" w:eastAsia="Calibri" w:hAnsi="Helvetica" w:cs="Calibri"/>
                <w:b/>
                <w:bCs/>
                <w:color w:val="595959"/>
                <w:sz w:val="18"/>
                <w:szCs w:val="18"/>
              </w:rPr>
            </w:pPr>
            <w:r w:rsidRPr="00C47D66">
              <w:rPr>
                <w:rFonts w:ascii="Helvetica" w:eastAsia="Times New Roman" w:hAnsi="Helvetica" w:cs="Times New Roman"/>
                <w:color w:val="595959"/>
                <w:sz w:val="18"/>
                <w:szCs w:val="18"/>
                <w:lang w:val="en-GB"/>
              </w:rPr>
              <w:t>Answer:</w:t>
            </w:r>
          </w:p>
        </w:tc>
      </w:tr>
      <w:tr w:rsidR="00EF2550" w:rsidRPr="001709FC" w14:paraId="4CB9261E" w14:textId="77777777" w:rsidTr="00D11E81">
        <w:trPr>
          <w:trHeight w:val="88"/>
        </w:trPr>
        <w:tc>
          <w:tcPr>
            <w:tcW w:w="411" w:type="dxa"/>
            <w:vMerge w:val="restart"/>
            <w:tcBorders>
              <w:top w:val="single" w:sz="4" w:space="0" w:color="595959" w:themeColor="text1" w:themeTint="A6"/>
              <w:left w:val="single" w:sz="4" w:space="0" w:color="595959" w:themeColor="text1" w:themeTint="A6"/>
              <w:right w:val="single" w:sz="4" w:space="0" w:color="595959" w:themeColor="text1" w:themeTint="A6"/>
            </w:tcBorders>
            <w:shd w:val="clear" w:color="auto" w:fill="auto"/>
            <w:vAlign w:val="center"/>
          </w:tcPr>
          <w:p w14:paraId="75B9A231" w14:textId="69E9F122" w:rsidR="00EF2550" w:rsidRPr="00D11E81" w:rsidRDefault="00EF2550" w:rsidP="00EF2550">
            <w:pPr>
              <w:spacing w:after="0" w:line="240" w:lineRule="auto"/>
              <w:jc w:val="center"/>
              <w:textAlignment w:val="baseline"/>
              <w:rPr>
                <w:rFonts w:ascii="Helvetica" w:eastAsia="Times New Roman" w:hAnsi="Helvetica" w:cs="Times New Roman"/>
                <w:b/>
                <w:bCs/>
                <w:color w:val="000000" w:themeColor="text1"/>
                <w:sz w:val="18"/>
                <w:szCs w:val="18"/>
                <w:lang w:val="en-GB"/>
              </w:rPr>
            </w:pPr>
            <w:r w:rsidRPr="00D11E81">
              <w:rPr>
                <w:rFonts w:ascii="Helvetica" w:eastAsia="Times New Roman" w:hAnsi="Helvetica" w:cs="Times New Roman"/>
                <w:b/>
                <w:bCs/>
                <w:color w:val="17406D" w:themeColor="text2"/>
                <w:sz w:val="18"/>
                <w:szCs w:val="18"/>
                <w:lang w:val="en-GB"/>
              </w:rPr>
              <w:t>1</w:t>
            </w:r>
            <w:r w:rsidR="00B02CA5" w:rsidRPr="00D11E81">
              <w:rPr>
                <w:rFonts w:ascii="Helvetica" w:eastAsia="Times New Roman" w:hAnsi="Helvetica" w:cs="Times New Roman"/>
                <w:b/>
                <w:bCs/>
                <w:color w:val="17406D" w:themeColor="text2"/>
                <w:sz w:val="18"/>
                <w:szCs w:val="18"/>
                <w:lang w:val="en-GB"/>
              </w:rPr>
              <w:t>1</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17406D" w:themeFill="text2"/>
            <w:vAlign w:val="center"/>
          </w:tcPr>
          <w:p w14:paraId="6D901D18" w14:textId="5D73A679" w:rsidR="00EF2550" w:rsidRPr="00D11E81" w:rsidRDefault="00EF2550" w:rsidP="00A5448B">
            <w:pPr>
              <w:spacing w:after="0" w:line="240" w:lineRule="auto"/>
              <w:textAlignment w:val="baseline"/>
              <w:rPr>
                <w:rFonts w:ascii="Helvetica" w:eastAsia="Calibri" w:hAnsi="Helvetica" w:cs="Calibri"/>
                <w:b/>
                <w:bCs/>
                <w:color w:val="FFFFFF" w:themeColor="background1"/>
                <w:sz w:val="18"/>
                <w:szCs w:val="18"/>
              </w:rPr>
            </w:pPr>
            <w:r w:rsidRPr="00D11E81">
              <w:rPr>
                <w:rFonts w:ascii="Helvetica" w:eastAsia="Calibri" w:hAnsi="Helvetica" w:cs="Calibri"/>
                <w:b/>
                <w:color w:val="FFFFFF" w:themeColor="background1"/>
                <w:sz w:val="18"/>
                <w:szCs w:val="18"/>
              </w:rPr>
              <w:t xml:space="preserve">For </w:t>
            </w:r>
            <w:r w:rsidR="001818CC" w:rsidRPr="00D11E81">
              <w:rPr>
                <w:rFonts w:ascii="Helvetica" w:eastAsia="Calibri" w:hAnsi="Helvetica" w:cs="Calibri"/>
                <w:b/>
                <w:color w:val="FFFFFF" w:themeColor="background1"/>
                <w:sz w:val="18"/>
                <w:szCs w:val="18"/>
              </w:rPr>
              <w:t>aluminum</w:t>
            </w:r>
            <w:r w:rsidRPr="00D11E81">
              <w:rPr>
                <w:rFonts w:ascii="Helvetica" w:eastAsia="Calibri" w:hAnsi="Helvetica" w:cs="Calibri"/>
                <w:b/>
                <w:color w:val="FFFFFF" w:themeColor="background1"/>
                <w:sz w:val="18"/>
                <w:szCs w:val="18"/>
              </w:rPr>
              <w:t xml:space="preserve"> producers, what challenge or concerns </w:t>
            </w:r>
            <w:r w:rsidR="7FA0E1AA" w:rsidRPr="00D11E81">
              <w:rPr>
                <w:rFonts w:ascii="Helvetica" w:eastAsia="Calibri" w:hAnsi="Helvetica" w:cs="Calibri"/>
                <w:b/>
                <w:bCs/>
                <w:color w:val="FFFFFF" w:themeColor="background1"/>
                <w:sz w:val="18"/>
                <w:szCs w:val="18"/>
              </w:rPr>
              <w:t>m</w:t>
            </w:r>
            <w:r w:rsidR="00692B7F" w:rsidRPr="00D11E81">
              <w:rPr>
                <w:rFonts w:ascii="Helvetica" w:eastAsia="Calibri" w:hAnsi="Helvetica" w:cs="Calibri"/>
                <w:b/>
                <w:bCs/>
                <w:color w:val="FFFFFF" w:themeColor="background1"/>
                <w:sz w:val="18"/>
                <w:szCs w:val="18"/>
              </w:rPr>
              <w:t>ight</w:t>
            </w:r>
            <w:r w:rsidR="7FA0E1AA" w:rsidRPr="00D11E81">
              <w:rPr>
                <w:rFonts w:ascii="Helvetica" w:eastAsia="Calibri" w:hAnsi="Helvetica" w:cs="Calibri"/>
                <w:b/>
                <w:bCs/>
                <w:color w:val="FFFFFF" w:themeColor="background1"/>
                <w:sz w:val="18"/>
                <w:szCs w:val="18"/>
              </w:rPr>
              <w:t xml:space="preserve"> </w:t>
            </w:r>
            <w:r w:rsidRPr="00D11E81">
              <w:rPr>
                <w:rFonts w:ascii="Helvetica" w:eastAsia="Calibri" w:hAnsi="Helvetica" w:cs="Calibri"/>
                <w:b/>
                <w:color w:val="FFFFFF" w:themeColor="background1"/>
                <w:sz w:val="18"/>
                <w:szCs w:val="18"/>
              </w:rPr>
              <w:t xml:space="preserve">you have in implementing the decision hierarchy and criteria? </w:t>
            </w:r>
          </w:p>
        </w:tc>
      </w:tr>
      <w:tr w:rsidR="001818CC" w:rsidRPr="00D44B73" w14:paraId="72204B63" w14:textId="77777777" w:rsidTr="00B2720B">
        <w:trPr>
          <w:trHeight w:val="432"/>
        </w:trPr>
        <w:tc>
          <w:tcPr>
            <w:tcW w:w="411" w:type="dxa"/>
            <w:vMerge/>
            <w:tcBorders>
              <w:top w:val="single" w:sz="4" w:space="0" w:color="595959" w:themeColor="text1" w:themeTint="A6"/>
              <w:left w:val="single" w:sz="4" w:space="0" w:color="595959" w:themeColor="text1" w:themeTint="A6"/>
              <w:right w:val="single" w:sz="4" w:space="0" w:color="595959" w:themeColor="text1" w:themeTint="A6"/>
            </w:tcBorders>
            <w:shd w:val="clear" w:color="auto" w:fill="auto"/>
            <w:vAlign w:val="center"/>
          </w:tcPr>
          <w:p w14:paraId="78E5E747" w14:textId="77777777" w:rsidR="001818CC" w:rsidRPr="00D11E81" w:rsidRDefault="001818CC" w:rsidP="00EF2550">
            <w:pPr>
              <w:spacing w:after="0" w:line="240" w:lineRule="auto"/>
              <w:jc w:val="center"/>
              <w:textAlignment w:val="baseline"/>
              <w:rPr>
                <w:rFonts w:ascii="Helvetica" w:eastAsia="Times New Roman" w:hAnsi="Helvetica" w:cs="Times New Roman"/>
                <w:b/>
                <w:bCs/>
                <w:color w:val="000000" w:themeColor="text1"/>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E674EC" w14:textId="189B30DE" w:rsidR="001818CC" w:rsidRPr="00D44B73" w:rsidRDefault="00B629C4" w:rsidP="00A5448B">
            <w:pPr>
              <w:spacing w:after="0" w:line="240" w:lineRule="auto"/>
              <w:textAlignment w:val="baseline"/>
              <w:rPr>
                <w:rFonts w:ascii="Helvetica" w:eastAsia="Calibri" w:hAnsi="Helvetica" w:cs="Calibri"/>
                <w:b/>
                <w:color w:val="595959"/>
                <w:sz w:val="18"/>
                <w:szCs w:val="18"/>
              </w:rPr>
            </w:pPr>
            <w:r w:rsidRPr="00D44B73">
              <w:rPr>
                <w:rFonts w:ascii="Helvetica" w:eastAsia="Times New Roman" w:hAnsi="Helvetica" w:cs="Times New Roman"/>
                <w:color w:val="595959"/>
                <w:sz w:val="18"/>
                <w:szCs w:val="18"/>
                <w:lang w:val="en-GB"/>
              </w:rPr>
              <w:t>Answer:</w:t>
            </w:r>
          </w:p>
        </w:tc>
      </w:tr>
      <w:tr w:rsidR="001818CC" w:rsidRPr="00D44B73" w14:paraId="047447C8" w14:textId="77777777" w:rsidTr="00D11E81">
        <w:trPr>
          <w:trHeight w:val="88"/>
        </w:trPr>
        <w:tc>
          <w:tcPr>
            <w:tcW w:w="411" w:type="dxa"/>
            <w:vMerge/>
            <w:tcBorders>
              <w:top w:val="single" w:sz="4" w:space="0" w:color="595959" w:themeColor="text1" w:themeTint="A6"/>
              <w:left w:val="single" w:sz="4" w:space="0" w:color="595959" w:themeColor="text1" w:themeTint="A6"/>
              <w:right w:val="single" w:sz="4" w:space="0" w:color="595959" w:themeColor="text1" w:themeTint="A6"/>
            </w:tcBorders>
            <w:shd w:val="clear" w:color="auto" w:fill="auto"/>
            <w:vAlign w:val="center"/>
          </w:tcPr>
          <w:p w14:paraId="21C1695C" w14:textId="77777777" w:rsidR="001818CC" w:rsidRPr="00D11E81" w:rsidRDefault="001818CC" w:rsidP="00EF2550">
            <w:pPr>
              <w:spacing w:after="0" w:line="240" w:lineRule="auto"/>
              <w:jc w:val="center"/>
              <w:textAlignment w:val="baseline"/>
              <w:rPr>
                <w:rFonts w:ascii="Helvetica" w:eastAsia="Times New Roman" w:hAnsi="Helvetica" w:cs="Times New Roman"/>
                <w:b/>
                <w:bCs/>
                <w:color w:val="000000" w:themeColor="text1"/>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C000"/>
            <w:vAlign w:val="center"/>
          </w:tcPr>
          <w:p w14:paraId="13F3A100" w14:textId="2BF11B5D" w:rsidR="001818CC" w:rsidRPr="00D11E81" w:rsidRDefault="001818CC" w:rsidP="00A5448B">
            <w:pPr>
              <w:spacing w:after="0" w:line="240" w:lineRule="auto"/>
              <w:textAlignment w:val="baseline"/>
              <w:rPr>
                <w:rFonts w:ascii="Helvetica" w:eastAsia="Calibri" w:hAnsi="Helvetica" w:cs="Calibri"/>
                <w:b/>
                <w:color w:val="17406D" w:themeColor="text2"/>
                <w:sz w:val="18"/>
                <w:szCs w:val="18"/>
              </w:rPr>
            </w:pPr>
            <w:r w:rsidRPr="00D11E81">
              <w:rPr>
                <w:rFonts w:ascii="Helvetica" w:eastAsia="Calibri" w:hAnsi="Helvetica" w:cs="Calibri"/>
                <w:b/>
                <w:color w:val="17406D" w:themeColor="text2"/>
                <w:sz w:val="18"/>
                <w:szCs w:val="18"/>
              </w:rPr>
              <w:t xml:space="preserve">For aluminum buyers, what challenge or concerns </w:t>
            </w:r>
            <w:r w:rsidRPr="00D11E81">
              <w:rPr>
                <w:rFonts w:ascii="Helvetica" w:eastAsia="Calibri" w:hAnsi="Helvetica" w:cs="Calibri"/>
                <w:b/>
                <w:bCs/>
                <w:color w:val="17406D" w:themeColor="text2"/>
                <w:sz w:val="18"/>
                <w:szCs w:val="18"/>
              </w:rPr>
              <w:t xml:space="preserve">might </w:t>
            </w:r>
            <w:r w:rsidRPr="00D11E81">
              <w:rPr>
                <w:rFonts w:ascii="Helvetica" w:eastAsia="Calibri" w:hAnsi="Helvetica" w:cs="Calibri"/>
                <w:b/>
                <w:color w:val="17406D" w:themeColor="text2"/>
                <w:sz w:val="18"/>
                <w:szCs w:val="18"/>
              </w:rPr>
              <w:t>you have in asking your suppliers to follow this decision hierarchy and criteria?</w:t>
            </w:r>
          </w:p>
        </w:tc>
      </w:tr>
      <w:tr w:rsidR="00EF2550" w:rsidRPr="001709FC" w14:paraId="0D9DFA67" w14:textId="77777777" w:rsidTr="00B2720B">
        <w:trPr>
          <w:trHeight w:val="432"/>
        </w:trPr>
        <w:tc>
          <w:tcPr>
            <w:tcW w:w="411" w:type="dxa"/>
            <w:vMerge/>
            <w:vAlign w:val="center"/>
          </w:tcPr>
          <w:p w14:paraId="24C73A9B" w14:textId="77777777" w:rsidR="00EF2550" w:rsidRPr="00D11E81" w:rsidRDefault="00EF2550" w:rsidP="00EF2550">
            <w:pPr>
              <w:spacing w:after="0" w:line="240" w:lineRule="auto"/>
              <w:jc w:val="center"/>
              <w:textAlignment w:val="baseline"/>
              <w:rPr>
                <w:rFonts w:ascii="Helvetica" w:eastAsia="Times New Roman" w:hAnsi="Helvetica" w:cs="Times New Roman"/>
                <w:b/>
                <w:bCs/>
                <w:color w:val="000000" w:themeColor="text1"/>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2020FB" w14:textId="4EDC8C71" w:rsidR="00EF2550" w:rsidRPr="00B240C7" w:rsidRDefault="00EF2550" w:rsidP="00A5448B">
            <w:pPr>
              <w:spacing w:after="0" w:line="240" w:lineRule="auto"/>
              <w:textAlignment w:val="baseline"/>
              <w:rPr>
                <w:rFonts w:ascii="Helvetica" w:eastAsia="Calibri" w:hAnsi="Helvetica" w:cs="Calibri"/>
                <w:b/>
                <w:bCs/>
                <w:color w:val="595959"/>
                <w:sz w:val="18"/>
                <w:szCs w:val="18"/>
              </w:rPr>
            </w:pPr>
            <w:r w:rsidRPr="00B240C7">
              <w:rPr>
                <w:rFonts w:ascii="Helvetica" w:eastAsia="Times New Roman" w:hAnsi="Helvetica" w:cs="Times New Roman"/>
                <w:color w:val="595959"/>
                <w:sz w:val="18"/>
                <w:szCs w:val="18"/>
                <w:lang w:val="en-GB"/>
              </w:rPr>
              <w:t>Answer:</w:t>
            </w:r>
          </w:p>
        </w:tc>
      </w:tr>
      <w:tr w:rsidR="00EF2550" w:rsidRPr="001709FC" w14:paraId="36D68375" w14:textId="77777777" w:rsidTr="00D11E81">
        <w:trPr>
          <w:trHeight w:val="88"/>
        </w:trPr>
        <w:tc>
          <w:tcPr>
            <w:tcW w:w="411" w:type="dxa"/>
            <w:vMerge w:val="restart"/>
            <w:tcBorders>
              <w:top w:val="single" w:sz="4" w:space="0" w:color="595959" w:themeColor="text1" w:themeTint="A6"/>
              <w:left w:val="single" w:sz="4" w:space="0" w:color="595959" w:themeColor="text1" w:themeTint="A6"/>
              <w:right w:val="single" w:sz="4" w:space="0" w:color="595959" w:themeColor="text1" w:themeTint="A6"/>
            </w:tcBorders>
            <w:shd w:val="clear" w:color="auto" w:fill="auto"/>
            <w:vAlign w:val="center"/>
          </w:tcPr>
          <w:p w14:paraId="7252B142" w14:textId="2CF54728" w:rsidR="00EF2550" w:rsidRPr="00D11E81" w:rsidRDefault="00EF2550" w:rsidP="00EF2550">
            <w:pPr>
              <w:spacing w:after="0" w:line="240" w:lineRule="auto"/>
              <w:jc w:val="center"/>
              <w:textAlignment w:val="baseline"/>
              <w:rPr>
                <w:rFonts w:ascii="Helvetica" w:eastAsia="Times New Roman" w:hAnsi="Helvetica" w:cs="Times New Roman"/>
                <w:b/>
                <w:bCs/>
                <w:color w:val="000000" w:themeColor="text1"/>
                <w:sz w:val="18"/>
                <w:szCs w:val="18"/>
                <w:lang w:val="en-GB"/>
              </w:rPr>
            </w:pPr>
            <w:r w:rsidRPr="00D11E81">
              <w:rPr>
                <w:rFonts w:ascii="Helvetica" w:eastAsia="Times New Roman" w:hAnsi="Helvetica" w:cs="Times New Roman"/>
                <w:b/>
                <w:bCs/>
                <w:color w:val="17406D" w:themeColor="text2"/>
                <w:sz w:val="18"/>
                <w:szCs w:val="18"/>
                <w:lang w:val="en-GB"/>
              </w:rPr>
              <w:t>1</w:t>
            </w:r>
            <w:r w:rsidR="00B02CA5" w:rsidRPr="00D11E81">
              <w:rPr>
                <w:rFonts w:ascii="Helvetica" w:eastAsia="Times New Roman" w:hAnsi="Helvetica" w:cs="Times New Roman"/>
                <w:b/>
                <w:bCs/>
                <w:color w:val="17406D" w:themeColor="text2"/>
                <w:sz w:val="18"/>
                <w:szCs w:val="18"/>
                <w:lang w:val="en-GB"/>
              </w:rPr>
              <w:t>2</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tcPr>
          <w:p w14:paraId="6967312D" w14:textId="39D9AF4B" w:rsidR="00EF2550" w:rsidRPr="00B240C7" w:rsidRDefault="00EF2550" w:rsidP="00A5448B">
            <w:pPr>
              <w:spacing w:after="0" w:line="240" w:lineRule="auto"/>
              <w:textAlignment w:val="baseline"/>
              <w:rPr>
                <w:rFonts w:ascii="Helvetica" w:eastAsia="Calibri" w:hAnsi="Helvetica" w:cs="Calibri"/>
                <w:b/>
                <w:bCs/>
                <w:color w:val="595959"/>
                <w:sz w:val="18"/>
                <w:szCs w:val="18"/>
              </w:rPr>
            </w:pPr>
            <w:r w:rsidRPr="00890731">
              <w:rPr>
                <w:rFonts w:ascii="Helvetica" w:eastAsia="Calibri" w:hAnsi="Helvetica" w:cs="Calibri"/>
                <w:b/>
                <w:color w:val="595959"/>
                <w:sz w:val="18"/>
                <w:szCs w:val="18"/>
              </w:rPr>
              <w:t xml:space="preserve">Do you agree with not allocating </w:t>
            </w:r>
            <w:r w:rsidR="003008D2">
              <w:rPr>
                <w:rFonts w:ascii="Helvetica" w:eastAsia="Calibri" w:hAnsi="Helvetica" w:cs="Calibri"/>
                <w:b/>
                <w:color w:val="595959"/>
                <w:sz w:val="18"/>
                <w:szCs w:val="18"/>
              </w:rPr>
              <w:t xml:space="preserve">the </w:t>
            </w:r>
            <w:r w:rsidRPr="00890731">
              <w:rPr>
                <w:rFonts w:ascii="Helvetica" w:eastAsia="Calibri" w:hAnsi="Helvetica" w:cs="Calibri"/>
                <w:b/>
                <w:color w:val="595959"/>
                <w:sz w:val="18"/>
                <w:szCs w:val="18"/>
              </w:rPr>
              <w:t>emissions reduction of renewable energy across a product portfolio</w:t>
            </w:r>
            <w:r w:rsidR="004C1F83">
              <w:rPr>
                <w:rFonts w:ascii="Helvetica" w:eastAsia="Calibri" w:hAnsi="Helvetica" w:cs="Calibri"/>
                <w:b/>
                <w:color w:val="595959"/>
                <w:sz w:val="18"/>
                <w:szCs w:val="18"/>
              </w:rPr>
              <w:t xml:space="preserve"> (with the intent of</w:t>
            </w:r>
            <w:r w:rsidRPr="00890731">
              <w:rPr>
                <w:rFonts w:ascii="Helvetica" w:eastAsia="Calibri" w:hAnsi="Helvetica" w:cs="Calibri"/>
                <w:b/>
                <w:color w:val="595959"/>
                <w:sz w:val="18"/>
                <w:szCs w:val="18"/>
              </w:rPr>
              <w:t xml:space="preserve"> </w:t>
            </w:r>
            <w:r w:rsidR="004C1F83">
              <w:rPr>
                <w:rFonts w:ascii="Helvetica" w:eastAsia="Calibri" w:hAnsi="Helvetica" w:cs="Calibri"/>
                <w:b/>
                <w:color w:val="595959"/>
                <w:sz w:val="18"/>
                <w:szCs w:val="18"/>
              </w:rPr>
              <w:t>driving</w:t>
            </w:r>
            <w:r w:rsidRPr="00890731">
              <w:rPr>
                <w:rFonts w:ascii="Helvetica" w:eastAsia="Calibri" w:hAnsi="Helvetica" w:cs="Calibri"/>
                <w:b/>
                <w:color w:val="595959"/>
                <w:sz w:val="18"/>
                <w:szCs w:val="18"/>
              </w:rPr>
              <w:t xml:space="preserve"> long-term decarbonization actions and full asset transition to renewable power</w:t>
            </w:r>
            <w:r w:rsidR="004C1F83">
              <w:rPr>
                <w:rFonts w:ascii="Helvetica" w:eastAsia="Calibri" w:hAnsi="Helvetica" w:cs="Calibri"/>
                <w:b/>
                <w:color w:val="595959"/>
                <w:sz w:val="18"/>
                <w:szCs w:val="18"/>
              </w:rPr>
              <w:t>)</w:t>
            </w:r>
            <w:r w:rsidRPr="00890731">
              <w:rPr>
                <w:rFonts w:ascii="Helvetica" w:eastAsia="Calibri" w:hAnsi="Helvetica" w:cs="Calibri"/>
                <w:b/>
                <w:color w:val="595959"/>
                <w:sz w:val="18"/>
                <w:szCs w:val="18"/>
              </w:rPr>
              <w:t xml:space="preserve">? If not, what concerns </w:t>
            </w:r>
            <w:r w:rsidR="003008D2">
              <w:rPr>
                <w:rFonts w:ascii="Helvetica" w:eastAsia="Calibri" w:hAnsi="Helvetica" w:cs="Calibri"/>
                <w:b/>
                <w:bCs/>
                <w:color w:val="595959"/>
                <w:sz w:val="18"/>
                <w:szCs w:val="18"/>
              </w:rPr>
              <w:t>might</w:t>
            </w:r>
            <w:r w:rsidR="6132F9D7" w:rsidRPr="00890731">
              <w:rPr>
                <w:rFonts w:ascii="Helvetica" w:eastAsia="Calibri" w:hAnsi="Helvetica" w:cs="Calibri"/>
                <w:b/>
                <w:bCs/>
                <w:color w:val="595959"/>
                <w:sz w:val="18"/>
                <w:szCs w:val="18"/>
              </w:rPr>
              <w:t xml:space="preserve"> </w:t>
            </w:r>
            <w:r w:rsidRPr="00890731">
              <w:rPr>
                <w:rFonts w:ascii="Helvetica" w:eastAsia="Calibri" w:hAnsi="Helvetica" w:cs="Calibri"/>
                <w:b/>
                <w:color w:val="595959"/>
                <w:sz w:val="18"/>
                <w:szCs w:val="18"/>
              </w:rPr>
              <w:t>you have?</w:t>
            </w:r>
          </w:p>
        </w:tc>
      </w:tr>
      <w:tr w:rsidR="00EF2550" w:rsidRPr="001709FC" w14:paraId="4C2878A5" w14:textId="77777777" w:rsidTr="00B2720B">
        <w:trPr>
          <w:trHeight w:val="432"/>
        </w:trPr>
        <w:tc>
          <w:tcPr>
            <w:tcW w:w="411" w:type="dxa"/>
            <w:vMerge/>
            <w:vAlign w:val="center"/>
          </w:tcPr>
          <w:p w14:paraId="42694775" w14:textId="77777777" w:rsidR="00EF2550" w:rsidRPr="00C47D66" w:rsidRDefault="00EF2550" w:rsidP="00A5448B">
            <w:pPr>
              <w:spacing w:after="0" w:line="240" w:lineRule="auto"/>
              <w:textAlignment w:val="baseline"/>
              <w:rPr>
                <w:rFonts w:ascii="Helvetica" w:eastAsia="Calibri" w:hAnsi="Helvetica" w:cs="Calibri"/>
                <w:color w:val="595959"/>
                <w:sz w:val="18"/>
                <w:szCs w:val="18"/>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BE71BF5" w14:textId="7E049E4B" w:rsidR="00EF2550" w:rsidRPr="00771586" w:rsidRDefault="00EF2550" w:rsidP="00A5448B">
            <w:pPr>
              <w:spacing w:after="0" w:line="240" w:lineRule="auto"/>
              <w:textAlignment w:val="baseline"/>
              <w:rPr>
                <w:rFonts w:ascii="Helvetica" w:eastAsia="Calibri" w:hAnsi="Helvetica" w:cs="Calibri"/>
                <w:b/>
                <w:bCs/>
                <w:color w:val="595959"/>
                <w:sz w:val="18"/>
                <w:szCs w:val="18"/>
              </w:rPr>
            </w:pPr>
            <w:r w:rsidRPr="00C47D66">
              <w:rPr>
                <w:rFonts w:ascii="Helvetica" w:eastAsia="Times New Roman" w:hAnsi="Helvetica" w:cs="Times New Roman"/>
                <w:color w:val="595959"/>
                <w:sz w:val="18"/>
                <w:szCs w:val="18"/>
                <w:lang w:val="en-GB"/>
              </w:rPr>
              <w:t>Answer:</w:t>
            </w:r>
          </w:p>
        </w:tc>
      </w:tr>
    </w:tbl>
    <w:p w14:paraId="049ACDC6" w14:textId="77777777" w:rsidR="00071507" w:rsidRDefault="00071507"/>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12533"/>
      </w:tblGrid>
      <w:tr w:rsidR="00A5448B" w:rsidRPr="001709FC" w14:paraId="354C367E" w14:textId="77777777" w:rsidTr="00B375C5">
        <w:trPr>
          <w:trHeight w:val="302"/>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3422C780" w14:textId="0274274D" w:rsidR="00A5448B" w:rsidRPr="005C1AA0" w:rsidRDefault="005E3B3C" w:rsidP="00A5448B">
            <w:pPr>
              <w:spacing w:after="0" w:line="240" w:lineRule="auto"/>
              <w:textAlignment w:val="baseline"/>
              <w:rPr>
                <w:rFonts w:ascii="Helvetica" w:eastAsia="Times New Roman" w:hAnsi="Helvetica" w:cs="Times New Roman"/>
                <w:b/>
                <w:bCs/>
                <w:color w:val="FFFFFF" w:themeColor="background1"/>
                <w:sz w:val="18"/>
                <w:szCs w:val="18"/>
                <w:lang w:val="en-GB"/>
              </w:rPr>
            </w:pPr>
            <w:r w:rsidRPr="005C1AA0">
              <w:rPr>
                <w:rFonts w:ascii="Helvetica" w:eastAsia="Times New Roman" w:hAnsi="Helvetica" w:cs="Times New Roman"/>
                <w:b/>
                <w:bCs/>
                <w:color w:val="FFFFFF" w:themeColor="background1"/>
                <w:sz w:val="18"/>
                <w:szCs w:val="18"/>
                <w:lang w:val="en-GB"/>
              </w:rPr>
              <w:t>DATA SOURCES</w:t>
            </w:r>
            <w:r w:rsidR="00845BDA" w:rsidRPr="00D44B73">
              <w:rPr>
                <w:rFonts w:ascii="Helvetica" w:eastAsia="Times New Roman" w:hAnsi="Helvetica" w:cs="Times New Roman"/>
                <w:b/>
                <w:bCs/>
                <w:color w:val="FFFFFF" w:themeColor="background1"/>
                <w:sz w:val="18"/>
                <w:szCs w:val="18"/>
                <w:lang w:val="en-GB"/>
              </w:rPr>
              <w:t xml:space="preserve"> </w:t>
            </w:r>
          </w:p>
        </w:tc>
      </w:tr>
      <w:tr w:rsidR="00BE79FF" w:rsidRPr="001709FC" w14:paraId="2F7224AC" w14:textId="77777777" w:rsidTr="001D23B9">
        <w:trPr>
          <w:trHeight w:val="746"/>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B0D899" w14:textId="3E681641" w:rsidR="00BE79FF" w:rsidRPr="00771586" w:rsidRDefault="00DF7010" w:rsidP="00DF7010">
            <w:pPr>
              <w:pStyle w:val="paragraph"/>
              <w:spacing w:before="0" w:beforeAutospacing="0" w:after="0" w:afterAutospacing="0"/>
              <w:textAlignment w:val="baseline"/>
              <w:rPr>
                <w:rFonts w:ascii="Helvetica" w:eastAsia="Calibri" w:hAnsi="Helvetica" w:cs="Calibri"/>
                <w:color w:val="595959"/>
                <w:sz w:val="18"/>
                <w:szCs w:val="18"/>
              </w:rPr>
            </w:pPr>
            <w:r w:rsidRPr="428A32BF">
              <w:rPr>
                <w:rFonts w:ascii="Helvetica" w:eastAsia="Calibri" w:hAnsi="Helvetica" w:cs="Calibri"/>
                <w:color w:val="595959" w:themeColor="text1" w:themeTint="A6"/>
                <w:sz w:val="18"/>
                <w:szCs w:val="18"/>
              </w:rPr>
              <w:t>The following questions refer to the use and reporting of a primary data factor. The guidance proposes that aluminum companies report the fraction of emissions calculated using primary data. This may require organizations to request the fraction of primary data used in emissions estimates from upstream suppliers or downstream customers. </w:t>
            </w:r>
            <w:r w:rsidRPr="428A32BF">
              <w:rPr>
                <w:rFonts w:ascii="Helvetica" w:eastAsia="Calibri" w:hAnsi="Helvetica" w:cs="Calibri"/>
                <w:i/>
                <w:color w:val="595959" w:themeColor="text1" w:themeTint="A6"/>
                <w:sz w:val="18"/>
                <w:szCs w:val="18"/>
              </w:rPr>
              <w:t xml:space="preserve">For additional information regarding data sources, please refer to </w:t>
            </w:r>
            <w:r w:rsidRPr="428A32BF">
              <w:rPr>
                <w:rFonts w:ascii="Helvetica" w:eastAsia="Calibri" w:hAnsi="Helvetica" w:cs="Calibri"/>
                <w:b/>
                <w:i/>
                <w:color w:val="595959" w:themeColor="text1" w:themeTint="A6"/>
                <w:sz w:val="18"/>
                <w:szCs w:val="18"/>
              </w:rPr>
              <w:t>Section 3.6</w:t>
            </w:r>
            <w:r w:rsidRPr="428A32BF">
              <w:rPr>
                <w:rFonts w:ascii="Helvetica" w:eastAsia="Calibri" w:hAnsi="Helvetica" w:cs="Calibri"/>
                <w:i/>
                <w:color w:val="595959" w:themeColor="text1" w:themeTint="A6"/>
                <w:sz w:val="18"/>
                <w:szCs w:val="18"/>
              </w:rPr>
              <w:t xml:space="preserve"> of the Aluminum</w:t>
            </w:r>
            <w:r w:rsidRPr="428A32BF">
              <w:rPr>
                <w:rFonts w:ascii="Helvetica" w:eastAsia="Calibri" w:hAnsi="Helvetica" w:cs="Calibri" w:hint="eastAsia"/>
                <w:i/>
                <w:color w:val="595959" w:themeColor="text1" w:themeTint="A6"/>
                <w:sz w:val="18"/>
                <w:szCs w:val="18"/>
              </w:rPr>
              <w:t xml:space="preserve"> </w:t>
            </w:r>
            <w:r w:rsidRPr="428A32BF">
              <w:rPr>
                <w:rFonts w:ascii="Helvetica" w:eastAsia="Calibri" w:hAnsi="Helvetica" w:cs="Calibri"/>
                <w:i/>
                <w:color w:val="595959" w:themeColor="text1" w:themeTint="A6"/>
                <w:sz w:val="18"/>
                <w:szCs w:val="18"/>
              </w:rPr>
              <w:t>Emissions Reporting Guidance. </w:t>
            </w:r>
          </w:p>
        </w:tc>
      </w:tr>
      <w:tr w:rsidR="008C1104" w:rsidRPr="001709FC" w14:paraId="536D7057" w14:textId="77777777" w:rsidTr="00D11E81">
        <w:trPr>
          <w:trHeight w:val="187"/>
        </w:trPr>
        <w:tc>
          <w:tcPr>
            <w:tcW w:w="411"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F05A26C" w14:textId="07A40A8B" w:rsidR="008C1104" w:rsidRPr="00D11E81" w:rsidRDefault="00EF2550" w:rsidP="00EF2550">
            <w:pPr>
              <w:spacing w:after="0" w:line="240" w:lineRule="auto"/>
              <w:jc w:val="center"/>
              <w:textAlignment w:val="baseline"/>
              <w:rPr>
                <w:rFonts w:ascii="Helvetica" w:eastAsia="Times New Roman" w:hAnsi="Helvetica" w:cs="Times New Roman"/>
                <w:b/>
                <w:bCs/>
                <w:color w:val="000000" w:themeColor="text1"/>
                <w:sz w:val="18"/>
                <w:szCs w:val="18"/>
                <w:lang w:val="en-GB"/>
              </w:rPr>
            </w:pPr>
            <w:r w:rsidRPr="00D11E81">
              <w:rPr>
                <w:rFonts w:ascii="Helvetica" w:eastAsia="Times New Roman" w:hAnsi="Helvetica" w:cs="Times New Roman"/>
                <w:b/>
                <w:bCs/>
                <w:color w:val="17406D" w:themeColor="text2"/>
                <w:sz w:val="18"/>
                <w:szCs w:val="18"/>
                <w:lang w:val="en-GB"/>
              </w:rPr>
              <w:t>1</w:t>
            </w:r>
            <w:r w:rsidR="00B02CA5" w:rsidRPr="00D11E81">
              <w:rPr>
                <w:rFonts w:ascii="Helvetica" w:eastAsia="Times New Roman" w:hAnsi="Helvetica" w:cs="Times New Roman"/>
                <w:b/>
                <w:bCs/>
                <w:color w:val="17406D" w:themeColor="text2"/>
                <w:sz w:val="18"/>
                <w:szCs w:val="18"/>
                <w:lang w:val="en-GB"/>
              </w:rPr>
              <w:t>3</w:t>
            </w: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17406D" w:themeFill="text2"/>
            <w:vAlign w:val="center"/>
          </w:tcPr>
          <w:p w14:paraId="20D62C47" w14:textId="6B7762A8" w:rsidR="008C1104" w:rsidRPr="00771586" w:rsidRDefault="00251A3B" w:rsidP="00BE79FF">
            <w:pPr>
              <w:spacing w:after="0" w:line="240" w:lineRule="auto"/>
              <w:textAlignment w:val="baseline"/>
              <w:rPr>
                <w:rFonts w:ascii="Helvetica" w:eastAsia="Calibri" w:hAnsi="Helvetica" w:cs="Calibri"/>
                <w:b/>
                <w:bCs/>
                <w:color w:val="595959"/>
                <w:sz w:val="18"/>
                <w:szCs w:val="18"/>
              </w:rPr>
            </w:pPr>
            <w:r w:rsidRPr="00D11E81">
              <w:rPr>
                <w:rFonts w:ascii="Helvetica" w:eastAsia="Calibri" w:hAnsi="Helvetica" w:cs="Calibri"/>
                <w:b/>
                <w:bCs/>
                <w:color w:val="FFFFFF" w:themeColor="background1"/>
                <w:sz w:val="18"/>
                <w:szCs w:val="18"/>
              </w:rPr>
              <w:t xml:space="preserve">As required in the </w:t>
            </w:r>
            <w:hyperlink r:id="rId14" w:history="1">
              <w:r w:rsidRPr="003A48C7">
                <w:rPr>
                  <w:rStyle w:val="Hyperlink"/>
                  <w:rFonts w:ascii="Helvetica" w:eastAsia="Calibri" w:hAnsi="Helvetica" w:cs="Calibri"/>
                  <w:b/>
                  <w:bCs/>
                  <w:color w:val="47A5AE"/>
                  <w:sz w:val="18"/>
                  <w:szCs w:val="18"/>
                </w:rPr>
                <w:t>Pathfinder Framework</w:t>
              </w:r>
            </w:hyperlink>
            <w:r w:rsidRPr="003A48C7">
              <w:rPr>
                <w:rFonts w:ascii="Helvetica" w:eastAsia="Calibri" w:hAnsi="Helvetica" w:cs="Calibri"/>
                <w:b/>
                <w:bCs/>
                <w:color w:val="47A5AE"/>
                <w:sz w:val="18"/>
                <w:szCs w:val="18"/>
              </w:rPr>
              <w:t xml:space="preserve">, </w:t>
            </w:r>
            <w:r w:rsidRPr="00D11E81">
              <w:rPr>
                <w:rFonts w:ascii="Helvetica" w:eastAsia="Calibri" w:hAnsi="Helvetica" w:cs="Calibri"/>
                <w:b/>
                <w:bCs/>
                <w:color w:val="FFFFFF" w:themeColor="background1"/>
                <w:sz w:val="18"/>
                <w:szCs w:val="18"/>
              </w:rPr>
              <w:t>a primary data factor provide</w:t>
            </w:r>
            <w:r w:rsidR="003A48C7">
              <w:rPr>
                <w:rFonts w:ascii="Helvetica" w:eastAsia="Calibri" w:hAnsi="Helvetica" w:cs="Calibri"/>
                <w:b/>
                <w:bCs/>
                <w:color w:val="FFFFFF" w:themeColor="background1"/>
                <w:sz w:val="18"/>
                <w:szCs w:val="18"/>
              </w:rPr>
              <w:t>s</w:t>
            </w:r>
            <w:r w:rsidRPr="00D11E81">
              <w:rPr>
                <w:rFonts w:ascii="Helvetica" w:eastAsia="Calibri" w:hAnsi="Helvetica" w:cs="Calibri"/>
                <w:b/>
                <w:bCs/>
                <w:color w:val="FFFFFF" w:themeColor="background1"/>
                <w:sz w:val="18"/>
                <w:szCs w:val="18"/>
              </w:rPr>
              <w:t xml:space="preserve"> visibility to carbon footprint data receivers and encourage</w:t>
            </w:r>
            <w:r w:rsidR="003A48C7">
              <w:rPr>
                <w:rFonts w:ascii="Helvetica" w:eastAsia="Calibri" w:hAnsi="Helvetica" w:cs="Calibri"/>
                <w:b/>
                <w:bCs/>
                <w:color w:val="FFFFFF" w:themeColor="background1"/>
                <w:sz w:val="18"/>
                <w:szCs w:val="18"/>
              </w:rPr>
              <w:t>s</w:t>
            </w:r>
            <w:r w:rsidRPr="00D11E81">
              <w:rPr>
                <w:rFonts w:ascii="Helvetica" w:eastAsia="Calibri" w:hAnsi="Helvetica" w:cs="Calibri"/>
                <w:b/>
                <w:bCs/>
                <w:color w:val="FFFFFF" w:themeColor="background1"/>
                <w:sz w:val="18"/>
                <w:szCs w:val="18"/>
              </w:rPr>
              <w:t xml:space="preserve"> the use of primary data. Do you have concerns about collecting or reporting this information?</w:t>
            </w:r>
          </w:p>
        </w:tc>
      </w:tr>
      <w:tr w:rsidR="008C1104" w:rsidRPr="001709FC" w14:paraId="3DE6529F" w14:textId="77777777" w:rsidTr="00DE0AE6">
        <w:trPr>
          <w:trHeight w:val="432"/>
        </w:trPr>
        <w:tc>
          <w:tcPr>
            <w:tcW w:w="411" w:type="dxa"/>
            <w:vMerge/>
            <w:vAlign w:val="center"/>
          </w:tcPr>
          <w:p w14:paraId="2318CF11" w14:textId="77777777" w:rsidR="008C1104" w:rsidRPr="00EF2550" w:rsidRDefault="008C1104" w:rsidP="00EF2550">
            <w:pPr>
              <w:spacing w:after="0" w:line="240" w:lineRule="auto"/>
              <w:jc w:val="center"/>
              <w:textAlignment w:val="baseline"/>
              <w:rPr>
                <w:rFonts w:ascii="Helvetica" w:eastAsia="Times New Roman" w:hAnsi="Helvetica" w:cs="Times New Roman"/>
                <w:b/>
                <w:bCs/>
                <w:color w:val="47A5AE"/>
                <w:sz w:val="18"/>
                <w:szCs w:val="18"/>
                <w:lang w:val="en-GB"/>
              </w:rPr>
            </w:pPr>
          </w:p>
        </w:tc>
        <w:tc>
          <w:tcPr>
            <w:tcW w:w="12533" w:type="dxa"/>
            <w:tcBorders>
              <w:top w:val="single" w:sz="4" w:space="0" w:color="595959" w:themeColor="text1" w:themeTint="A6"/>
              <w:left w:val="single" w:sz="4" w:space="0" w:color="595959" w:themeColor="text1" w:themeTint="A6"/>
              <w:right w:val="single" w:sz="4" w:space="0" w:color="595959" w:themeColor="text1" w:themeTint="A6"/>
            </w:tcBorders>
            <w:shd w:val="clear" w:color="auto" w:fill="auto"/>
            <w:vAlign w:val="center"/>
          </w:tcPr>
          <w:p w14:paraId="29585CA1" w14:textId="7EC128E4" w:rsidR="008C1104" w:rsidRPr="00771586" w:rsidRDefault="00FF2F64" w:rsidP="00BE79FF">
            <w:pPr>
              <w:spacing w:after="0" w:line="240" w:lineRule="auto"/>
              <w:textAlignment w:val="baseline"/>
              <w:rPr>
                <w:rFonts w:ascii="Helvetica" w:eastAsia="Calibri" w:hAnsi="Helvetica" w:cs="Calibri"/>
                <w:b/>
                <w:bCs/>
                <w:color w:val="595959"/>
                <w:sz w:val="18"/>
                <w:szCs w:val="18"/>
              </w:rPr>
            </w:pPr>
            <w:r w:rsidRPr="00D44B73">
              <w:rPr>
                <w:rFonts w:ascii="Helvetica" w:eastAsia="Times New Roman" w:hAnsi="Helvetica" w:cs="Times New Roman"/>
                <w:color w:val="595959"/>
                <w:sz w:val="18"/>
                <w:szCs w:val="18"/>
                <w:lang w:val="en-GB"/>
              </w:rPr>
              <w:t>Answer:</w:t>
            </w:r>
          </w:p>
        </w:tc>
      </w:tr>
    </w:tbl>
    <w:p w14:paraId="41D4CAEB" w14:textId="77777777" w:rsidR="00071507" w:rsidRDefault="00071507"/>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12533"/>
      </w:tblGrid>
      <w:tr w:rsidR="00BE79FF" w:rsidRPr="001709FC" w14:paraId="5CA2A1E5" w14:textId="77777777" w:rsidTr="2520B716">
        <w:trPr>
          <w:trHeight w:val="302"/>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2112786D" w14:textId="23ADF864" w:rsidR="00BE79FF" w:rsidRPr="005C1AA0" w:rsidRDefault="005E3B3C" w:rsidP="00BE79FF">
            <w:pPr>
              <w:spacing w:after="0" w:line="240" w:lineRule="auto"/>
              <w:textAlignment w:val="baseline"/>
              <w:rPr>
                <w:rFonts w:ascii="Helvetica" w:eastAsia="Times New Roman" w:hAnsi="Helvetica" w:cs="Times New Roman"/>
                <w:b/>
                <w:bCs/>
                <w:color w:val="FFFFFF" w:themeColor="background1"/>
                <w:sz w:val="18"/>
                <w:szCs w:val="18"/>
                <w:lang w:val="en-GB"/>
              </w:rPr>
            </w:pPr>
            <w:r w:rsidRPr="005C1AA0">
              <w:rPr>
                <w:rFonts w:ascii="Helvetica" w:eastAsia="Times New Roman" w:hAnsi="Helvetica" w:cs="Times New Roman"/>
                <w:b/>
                <w:bCs/>
                <w:color w:val="FFFFFF" w:themeColor="background1"/>
                <w:sz w:val="18"/>
                <w:szCs w:val="18"/>
                <w:lang w:val="en-GB"/>
              </w:rPr>
              <w:t>TECHNOLOGY LABEL</w:t>
            </w:r>
          </w:p>
        </w:tc>
      </w:tr>
      <w:tr w:rsidR="00BE79FF" w:rsidRPr="001709FC" w14:paraId="154A5587" w14:textId="77777777" w:rsidTr="2520B716">
        <w:trPr>
          <w:trHeight w:val="476"/>
        </w:trPr>
        <w:tc>
          <w:tcPr>
            <w:tcW w:w="1294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5DB9E07" w14:textId="610096C3" w:rsidR="00BE79FF" w:rsidRPr="00771586" w:rsidRDefault="005E3B3C" w:rsidP="00771586">
            <w:pPr>
              <w:spacing w:after="0"/>
              <w:rPr>
                <w:rFonts w:ascii="Helvetica" w:eastAsia="Calibri" w:hAnsi="Helvetica" w:cs="Calibri"/>
                <w:color w:val="595959"/>
                <w:sz w:val="18"/>
                <w:szCs w:val="18"/>
              </w:rPr>
            </w:pPr>
            <w:r w:rsidRPr="0C40BCC3">
              <w:rPr>
                <w:rFonts w:ascii="Helvetica" w:eastAsia="Calibri" w:hAnsi="Helvetica" w:cs="Calibri"/>
                <w:color w:val="595959" w:themeColor="text1" w:themeTint="A6"/>
                <w:sz w:val="18"/>
                <w:szCs w:val="18"/>
              </w:rPr>
              <w:t xml:space="preserve">This guidance </w:t>
            </w:r>
            <w:r w:rsidRPr="0C40BCC3">
              <w:rPr>
                <w:rFonts w:ascii="Helvetica" w:eastAsia="Calibri" w:hAnsi="Helvetica" w:cs="Calibri" w:hint="eastAsia"/>
                <w:color w:val="595959" w:themeColor="text1" w:themeTint="A6"/>
                <w:sz w:val="18"/>
                <w:szCs w:val="18"/>
              </w:rPr>
              <w:t>seek</w:t>
            </w:r>
            <w:r w:rsidRPr="0C40BCC3">
              <w:rPr>
                <w:rFonts w:ascii="Helvetica" w:eastAsia="Calibri" w:hAnsi="Helvetica" w:cs="Calibri"/>
                <w:color w:val="595959" w:themeColor="text1" w:themeTint="A6"/>
                <w:sz w:val="18"/>
                <w:szCs w:val="18"/>
              </w:rPr>
              <w:t xml:space="preserve">s to encourage aluminum producers to use </w:t>
            </w:r>
            <w:r w:rsidR="004135DB">
              <w:rPr>
                <w:rFonts w:ascii="Helvetica" w:eastAsia="Calibri" w:hAnsi="Helvetica" w:cs="Calibri"/>
                <w:color w:val="595959" w:themeColor="text1" w:themeTint="A6"/>
                <w:sz w:val="18"/>
                <w:szCs w:val="18"/>
              </w:rPr>
              <w:t>“</w:t>
            </w:r>
            <w:r w:rsidRPr="0C40BCC3">
              <w:rPr>
                <w:rFonts w:ascii="Helvetica" w:eastAsia="Calibri" w:hAnsi="Helvetica" w:cs="Calibri"/>
                <w:color w:val="595959" w:themeColor="text1" w:themeTint="A6"/>
                <w:sz w:val="18"/>
                <w:szCs w:val="18"/>
              </w:rPr>
              <w:t>technology label</w:t>
            </w:r>
            <w:r w:rsidR="004135DB">
              <w:rPr>
                <w:rFonts w:ascii="Helvetica" w:eastAsia="Calibri" w:hAnsi="Helvetica" w:cs="Calibri"/>
                <w:color w:val="595959" w:themeColor="text1" w:themeTint="A6"/>
                <w:sz w:val="18"/>
                <w:szCs w:val="18"/>
              </w:rPr>
              <w:t>s”</w:t>
            </w:r>
            <w:r w:rsidRPr="0C40BCC3">
              <w:rPr>
                <w:rFonts w:ascii="Helvetica" w:eastAsia="Calibri" w:hAnsi="Helvetica" w:cs="Calibri"/>
                <w:color w:val="595959" w:themeColor="text1" w:themeTint="A6"/>
                <w:sz w:val="18"/>
                <w:szCs w:val="18"/>
              </w:rPr>
              <w:t xml:space="preserve"> (e.g</w:t>
            </w:r>
            <w:r w:rsidR="400EE229" w:rsidRPr="0C40BCC3">
              <w:rPr>
                <w:rFonts w:ascii="Helvetica" w:eastAsia="Calibri" w:hAnsi="Helvetica" w:cs="Calibri"/>
                <w:color w:val="595959" w:themeColor="text1" w:themeTint="A6"/>
                <w:sz w:val="18"/>
                <w:szCs w:val="18"/>
              </w:rPr>
              <w:t>.,</w:t>
            </w:r>
            <w:r w:rsidRPr="0C40BCC3">
              <w:rPr>
                <w:rFonts w:ascii="Helvetica" w:eastAsia="Calibri" w:hAnsi="Helvetica" w:cs="Calibri"/>
                <w:color w:val="595959" w:themeColor="text1" w:themeTint="A6"/>
                <w:sz w:val="18"/>
                <w:szCs w:val="18"/>
              </w:rPr>
              <w:t xml:space="preserve"> solar power, inert anodes</w:t>
            </w:r>
            <w:r w:rsidRPr="0C40BCC3">
              <w:rPr>
                <w:rFonts w:ascii="Helvetica" w:eastAsia="Calibri" w:hAnsi="Helvetica" w:cs="Calibri" w:hint="eastAsia"/>
                <w:color w:val="595959" w:themeColor="text1" w:themeTint="A6"/>
                <w:sz w:val="18"/>
                <w:szCs w:val="18"/>
              </w:rPr>
              <w:t>,</w:t>
            </w:r>
            <w:r w:rsidRPr="0C40BCC3">
              <w:rPr>
                <w:rFonts w:ascii="Helvetica" w:eastAsia="Calibri" w:hAnsi="Helvetica" w:cs="Calibri"/>
                <w:color w:val="595959" w:themeColor="text1" w:themeTint="A6"/>
                <w:sz w:val="18"/>
                <w:szCs w:val="18"/>
              </w:rPr>
              <w:t xml:space="preserve"> increased post-consumer scrap recycling, etc</w:t>
            </w:r>
            <w:r w:rsidR="004228AC">
              <w:rPr>
                <w:rFonts w:ascii="Helvetica" w:eastAsia="Calibri" w:hAnsi="Helvetica" w:cs="Calibri"/>
                <w:color w:val="595959" w:themeColor="text1" w:themeTint="A6"/>
                <w:sz w:val="18"/>
                <w:szCs w:val="18"/>
              </w:rPr>
              <w:t>.</w:t>
            </w:r>
            <w:r w:rsidRPr="0C40BCC3">
              <w:rPr>
                <w:rFonts w:ascii="Helvetica" w:eastAsia="Calibri" w:hAnsi="Helvetica" w:cs="Calibri"/>
                <w:color w:val="595959" w:themeColor="text1" w:themeTint="A6"/>
                <w:sz w:val="18"/>
                <w:szCs w:val="18"/>
              </w:rPr>
              <w:t>) to demonstrate the adoption of emissions reduction technologies</w:t>
            </w:r>
            <w:r w:rsidR="001343DD">
              <w:rPr>
                <w:rFonts w:ascii="Helvetica" w:eastAsia="Calibri" w:hAnsi="Helvetica" w:cs="Calibri"/>
                <w:color w:val="595959" w:themeColor="text1" w:themeTint="A6"/>
                <w:sz w:val="18"/>
                <w:szCs w:val="18"/>
              </w:rPr>
              <w:t>,</w:t>
            </w:r>
            <w:r w:rsidRPr="0C40BCC3">
              <w:rPr>
                <w:rFonts w:ascii="Helvetica" w:eastAsia="Calibri" w:hAnsi="Helvetica" w:cs="Calibri"/>
                <w:color w:val="595959" w:themeColor="text1" w:themeTint="A6"/>
                <w:sz w:val="18"/>
                <w:szCs w:val="18"/>
              </w:rPr>
              <w:t xml:space="preserve"> thereby accelerating development and adoption. This topic was not specifically discussed during </w:t>
            </w:r>
            <w:r w:rsidR="001343DD">
              <w:rPr>
                <w:rFonts w:ascii="Helvetica" w:eastAsia="Calibri" w:hAnsi="Helvetica" w:cs="Calibri"/>
                <w:color w:val="595959" w:themeColor="text1" w:themeTint="A6"/>
                <w:sz w:val="18"/>
                <w:szCs w:val="18"/>
              </w:rPr>
              <w:t xml:space="preserve">the </w:t>
            </w:r>
            <w:r w:rsidRPr="0C40BCC3">
              <w:rPr>
                <w:rFonts w:ascii="Helvetica" w:eastAsia="Calibri" w:hAnsi="Helvetica" w:cs="Calibri"/>
                <w:color w:val="595959" w:themeColor="text1" w:themeTint="A6"/>
                <w:sz w:val="18"/>
                <w:szCs w:val="18"/>
              </w:rPr>
              <w:t>Horizon Zero Aluminum Working Group</w:t>
            </w:r>
            <w:r w:rsidR="001343DD">
              <w:rPr>
                <w:rFonts w:ascii="Helvetica" w:eastAsia="Calibri" w:hAnsi="Helvetica" w:cs="Calibri"/>
                <w:color w:val="595959" w:themeColor="text1" w:themeTint="A6"/>
                <w:sz w:val="18"/>
                <w:szCs w:val="18"/>
              </w:rPr>
              <w:t>, and we are seeking</w:t>
            </w:r>
            <w:r w:rsidRPr="0C40BCC3">
              <w:rPr>
                <w:rFonts w:ascii="Helvetica" w:eastAsia="Calibri" w:hAnsi="Helvetica" w:cs="Calibri"/>
                <w:color w:val="595959" w:themeColor="text1" w:themeTint="A6"/>
                <w:sz w:val="18"/>
                <w:szCs w:val="18"/>
              </w:rPr>
              <w:t xml:space="preserve"> broad comments on the usefulness of technology label</w:t>
            </w:r>
            <w:r w:rsidR="001343DD">
              <w:rPr>
                <w:rFonts w:ascii="Helvetica" w:eastAsia="Calibri" w:hAnsi="Helvetica" w:cs="Calibri"/>
                <w:color w:val="595959" w:themeColor="text1" w:themeTint="A6"/>
                <w:sz w:val="18"/>
                <w:szCs w:val="18"/>
              </w:rPr>
              <w:t>s</w:t>
            </w:r>
            <w:r w:rsidRPr="0C40BCC3">
              <w:rPr>
                <w:rFonts w:ascii="Helvetica" w:eastAsia="Calibri" w:hAnsi="Helvetica" w:cs="Calibri"/>
                <w:color w:val="595959" w:themeColor="text1" w:themeTint="A6"/>
                <w:sz w:val="18"/>
                <w:szCs w:val="18"/>
              </w:rPr>
              <w:t>.</w:t>
            </w:r>
          </w:p>
        </w:tc>
      </w:tr>
      <w:tr w:rsidR="00B375C5" w:rsidRPr="001709FC" w14:paraId="1741C102" w14:textId="77777777" w:rsidTr="2520B716">
        <w:trPr>
          <w:trHeight w:val="65"/>
        </w:trPr>
        <w:tc>
          <w:tcPr>
            <w:tcW w:w="411" w:type="dxa"/>
            <w:vMerge w:val="restart"/>
            <w:tcBorders>
              <w:top w:val="single" w:sz="4" w:space="0" w:color="595959" w:themeColor="text1" w:themeTint="A6"/>
              <w:left w:val="single" w:sz="4" w:space="0" w:color="595959" w:themeColor="text1" w:themeTint="A6"/>
              <w:right w:val="single" w:sz="4" w:space="0" w:color="595959" w:themeColor="text1" w:themeTint="A6"/>
            </w:tcBorders>
            <w:shd w:val="clear" w:color="auto" w:fill="auto"/>
            <w:vAlign w:val="center"/>
          </w:tcPr>
          <w:p w14:paraId="5C6D5A86" w14:textId="77777777" w:rsidR="00B375C5" w:rsidRPr="00D11E81" w:rsidRDefault="00B375C5" w:rsidP="00B375C5">
            <w:pPr>
              <w:spacing w:after="0" w:line="240" w:lineRule="auto"/>
              <w:jc w:val="center"/>
              <w:textAlignment w:val="baseline"/>
              <w:rPr>
                <w:rFonts w:ascii="Helvetica" w:eastAsia="Times New Roman" w:hAnsi="Helvetica" w:cs="Times New Roman"/>
                <w:b/>
                <w:bCs/>
                <w:color w:val="17406D" w:themeColor="text2"/>
                <w:sz w:val="18"/>
                <w:szCs w:val="18"/>
                <w:lang w:val="en-GB"/>
              </w:rPr>
            </w:pPr>
            <w:r w:rsidRPr="00D11E81">
              <w:rPr>
                <w:rFonts w:ascii="Helvetica" w:eastAsia="Times New Roman" w:hAnsi="Helvetica" w:cs="Times New Roman"/>
                <w:b/>
                <w:bCs/>
                <w:color w:val="17406D" w:themeColor="text2"/>
                <w:sz w:val="18"/>
                <w:szCs w:val="18"/>
                <w:lang w:val="en-GB"/>
              </w:rPr>
              <w:t>14</w:t>
            </w:r>
          </w:p>
          <w:p w14:paraId="7E2FF035" w14:textId="77777777" w:rsidR="00B375C5" w:rsidRPr="00D11E81" w:rsidRDefault="00B375C5" w:rsidP="00B375C5">
            <w:pPr>
              <w:spacing w:after="0" w:line="240" w:lineRule="auto"/>
              <w:jc w:val="center"/>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17406D" w:themeFill="text2"/>
            <w:vAlign w:val="center"/>
          </w:tcPr>
          <w:p w14:paraId="101F2E59" w14:textId="0B63C1E3" w:rsidR="00B375C5" w:rsidRPr="00B375C5" w:rsidRDefault="0A7A93B1" w:rsidP="00B375C5">
            <w:pPr>
              <w:spacing w:after="0" w:line="240" w:lineRule="auto"/>
              <w:textAlignment w:val="baseline"/>
              <w:rPr>
                <w:rFonts w:ascii="Helvetica" w:eastAsia="Calibri" w:hAnsi="Helvetica" w:cs="Calibri"/>
                <w:b/>
                <w:bCs/>
                <w:color w:val="FFFFFF" w:themeColor="background1"/>
                <w:sz w:val="18"/>
                <w:szCs w:val="18"/>
              </w:rPr>
            </w:pPr>
            <w:r w:rsidRPr="2520B716">
              <w:rPr>
                <w:rFonts w:ascii="Helvetica" w:eastAsia="Calibri" w:hAnsi="Helvetica" w:cs="Calibri"/>
                <w:b/>
                <w:bCs/>
                <w:color w:val="FFFFFF" w:themeColor="background1"/>
                <w:sz w:val="18"/>
                <w:szCs w:val="18"/>
              </w:rPr>
              <w:t xml:space="preserve">For aluminum producers, do you find the ‘technology label’ helpful in differentiating your efforts on decarbonization? What concerns might you have about </w:t>
            </w:r>
            <w:bookmarkStart w:id="4" w:name="_Int_ZpYymqil"/>
            <w:proofErr w:type="gramStart"/>
            <w:r w:rsidRPr="2520B716">
              <w:rPr>
                <w:rFonts w:ascii="Helvetica" w:eastAsia="Calibri" w:hAnsi="Helvetica" w:cs="Calibri"/>
                <w:b/>
                <w:bCs/>
                <w:color w:val="FFFFFF" w:themeColor="background1"/>
                <w:sz w:val="18"/>
                <w:szCs w:val="18"/>
              </w:rPr>
              <w:t>disclosing</w:t>
            </w:r>
            <w:bookmarkEnd w:id="4"/>
            <w:proofErr w:type="gramEnd"/>
            <w:r w:rsidRPr="2520B716">
              <w:rPr>
                <w:rFonts w:ascii="Helvetica" w:eastAsia="Calibri" w:hAnsi="Helvetica" w:cs="Calibri"/>
                <w:b/>
                <w:bCs/>
                <w:color w:val="FFFFFF" w:themeColor="background1"/>
                <w:sz w:val="18"/>
                <w:szCs w:val="18"/>
              </w:rPr>
              <w:t xml:space="preserve"> this information?</w:t>
            </w:r>
          </w:p>
        </w:tc>
      </w:tr>
      <w:tr w:rsidR="00B375C5" w:rsidRPr="001709FC" w14:paraId="7FE61C97" w14:textId="77777777" w:rsidTr="2520B716">
        <w:trPr>
          <w:trHeight w:val="432"/>
        </w:trPr>
        <w:tc>
          <w:tcPr>
            <w:tcW w:w="411" w:type="dxa"/>
            <w:vMerge/>
            <w:vAlign w:val="center"/>
          </w:tcPr>
          <w:p w14:paraId="354F33A9" w14:textId="77777777" w:rsidR="00B375C5" w:rsidRPr="00D11E81" w:rsidRDefault="00B375C5" w:rsidP="00B375C5">
            <w:pPr>
              <w:spacing w:after="0" w:line="240" w:lineRule="auto"/>
              <w:jc w:val="center"/>
              <w:textAlignment w:val="baseline"/>
              <w:rPr>
                <w:rFonts w:ascii="Helvetica" w:eastAsia="Times New Roman" w:hAnsi="Helvetica" w:cs="Times New Roman"/>
                <w:b/>
                <w:bCs/>
                <w:color w:val="17406D" w:themeColor="text2"/>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7D9C68" w14:textId="0D11CE80" w:rsidR="00B375C5" w:rsidRPr="00D11E81" w:rsidRDefault="00B375C5" w:rsidP="00B375C5">
            <w:pPr>
              <w:spacing w:after="0" w:line="240" w:lineRule="auto"/>
              <w:textAlignment w:val="baseline"/>
              <w:rPr>
                <w:rFonts w:ascii="Helvetica" w:eastAsia="Calibri" w:hAnsi="Helvetica" w:cs="Calibri"/>
                <w:b/>
                <w:bCs/>
                <w:color w:val="17406D" w:themeColor="text2"/>
                <w:sz w:val="18"/>
                <w:szCs w:val="18"/>
              </w:rPr>
            </w:pPr>
            <w:r w:rsidRPr="00C47D66">
              <w:rPr>
                <w:rFonts w:ascii="Helvetica" w:eastAsia="Times New Roman" w:hAnsi="Helvetica" w:cs="Times New Roman"/>
                <w:color w:val="595959"/>
                <w:sz w:val="18"/>
                <w:szCs w:val="18"/>
                <w:lang w:val="en-GB"/>
              </w:rPr>
              <w:t>Answer:</w:t>
            </w:r>
          </w:p>
        </w:tc>
      </w:tr>
      <w:tr w:rsidR="00B375C5" w:rsidRPr="001709FC" w14:paraId="5C1ACE0E" w14:textId="77777777" w:rsidTr="2520B716">
        <w:trPr>
          <w:trHeight w:val="65"/>
        </w:trPr>
        <w:tc>
          <w:tcPr>
            <w:tcW w:w="411" w:type="dxa"/>
            <w:vMerge/>
            <w:vAlign w:val="center"/>
          </w:tcPr>
          <w:p w14:paraId="74E82C1F" w14:textId="6C073766" w:rsidR="00B375C5" w:rsidRPr="00EF2550" w:rsidRDefault="00B375C5" w:rsidP="00B375C5">
            <w:pPr>
              <w:spacing w:after="0" w:line="240" w:lineRule="auto"/>
              <w:jc w:val="center"/>
              <w:textAlignment w:val="baseline"/>
              <w:rPr>
                <w:rFonts w:ascii="Helvetica" w:eastAsia="Times New Roman" w:hAnsi="Helvetica" w:cs="Times New Roman"/>
                <w:b/>
                <w:bCs/>
                <w:color w:val="47A5AE"/>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C000"/>
            <w:vAlign w:val="center"/>
          </w:tcPr>
          <w:p w14:paraId="53E6E638" w14:textId="697499BE" w:rsidR="00B375C5" w:rsidRPr="00D11E81" w:rsidRDefault="00B375C5" w:rsidP="00B375C5">
            <w:pPr>
              <w:spacing w:after="0" w:line="240" w:lineRule="auto"/>
              <w:textAlignment w:val="baseline"/>
              <w:rPr>
                <w:rFonts w:ascii="Helvetica" w:eastAsia="Calibri" w:hAnsi="Helvetica" w:cs="Calibri"/>
                <w:b/>
                <w:bCs/>
                <w:color w:val="17406D" w:themeColor="text2"/>
                <w:sz w:val="18"/>
                <w:szCs w:val="18"/>
              </w:rPr>
            </w:pPr>
            <w:r w:rsidRPr="00D11E81">
              <w:rPr>
                <w:rFonts w:ascii="Helvetica" w:eastAsia="Calibri" w:hAnsi="Helvetica" w:cs="Calibri"/>
                <w:b/>
                <w:bCs/>
                <w:color w:val="17406D" w:themeColor="text2"/>
                <w:sz w:val="18"/>
                <w:szCs w:val="18"/>
              </w:rPr>
              <w:t>For aluminum buyers, do you find the ‘technology label’ useful in sourcing low emissions aluminum products?</w:t>
            </w:r>
          </w:p>
        </w:tc>
      </w:tr>
      <w:tr w:rsidR="00B375C5" w:rsidRPr="001709FC" w14:paraId="0055ACF7" w14:textId="77777777" w:rsidTr="2520B716">
        <w:trPr>
          <w:trHeight w:val="432"/>
        </w:trPr>
        <w:tc>
          <w:tcPr>
            <w:tcW w:w="411" w:type="dxa"/>
            <w:vMerge/>
            <w:vAlign w:val="center"/>
          </w:tcPr>
          <w:p w14:paraId="0D163216" w14:textId="77777777" w:rsidR="00B375C5" w:rsidRPr="00EF2550" w:rsidRDefault="00B375C5" w:rsidP="00B375C5">
            <w:pPr>
              <w:spacing w:after="0" w:line="240" w:lineRule="auto"/>
              <w:jc w:val="center"/>
              <w:textAlignment w:val="baseline"/>
              <w:rPr>
                <w:rFonts w:ascii="Helvetica" w:eastAsia="Times New Roman" w:hAnsi="Helvetica" w:cs="Times New Roman"/>
                <w:b/>
                <w:bCs/>
                <w:color w:val="47A5AE"/>
                <w:sz w:val="18"/>
                <w:szCs w:val="18"/>
                <w:lang w:val="en-GB"/>
              </w:rPr>
            </w:pPr>
          </w:p>
        </w:tc>
        <w:tc>
          <w:tcPr>
            <w:tcW w:w="125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01C0FF" w14:textId="39CE3E8B" w:rsidR="00B375C5" w:rsidRPr="00771586" w:rsidRDefault="00B375C5" w:rsidP="00B375C5">
            <w:pPr>
              <w:spacing w:after="0" w:line="240" w:lineRule="auto"/>
              <w:textAlignment w:val="baseline"/>
              <w:rPr>
                <w:rFonts w:ascii="Helvetica" w:eastAsia="Calibri" w:hAnsi="Helvetica" w:cs="Calibri"/>
                <w:b/>
                <w:bCs/>
                <w:color w:val="595959"/>
                <w:sz w:val="18"/>
                <w:szCs w:val="18"/>
              </w:rPr>
            </w:pPr>
            <w:r w:rsidRPr="00C47D66">
              <w:rPr>
                <w:rFonts w:ascii="Helvetica" w:eastAsia="Times New Roman" w:hAnsi="Helvetica" w:cs="Times New Roman"/>
                <w:color w:val="595959"/>
                <w:sz w:val="18"/>
                <w:szCs w:val="18"/>
                <w:lang w:val="en-GB"/>
              </w:rPr>
              <w:t>Answer:</w:t>
            </w:r>
          </w:p>
        </w:tc>
      </w:tr>
    </w:tbl>
    <w:p w14:paraId="11FF77D2" w14:textId="53F0ED2F" w:rsidR="001709FC" w:rsidRPr="001709FC" w:rsidRDefault="001D23B9" w:rsidP="00DE0AE6">
      <w:pPr>
        <w:shd w:val="clear" w:color="auto" w:fill="FFFFFF"/>
        <w:spacing w:before="240" w:line="240" w:lineRule="auto"/>
        <w:jc w:val="both"/>
        <w:textAlignment w:val="baseline"/>
        <w:rPr>
          <w:rFonts w:ascii="Segoe UI" w:eastAsia="Times New Roman" w:hAnsi="Segoe UI" w:cs="Segoe UI"/>
          <w:b/>
          <w:bCs/>
          <w:sz w:val="18"/>
          <w:szCs w:val="18"/>
        </w:rPr>
      </w:pPr>
      <w:r>
        <w:rPr>
          <w:rFonts w:ascii="Helvetica" w:eastAsia="Times New Roman" w:hAnsi="Helvetica" w:cs="Segoe UI"/>
          <w:b/>
          <w:bCs/>
          <w:color w:val="595959"/>
          <w:sz w:val="20"/>
          <w:szCs w:val="20"/>
          <w:u w:val="single"/>
          <w:lang w:val="en-GB"/>
        </w:rPr>
        <w:t>Additional</w:t>
      </w:r>
      <w:r w:rsidR="00BB2922">
        <w:rPr>
          <w:rFonts w:ascii="Helvetica" w:eastAsia="Times New Roman" w:hAnsi="Helvetica" w:cs="Segoe UI"/>
          <w:b/>
          <w:bCs/>
          <w:color w:val="595959"/>
          <w:sz w:val="20"/>
          <w:szCs w:val="20"/>
          <w:u w:val="single"/>
          <w:lang w:val="en-GB"/>
        </w:rPr>
        <w:t xml:space="preserve"> </w:t>
      </w:r>
      <w:r w:rsidR="001709FC" w:rsidRPr="001709FC">
        <w:rPr>
          <w:rFonts w:ascii="Helvetica" w:eastAsia="Times New Roman" w:hAnsi="Helvetica" w:cs="Segoe UI"/>
          <w:b/>
          <w:bCs/>
          <w:color w:val="595959"/>
          <w:sz w:val="20"/>
          <w:szCs w:val="20"/>
          <w:u w:val="single"/>
          <w:lang w:val="en-GB"/>
        </w:rPr>
        <w:t>Comments</w:t>
      </w:r>
      <w:r w:rsidR="001709FC" w:rsidRPr="001709FC">
        <w:rPr>
          <w:rFonts w:ascii="Helvetica" w:eastAsia="Times New Roman" w:hAnsi="Helvetica" w:cs="Segoe UI"/>
          <w:b/>
          <w:bCs/>
          <w:color w:val="595959"/>
          <w:sz w:val="20"/>
          <w:szCs w:val="20"/>
        </w:rPr>
        <w:t> </w:t>
      </w:r>
    </w:p>
    <w:p w14:paraId="0D9723EC" w14:textId="42781F8A" w:rsidR="001709FC" w:rsidRPr="001709FC" w:rsidRDefault="001709FC" w:rsidP="00FA79D9">
      <w:pPr>
        <w:spacing w:line="240" w:lineRule="auto"/>
        <w:jc w:val="both"/>
        <w:textAlignment w:val="baseline"/>
        <w:rPr>
          <w:rFonts w:ascii="Segoe UI" w:eastAsia="Times New Roman" w:hAnsi="Segoe UI" w:cs="Segoe UI"/>
          <w:sz w:val="18"/>
          <w:szCs w:val="18"/>
          <w:lang w:eastAsia="zh-CN"/>
        </w:rPr>
      </w:pPr>
      <w:r w:rsidRPr="001709FC">
        <w:rPr>
          <w:rFonts w:ascii="Helvetica" w:eastAsia="Times New Roman" w:hAnsi="Helvetica" w:cs="Segoe UI"/>
          <w:color w:val="595959"/>
          <w:sz w:val="20"/>
          <w:szCs w:val="20"/>
          <w:lang w:val="en-GB"/>
        </w:rPr>
        <w:t xml:space="preserve">Please provide comments </w:t>
      </w:r>
      <w:r w:rsidR="00B978E7">
        <w:rPr>
          <w:rFonts w:ascii="Helvetica" w:eastAsia="Times New Roman" w:hAnsi="Helvetica" w:cs="Segoe UI"/>
          <w:color w:val="595959"/>
          <w:sz w:val="20"/>
          <w:szCs w:val="20"/>
          <w:lang w:val="en-GB"/>
        </w:rPr>
        <w:t xml:space="preserve">that are not covered by above questions </w:t>
      </w:r>
      <w:r w:rsidRPr="001709FC">
        <w:rPr>
          <w:rFonts w:ascii="Helvetica" w:eastAsia="Times New Roman" w:hAnsi="Helvetica" w:cs="Segoe UI"/>
          <w:color w:val="595959"/>
          <w:sz w:val="20"/>
          <w:szCs w:val="20"/>
          <w:lang w:val="en-GB"/>
        </w:rPr>
        <w:t xml:space="preserve">in the below format. This table can be used for general </w:t>
      </w:r>
      <w:r w:rsidR="00FA79D9" w:rsidRPr="00FA79D9">
        <w:rPr>
          <w:rFonts w:ascii="Helvetica" w:eastAsia="Times New Roman" w:hAnsi="Helvetica" w:cs="Segoe UI"/>
          <w:color w:val="595959"/>
          <w:sz w:val="20"/>
          <w:szCs w:val="20"/>
          <w:lang w:val="en-GB"/>
        </w:rPr>
        <w:t>(g)</w:t>
      </w:r>
      <w:r w:rsidRPr="001709FC">
        <w:rPr>
          <w:rFonts w:ascii="Helvetica" w:eastAsia="Times New Roman" w:hAnsi="Helvetica" w:cs="Segoe UI"/>
          <w:color w:val="595959"/>
          <w:sz w:val="20"/>
          <w:szCs w:val="20"/>
          <w:lang w:val="en-GB"/>
        </w:rPr>
        <w:t xml:space="preserve">, technical </w:t>
      </w:r>
      <w:r w:rsidR="00FA79D9" w:rsidRPr="00FA79D9">
        <w:rPr>
          <w:rFonts w:ascii="Helvetica" w:eastAsia="Times New Roman" w:hAnsi="Helvetica" w:cs="Segoe UI"/>
          <w:color w:val="595959"/>
          <w:sz w:val="20"/>
          <w:szCs w:val="20"/>
          <w:lang w:val="en-GB"/>
        </w:rPr>
        <w:t>(t)</w:t>
      </w:r>
      <w:r w:rsidRPr="001709FC">
        <w:rPr>
          <w:rFonts w:ascii="Helvetica" w:eastAsia="Times New Roman" w:hAnsi="Helvetica" w:cs="Segoe UI"/>
          <w:color w:val="595959"/>
          <w:sz w:val="20"/>
          <w:szCs w:val="20"/>
          <w:lang w:val="en-GB"/>
        </w:rPr>
        <w:t>, and editorial comments</w:t>
      </w:r>
      <w:r w:rsidR="00FA79D9" w:rsidRPr="00FA79D9">
        <w:rPr>
          <w:rFonts w:ascii="Helvetica" w:eastAsia="Times New Roman" w:hAnsi="Helvetica" w:cs="Segoe UI"/>
          <w:color w:val="595959"/>
          <w:sz w:val="20"/>
          <w:szCs w:val="20"/>
          <w:lang w:val="en-GB"/>
        </w:rPr>
        <w:t xml:space="preserve"> (ed)</w:t>
      </w:r>
      <w:r w:rsidRPr="001709FC">
        <w:rPr>
          <w:rFonts w:ascii="Helvetica" w:eastAsia="Times New Roman" w:hAnsi="Helvetica" w:cs="Segoe UI"/>
          <w:color w:val="595959"/>
          <w:sz w:val="20"/>
          <w:szCs w:val="20"/>
          <w:lang w:val="en-GB"/>
        </w:rPr>
        <w:t>. </w:t>
      </w:r>
      <w:r w:rsidRPr="001709FC">
        <w:rPr>
          <w:rFonts w:ascii="Helvetica" w:eastAsia="Times New Roman" w:hAnsi="Helvetica" w:cs="Segoe UI"/>
          <w:color w:val="595959"/>
          <w:sz w:val="20"/>
          <w:szCs w:val="20"/>
        </w:rPr>
        <w:t> </w:t>
      </w:r>
    </w:p>
    <w:tbl>
      <w:tblPr>
        <w:tblW w:w="129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
        <w:gridCol w:w="921"/>
        <w:gridCol w:w="1297"/>
        <w:gridCol w:w="5662"/>
        <w:gridCol w:w="4224"/>
        <w:gridCol w:w="15"/>
      </w:tblGrid>
      <w:tr w:rsidR="00704EFD" w:rsidRPr="001709FC" w14:paraId="68AC2650" w14:textId="77777777" w:rsidTr="00D11E81">
        <w:trPr>
          <w:trHeight w:val="300"/>
        </w:trPr>
        <w:tc>
          <w:tcPr>
            <w:tcW w:w="848"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7A49CF06" w14:textId="718F6697" w:rsidR="00704EFD" w:rsidRPr="001709FC" w:rsidRDefault="00704EFD" w:rsidP="0036141D">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8"/>
                <w:szCs w:val="18"/>
                <w:lang w:val="en-GB"/>
              </w:rPr>
              <w:lastRenderedPageBreak/>
              <w:t>Comment #</w:t>
            </w:r>
          </w:p>
          <w:p w14:paraId="7C982584" w14:textId="255F9CEE" w:rsidR="00704EFD" w:rsidRPr="001709FC" w:rsidRDefault="00704EFD" w:rsidP="0036141D">
            <w:pPr>
              <w:spacing w:after="0" w:line="240" w:lineRule="auto"/>
              <w:jc w:val="center"/>
              <w:textAlignment w:val="baseline"/>
              <w:rPr>
                <w:rFonts w:ascii="Times New Roman" w:eastAsia="Times New Roman" w:hAnsi="Times New Roman" w:cs="Times New Roman"/>
                <w:sz w:val="24"/>
                <w:szCs w:val="24"/>
              </w:rPr>
            </w:pPr>
          </w:p>
        </w:tc>
        <w:tc>
          <w:tcPr>
            <w:tcW w:w="921" w:type="dxa"/>
            <w:tcBorders>
              <w:top w:val="single" w:sz="6" w:space="0" w:color="auto"/>
              <w:left w:val="single" w:sz="6" w:space="0" w:color="auto"/>
              <w:bottom w:val="single" w:sz="6" w:space="0" w:color="auto"/>
              <w:right w:val="single" w:sz="6" w:space="0" w:color="auto"/>
            </w:tcBorders>
            <w:shd w:val="clear" w:color="auto" w:fill="EEF3FC"/>
            <w:vAlign w:val="center"/>
          </w:tcPr>
          <w:p w14:paraId="67E32A28" w14:textId="77777777" w:rsidR="00704EFD" w:rsidRDefault="00704EFD" w:rsidP="0036141D">
            <w:pPr>
              <w:spacing w:after="0" w:line="240" w:lineRule="auto"/>
              <w:jc w:val="center"/>
              <w:textAlignment w:val="baseline"/>
              <w:rPr>
                <w:rFonts w:ascii="Helvetica" w:eastAsia="Times New Roman" w:hAnsi="Helvetica" w:cs="Times New Roman"/>
                <w:b/>
                <w:bCs/>
                <w:color w:val="595959"/>
                <w:sz w:val="18"/>
                <w:szCs w:val="18"/>
                <w:lang w:val="en-GB"/>
              </w:rPr>
            </w:pPr>
            <w:r>
              <w:rPr>
                <w:rFonts w:ascii="Helvetica" w:eastAsia="Times New Roman" w:hAnsi="Helvetica" w:cs="Times New Roman"/>
                <w:b/>
                <w:bCs/>
                <w:color w:val="595959"/>
                <w:sz w:val="18"/>
                <w:szCs w:val="18"/>
                <w:lang w:val="en-GB"/>
              </w:rPr>
              <w:t>Page number</w:t>
            </w:r>
          </w:p>
          <w:p w14:paraId="1FFDBBF0" w14:textId="2FA72C18" w:rsidR="00704EFD" w:rsidRDefault="00704EFD" w:rsidP="0036141D">
            <w:pPr>
              <w:spacing w:after="0" w:line="240" w:lineRule="auto"/>
              <w:jc w:val="center"/>
              <w:textAlignment w:val="baseline"/>
              <w:rPr>
                <w:rFonts w:ascii="Helvetica" w:eastAsia="Times New Roman" w:hAnsi="Helvetica" w:cs="Times New Roman"/>
                <w:b/>
                <w:color w:val="595959"/>
                <w:sz w:val="18"/>
                <w:szCs w:val="18"/>
                <w:lang w:val="en-GB"/>
              </w:rPr>
            </w:pPr>
            <w:r w:rsidRPr="00FA79D9">
              <w:rPr>
                <w:rFonts w:ascii="Helvetica" w:eastAsia="Times New Roman" w:hAnsi="Helvetica" w:cs="Times New Roman"/>
                <w:color w:val="595959"/>
                <w:sz w:val="18"/>
                <w:szCs w:val="18"/>
                <w:lang w:val="en-GB"/>
              </w:rPr>
              <w:t>(e.g., 3)</w:t>
            </w:r>
          </w:p>
        </w:tc>
        <w:tc>
          <w:tcPr>
            <w:tcW w:w="1298"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7340707F" w14:textId="77777777" w:rsidR="00704EFD" w:rsidRDefault="00704EFD" w:rsidP="0036141D">
            <w:pPr>
              <w:spacing w:after="0" w:line="240" w:lineRule="auto"/>
              <w:jc w:val="center"/>
              <w:textAlignment w:val="baseline"/>
              <w:rPr>
                <w:rFonts w:ascii="Helvetica" w:eastAsia="Times New Roman" w:hAnsi="Helvetica" w:cs="Times New Roman"/>
                <w:b/>
                <w:bCs/>
                <w:color w:val="595959"/>
                <w:sz w:val="18"/>
                <w:szCs w:val="18"/>
                <w:lang w:val="en-GB"/>
              </w:rPr>
            </w:pPr>
            <w:r w:rsidRPr="001709FC">
              <w:rPr>
                <w:rFonts w:ascii="Helvetica" w:eastAsia="Times New Roman" w:hAnsi="Helvetica" w:cs="Times New Roman"/>
                <w:b/>
                <w:bCs/>
                <w:color w:val="595959"/>
                <w:sz w:val="18"/>
                <w:szCs w:val="18"/>
                <w:lang w:val="en-GB"/>
              </w:rPr>
              <w:t>Type of comment</w:t>
            </w:r>
          </w:p>
          <w:p w14:paraId="21545533" w14:textId="46E10872" w:rsidR="00704EFD" w:rsidRPr="001709FC" w:rsidRDefault="00704EFD" w:rsidP="0036141D">
            <w:pPr>
              <w:spacing w:after="0" w:line="240" w:lineRule="auto"/>
              <w:jc w:val="center"/>
              <w:textAlignment w:val="baseline"/>
              <w:rPr>
                <w:rFonts w:ascii="Helvetica" w:eastAsia="Times New Roman" w:hAnsi="Helvetica" w:cs="Times New Roman"/>
                <w:color w:val="595959"/>
                <w:sz w:val="12"/>
                <w:szCs w:val="12"/>
              </w:rPr>
            </w:pPr>
            <w:r w:rsidRPr="00FA79D9">
              <w:rPr>
                <w:rFonts w:ascii="Helvetica" w:eastAsia="Times New Roman" w:hAnsi="Helvetica" w:cs="Times New Roman"/>
                <w:color w:val="595959"/>
                <w:sz w:val="18"/>
                <w:szCs w:val="18"/>
                <w:lang w:val="en-GB"/>
              </w:rPr>
              <w:t>(e.g., g, t, ed)</w:t>
            </w:r>
          </w:p>
        </w:tc>
        <w:tc>
          <w:tcPr>
            <w:tcW w:w="567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3B555973" w14:textId="60141A6B" w:rsidR="00704EFD" w:rsidRPr="00D11E81" w:rsidRDefault="00704EFD" w:rsidP="0036141D">
            <w:pPr>
              <w:spacing w:after="0" w:line="240" w:lineRule="auto"/>
              <w:jc w:val="center"/>
              <w:textAlignment w:val="baseline"/>
              <w:rPr>
                <w:rFonts w:ascii="Helvetica" w:eastAsia="Times New Roman" w:hAnsi="Helvetica" w:cs="Times New Roman"/>
                <w:b/>
                <w:bCs/>
                <w:color w:val="595959"/>
                <w:sz w:val="18"/>
                <w:szCs w:val="18"/>
                <w:lang w:val="en-GB"/>
              </w:rPr>
            </w:pPr>
            <w:r w:rsidRPr="001709FC">
              <w:rPr>
                <w:rFonts w:ascii="Helvetica" w:eastAsia="Times New Roman" w:hAnsi="Helvetica" w:cs="Times New Roman"/>
                <w:b/>
                <w:bCs/>
                <w:color w:val="595959"/>
                <w:sz w:val="18"/>
                <w:szCs w:val="18"/>
                <w:lang w:val="en-GB"/>
              </w:rPr>
              <w:t>Reviewer comment</w:t>
            </w:r>
          </w:p>
        </w:tc>
        <w:tc>
          <w:tcPr>
            <w:tcW w:w="4230" w:type="dxa"/>
            <w:gridSpan w:val="2"/>
            <w:tcBorders>
              <w:top w:val="single" w:sz="6" w:space="0" w:color="auto"/>
              <w:left w:val="single" w:sz="6" w:space="0" w:color="auto"/>
              <w:bottom w:val="single" w:sz="6" w:space="0" w:color="auto"/>
              <w:right w:val="single" w:sz="6" w:space="0" w:color="auto"/>
            </w:tcBorders>
            <w:shd w:val="clear" w:color="auto" w:fill="EEF3FC"/>
            <w:vAlign w:val="center"/>
            <w:hideMark/>
          </w:tcPr>
          <w:p w14:paraId="54555509" w14:textId="7E467167" w:rsidR="00704EFD" w:rsidRPr="001709FC" w:rsidRDefault="00704EFD" w:rsidP="0036141D">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8"/>
                <w:szCs w:val="18"/>
                <w:lang w:val="en-GB"/>
              </w:rPr>
              <w:t>Potential reviewer suggestion</w:t>
            </w:r>
          </w:p>
        </w:tc>
      </w:tr>
      <w:tr w:rsidR="00704EFD" w:rsidRPr="001709FC" w14:paraId="4C362483"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2F46C86B"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1</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12BD339C" w14:textId="77777777" w:rsidR="00704EFD" w:rsidRPr="001709FC" w:rsidRDefault="00704EFD" w:rsidP="001709FC">
            <w:pPr>
              <w:spacing w:after="0" w:line="240" w:lineRule="auto"/>
              <w:jc w:val="center"/>
              <w:textAlignment w:val="baseline"/>
              <w:rPr>
                <w:rFonts w:ascii="Helvetica" w:eastAsia="Times New Roman" w:hAnsi="Helvetica" w:cs="Times New Roman"/>
                <w:b/>
                <w:bCs/>
                <w:color w:val="595959"/>
                <w:sz w:val="16"/>
                <w:szCs w:val="16"/>
                <w:lang w:val="en-GB"/>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55C3A16B" w14:textId="74ACEB22"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D146C39" w14:textId="2A981A79"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388A532"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3BC2D804"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54239C04"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2</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5A736C60" w14:textId="77777777" w:rsidR="00704EFD" w:rsidRPr="001709FC" w:rsidRDefault="00704EFD" w:rsidP="001709FC">
            <w:pPr>
              <w:spacing w:after="0" w:line="240" w:lineRule="auto"/>
              <w:jc w:val="center"/>
              <w:textAlignment w:val="baseline"/>
              <w:rPr>
                <w:rFonts w:ascii="Helvetica" w:eastAsia="Times New Roman" w:hAnsi="Helvetica" w:cs="Times New Roman"/>
                <w:b/>
                <w:bCs/>
                <w:color w:val="595959"/>
                <w:sz w:val="16"/>
                <w:szCs w:val="16"/>
                <w:lang w:val="en-GB"/>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2DEBDDE0" w14:textId="382AAD2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CAB9AE3" w14:textId="58636798"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E61DF5D"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73F35E40"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3CE5D437"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3</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53F703D2" w14:textId="77777777" w:rsidR="00704EFD" w:rsidRPr="001709FC" w:rsidRDefault="00704EFD" w:rsidP="001709FC">
            <w:pPr>
              <w:spacing w:after="0" w:line="240" w:lineRule="auto"/>
              <w:jc w:val="center"/>
              <w:textAlignment w:val="baseline"/>
              <w:rPr>
                <w:rFonts w:ascii="Helvetica" w:eastAsia="Times New Roman" w:hAnsi="Helvetica" w:cs="Times New Roman"/>
                <w:b/>
                <w:bCs/>
                <w:color w:val="595959"/>
                <w:sz w:val="16"/>
                <w:szCs w:val="16"/>
                <w:lang w:val="en-GB"/>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3C4E4370" w14:textId="168FEA0F"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17DED9D" w14:textId="36560774"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7117646"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57783DA7"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5A73C325"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4</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0BB1B9BA"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28094084"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5FCC82C"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D97E6A6"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19100E3D"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3AE21738"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5</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5C31A11B"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68A6AFEF"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DB8503E"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2EB545C"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65EBE07B"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17FEF236"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6</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6AF7468E"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28452C7C"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0C85097"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FC86588"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3172FBF9"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250FBE5E"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7</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2A99315E"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69B3CF25"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21EBE45"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0763242"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2CC86535"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23394BD0"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8</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2BBDB5BE"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66FA5139"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C0AF597"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B7C5B53"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4424DC44"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1EDF64DE"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9</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733D9496"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168E799D"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2DC4949"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7F459C7"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07247894"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552306A7"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10</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41012906"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4424AD81"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E20FFE9"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3066383"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032A0187"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1D326D08"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11</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31DCB38A"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7A65185F"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364F8C3"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3A81B3F"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721AB7F8"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7D895003"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12</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776F1AE2"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0D1DF1D2"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0D2C188"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05759BF"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2FB03568"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06109F28"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13</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529FCFCE"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60186661"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31C8F5A"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9B429B1"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30E84832"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15FDA2E9"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14</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3F5E917B"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72B4EAB8"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19D919A"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4E7850E"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r w:rsidR="00704EFD" w:rsidRPr="001709FC" w14:paraId="37720332"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shd w:val="clear" w:color="auto" w:fill="auto"/>
            <w:hideMark/>
          </w:tcPr>
          <w:p w14:paraId="5A268566"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b/>
                <w:bCs/>
                <w:color w:val="595959"/>
                <w:sz w:val="16"/>
                <w:szCs w:val="16"/>
                <w:lang w:val="en-GB"/>
              </w:rPr>
              <w:t>15</w:t>
            </w:r>
            <w:r w:rsidRPr="001709FC">
              <w:rPr>
                <w:rFonts w:ascii="Helvetica" w:eastAsia="Times New Roman" w:hAnsi="Helvetica" w:cs="Times New Roman"/>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5BBA7810" w14:textId="77777777" w:rsidR="00704EFD" w:rsidRPr="001709FC" w:rsidRDefault="00704EFD" w:rsidP="001709FC">
            <w:pPr>
              <w:spacing w:after="0" w:line="240" w:lineRule="auto"/>
              <w:jc w:val="center"/>
              <w:textAlignment w:val="baseline"/>
              <w:rPr>
                <w:rFonts w:ascii="Helvetica" w:eastAsia="Times New Roman" w:hAnsi="Helvetica" w:cs="Times New Roman"/>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shd w:val="clear" w:color="auto" w:fill="auto"/>
            <w:hideMark/>
          </w:tcPr>
          <w:p w14:paraId="141C92CA"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7381238"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D1FC915" w14:textId="77777777" w:rsidR="00704EFD" w:rsidRPr="001709FC" w:rsidRDefault="00704EFD" w:rsidP="001709FC">
            <w:pPr>
              <w:spacing w:after="0" w:line="240" w:lineRule="auto"/>
              <w:jc w:val="center"/>
              <w:textAlignment w:val="baseline"/>
              <w:rPr>
                <w:rFonts w:ascii="Times New Roman" w:eastAsia="Times New Roman" w:hAnsi="Times New Roman" w:cs="Times New Roman"/>
                <w:sz w:val="24"/>
                <w:szCs w:val="24"/>
              </w:rPr>
            </w:pPr>
            <w:r w:rsidRPr="001709FC">
              <w:rPr>
                <w:rFonts w:ascii="Helvetica" w:eastAsia="Times New Roman" w:hAnsi="Helvetica" w:cs="Times New Roman"/>
                <w:color w:val="595959"/>
                <w:sz w:val="16"/>
                <w:szCs w:val="16"/>
              </w:rPr>
              <w:t> </w:t>
            </w:r>
          </w:p>
        </w:tc>
      </w:tr>
    </w:tbl>
    <w:p w14:paraId="67E7F89F" w14:textId="618A117F" w:rsidR="6EF01936" w:rsidRPr="00DE0AE6" w:rsidRDefault="6EF01936" w:rsidP="00DE0AE6">
      <w:pPr>
        <w:spacing w:after="0" w:line="240" w:lineRule="auto"/>
        <w:jc w:val="both"/>
        <w:textAlignment w:val="baseline"/>
        <w:rPr>
          <w:rFonts w:ascii="Segoe UI" w:eastAsia="Times New Roman" w:hAnsi="Segoe UI" w:cs="Segoe UI"/>
          <w:sz w:val="18"/>
          <w:szCs w:val="18"/>
        </w:rPr>
      </w:pPr>
    </w:p>
    <w:sectPr w:rsidR="6EF01936" w:rsidRPr="00DE0AE6" w:rsidSect="00CA5FCA">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EE03" w14:textId="77777777" w:rsidR="00DE6C0C" w:rsidRDefault="00DE6C0C" w:rsidP="00E012FF">
      <w:pPr>
        <w:spacing w:after="0" w:line="240" w:lineRule="auto"/>
      </w:pPr>
      <w:r>
        <w:separator/>
      </w:r>
    </w:p>
  </w:endnote>
  <w:endnote w:type="continuationSeparator" w:id="0">
    <w:p w14:paraId="142A759E" w14:textId="77777777" w:rsidR="00DE6C0C" w:rsidRDefault="00DE6C0C" w:rsidP="00E012FF">
      <w:pPr>
        <w:spacing w:after="0" w:line="240" w:lineRule="auto"/>
      </w:pPr>
      <w:r>
        <w:continuationSeparator/>
      </w:r>
    </w:p>
  </w:endnote>
  <w:endnote w:type="continuationNotice" w:id="1">
    <w:p w14:paraId="59923B0F" w14:textId="77777777" w:rsidR="00DE6C0C" w:rsidRDefault="00DE6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2520B716" w14:paraId="4E12E79C" w14:textId="77777777" w:rsidTr="2520B716">
      <w:trPr>
        <w:trHeight w:val="300"/>
      </w:trPr>
      <w:tc>
        <w:tcPr>
          <w:tcW w:w="4320" w:type="dxa"/>
        </w:tcPr>
        <w:p w14:paraId="12E1B95B" w14:textId="3AA437CD" w:rsidR="2520B716" w:rsidRDefault="2520B716" w:rsidP="2520B716">
          <w:pPr>
            <w:pStyle w:val="Header"/>
            <w:ind w:left="-115"/>
          </w:pPr>
        </w:p>
      </w:tc>
      <w:tc>
        <w:tcPr>
          <w:tcW w:w="4320" w:type="dxa"/>
        </w:tcPr>
        <w:p w14:paraId="27CAD18A" w14:textId="72F2C219" w:rsidR="2520B716" w:rsidRDefault="2520B716" w:rsidP="2520B716">
          <w:pPr>
            <w:pStyle w:val="Header"/>
            <w:jc w:val="center"/>
          </w:pPr>
        </w:p>
      </w:tc>
      <w:tc>
        <w:tcPr>
          <w:tcW w:w="4320" w:type="dxa"/>
        </w:tcPr>
        <w:p w14:paraId="0C49607B" w14:textId="7A4B5A6B" w:rsidR="2520B716" w:rsidRDefault="2520B716" w:rsidP="2520B716">
          <w:pPr>
            <w:pStyle w:val="Header"/>
            <w:ind w:right="-115"/>
            <w:jc w:val="right"/>
          </w:pPr>
        </w:p>
      </w:tc>
    </w:tr>
  </w:tbl>
  <w:p w14:paraId="22C8389B" w14:textId="6B6AEBB9" w:rsidR="2520B716" w:rsidRDefault="2520B716" w:rsidP="2520B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69EB" w14:textId="77777777" w:rsidR="00DE6C0C" w:rsidRDefault="00DE6C0C" w:rsidP="00E012FF">
      <w:pPr>
        <w:spacing w:after="0" w:line="240" w:lineRule="auto"/>
      </w:pPr>
      <w:r>
        <w:separator/>
      </w:r>
    </w:p>
  </w:footnote>
  <w:footnote w:type="continuationSeparator" w:id="0">
    <w:p w14:paraId="0F2E800D" w14:textId="77777777" w:rsidR="00DE6C0C" w:rsidRDefault="00DE6C0C" w:rsidP="00E012FF">
      <w:pPr>
        <w:spacing w:after="0" w:line="240" w:lineRule="auto"/>
      </w:pPr>
      <w:r>
        <w:continuationSeparator/>
      </w:r>
    </w:p>
  </w:footnote>
  <w:footnote w:type="continuationNotice" w:id="1">
    <w:p w14:paraId="5BE51183" w14:textId="77777777" w:rsidR="00DE6C0C" w:rsidRDefault="00DE6C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6A3C" w14:textId="28E5D12C" w:rsidR="00E012FF" w:rsidRDefault="00E012FF">
    <w:pPr>
      <w:pStyle w:val="Header"/>
    </w:pPr>
    <w:r>
      <w:ptab w:relativeTo="margin" w:alignment="center" w:leader="none"/>
    </w:r>
    <w:r>
      <w:rPr>
        <w:noProof/>
      </w:rPr>
      <w:drawing>
        <wp:inline distT="0" distB="0" distL="0" distR="0" wp14:anchorId="556428EF" wp14:editId="2BF1B0D1">
          <wp:extent cx="1599337" cy="548640"/>
          <wp:effectExtent l="0" t="0" r="1270" b="0"/>
          <wp:docPr id="1" name="Picture 1" descr="A picture containing font, logo, graphics, br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logo, graphics, bra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9337" cy="548640"/>
                  </a:xfrm>
                  <a:prstGeom prst="rect">
                    <a:avLst/>
                  </a:prstGeom>
                </pic:spPr>
              </pic:pic>
            </a:graphicData>
          </a:graphic>
        </wp:inline>
      </w:drawing>
    </w:r>
    <w:r>
      <w:ptab w:relativeTo="margin" w:alignment="right" w:leader="none"/>
    </w:r>
  </w:p>
</w:hdr>
</file>

<file path=word/intelligence2.xml><?xml version="1.0" encoding="utf-8"?>
<int2:intelligence xmlns:int2="http://schemas.microsoft.com/office/intelligence/2020/intelligence" xmlns:oel="http://schemas.microsoft.com/office/2019/extlst">
  <int2:observations>
    <int2:textHash int2:hashCode="osHQffQA1hCg/6" int2:id="6jGnbYoX">
      <int2:state int2:value="Rejected" int2:type="AugLoop_Text_Critique"/>
    </int2:textHash>
    <int2:bookmark int2:bookmarkName="_Int_ZpYymqil" int2:invalidationBookmarkName="" int2:hashCode="OGX+ntZt2pVUQX" int2:id="MGS9HVBs">
      <int2:state int2:value="Rejected" int2:type="AugLoop_Text_Critique"/>
    </int2:bookmark>
    <int2:bookmark int2:bookmarkName="_Int_UYf4BSdJ" int2:invalidationBookmarkName="" int2:hashCode="A7n4LwGxmAkkAA" int2:id="GPItogKO">
      <int2:state int2:value="Rejected" int2:type="AugLoop_Text_Critique"/>
    </int2:bookmark>
    <int2:bookmark int2:bookmarkName="_Int_II0v0JRR" int2:invalidationBookmarkName="" int2:hashCode="g5nYJ+Z1PrFIHm" int2:id="1XexIqGC">
      <int2:state int2:value="Rejected" int2:type="AugLoop_Text_Critique"/>
    </int2:bookmark>
    <int2:bookmark int2:bookmarkName="_Int_p284oOjx" int2:invalidationBookmarkName="" int2:hashCode="mLYbMASHbYFLkH" int2:id="VlWbq8g5">
      <int2:state int2:value="Rejected" int2:type="AugLoop_Text_Critique"/>
    </int2:bookmark>
    <int2:bookmark int2:bookmarkName="_Int_GQcjsxlA" int2:invalidationBookmarkName="" int2:hashCode="z/pQoyyxOiQNcF" int2:id="LdXkQcM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5DD6"/>
    <w:multiLevelType w:val="hybridMultilevel"/>
    <w:tmpl w:val="332A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7DE7"/>
    <w:multiLevelType w:val="hybridMultilevel"/>
    <w:tmpl w:val="DA04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041CD"/>
    <w:multiLevelType w:val="hybridMultilevel"/>
    <w:tmpl w:val="02F6DE00"/>
    <w:lvl w:ilvl="0" w:tplc="28024078">
      <w:start w:val="4"/>
      <w:numFmt w:val="decimal"/>
      <w:lvlText w:val="%1."/>
      <w:lvlJc w:val="left"/>
      <w:pPr>
        <w:ind w:left="720" w:hanging="360"/>
      </w:pPr>
      <w:rPr>
        <w:rFonts w:ascii="Calibri" w:hAnsi="Calibri" w:hint="default"/>
      </w:rPr>
    </w:lvl>
    <w:lvl w:ilvl="1" w:tplc="8926F20C">
      <w:start w:val="1"/>
      <w:numFmt w:val="lowerLetter"/>
      <w:lvlText w:val="%2."/>
      <w:lvlJc w:val="left"/>
      <w:pPr>
        <w:ind w:left="1440" w:hanging="360"/>
      </w:pPr>
    </w:lvl>
    <w:lvl w:ilvl="2" w:tplc="724AF3DE">
      <w:start w:val="1"/>
      <w:numFmt w:val="lowerRoman"/>
      <w:lvlText w:val="%3."/>
      <w:lvlJc w:val="right"/>
      <w:pPr>
        <w:ind w:left="2160" w:hanging="180"/>
      </w:pPr>
    </w:lvl>
    <w:lvl w:ilvl="3" w:tplc="4D400334">
      <w:start w:val="1"/>
      <w:numFmt w:val="decimal"/>
      <w:lvlText w:val="%4."/>
      <w:lvlJc w:val="left"/>
      <w:pPr>
        <w:ind w:left="2880" w:hanging="360"/>
      </w:pPr>
    </w:lvl>
    <w:lvl w:ilvl="4" w:tplc="3E22F910">
      <w:start w:val="1"/>
      <w:numFmt w:val="lowerLetter"/>
      <w:lvlText w:val="%5."/>
      <w:lvlJc w:val="left"/>
      <w:pPr>
        <w:ind w:left="3600" w:hanging="360"/>
      </w:pPr>
    </w:lvl>
    <w:lvl w:ilvl="5" w:tplc="8C0C34AC">
      <w:start w:val="1"/>
      <w:numFmt w:val="lowerRoman"/>
      <w:lvlText w:val="%6."/>
      <w:lvlJc w:val="right"/>
      <w:pPr>
        <w:ind w:left="4320" w:hanging="180"/>
      </w:pPr>
    </w:lvl>
    <w:lvl w:ilvl="6" w:tplc="03067E72">
      <w:start w:val="1"/>
      <w:numFmt w:val="decimal"/>
      <w:lvlText w:val="%7."/>
      <w:lvlJc w:val="left"/>
      <w:pPr>
        <w:ind w:left="5040" w:hanging="360"/>
      </w:pPr>
    </w:lvl>
    <w:lvl w:ilvl="7" w:tplc="53763858">
      <w:start w:val="1"/>
      <w:numFmt w:val="lowerLetter"/>
      <w:lvlText w:val="%8."/>
      <w:lvlJc w:val="left"/>
      <w:pPr>
        <w:ind w:left="5760" w:hanging="360"/>
      </w:pPr>
    </w:lvl>
    <w:lvl w:ilvl="8" w:tplc="DD5C9F40">
      <w:start w:val="1"/>
      <w:numFmt w:val="lowerRoman"/>
      <w:lvlText w:val="%9."/>
      <w:lvlJc w:val="right"/>
      <w:pPr>
        <w:ind w:left="6480" w:hanging="180"/>
      </w:pPr>
    </w:lvl>
  </w:abstractNum>
  <w:abstractNum w:abstractNumId="3" w15:restartNumberingAfterBreak="0">
    <w:nsid w:val="0D9A82BB"/>
    <w:multiLevelType w:val="hybridMultilevel"/>
    <w:tmpl w:val="AEDA8E2E"/>
    <w:lvl w:ilvl="0" w:tplc="EFC05348">
      <w:start w:val="1"/>
      <w:numFmt w:val="decimal"/>
      <w:lvlText w:val="%1."/>
      <w:lvlJc w:val="left"/>
      <w:pPr>
        <w:ind w:left="720" w:hanging="360"/>
      </w:pPr>
    </w:lvl>
    <w:lvl w:ilvl="1" w:tplc="58647056">
      <w:start w:val="2"/>
      <w:numFmt w:val="lowerLetter"/>
      <w:lvlText w:val="%2."/>
      <w:lvlJc w:val="left"/>
      <w:pPr>
        <w:ind w:left="1440" w:hanging="360"/>
      </w:pPr>
      <w:rPr>
        <w:rFonts w:ascii="Calibri" w:hAnsi="Calibri" w:hint="default"/>
      </w:rPr>
    </w:lvl>
    <w:lvl w:ilvl="2" w:tplc="F022EA8C">
      <w:start w:val="1"/>
      <w:numFmt w:val="lowerRoman"/>
      <w:lvlText w:val="%3."/>
      <w:lvlJc w:val="right"/>
      <w:pPr>
        <w:ind w:left="2160" w:hanging="180"/>
      </w:pPr>
    </w:lvl>
    <w:lvl w:ilvl="3" w:tplc="AECEC43E">
      <w:start w:val="1"/>
      <w:numFmt w:val="decimal"/>
      <w:lvlText w:val="%4."/>
      <w:lvlJc w:val="left"/>
      <w:pPr>
        <w:ind w:left="2880" w:hanging="360"/>
      </w:pPr>
    </w:lvl>
    <w:lvl w:ilvl="4" w:tplc="FA2AC7E6">
      <w:start w:val="1"/>
      <w:numFmt w:val="lowerLetter"/>
      <w:lvlText w:val="%5."/>
      <w:lvlJc w:val="left"/>
      <w:pPr>
        <w:ind w:left="3600" w:hanging="360"/>
      </w:pPr>
    </w:lvl>
    <w:lvl w:ilvl="5" w:tplc="6E2C1470">
      <w:start w:val="1"/>
      <w:numFmt w:val="lowerRoman"/>
      <w:lvlText w:val="%6."/>
      <w:lvlJc w:val="right"/>
      <w:pPr>
        <w:ind w:left="4320" w:hanging="180"/>
      </w:pPr>
    </w:lvl>
    <w:lvl w:ilvl="6" w:tplc="7368BBB8">
      <w:start w:val="1"/>
      <w:numFmt w:val="decimal"/>
      <w:lvlText w:val="%7."/>
      <w:lvlJc w:val="left"/>
      <w:pPr>
        <w:ind w:left="5040" w:hanging="360"/>
      </w:pPr>
    </w:lvl>
    <w:lvl w:ilvl="7" w:tplc="F742248E">
      <w:start w:val="1"/>
      <w:numFmt w:val="lowerLetter"/>
      <w:lvlText w:val="%8."/>
      <w:lvlJc w:val="left"/>
      <w:pPr>
        <w:ind w:left="5760" w:hanging="360"/>
      </w:pPr>
    </w:lvl>
    <w:lvl w:ilvl="8" w:tplc="E6C0FEC0">
      <w:start w:val="1"/>
      <w:numFmt w:val="lowerRoman"/>
      <w:lvlText w:val="%9."/>
      <w:lvlJc w:val="right"/>
      <w:pPr>
        <w:ind w:left="6480" w:hanging="180"/>
      </w:pPr>
    </w:lvl>
  </w:abstractNum>
  <w:abstractNum w:abstractNumId="4" w15:restartNumberingAfterBreak="0">
    <w:nsid w:val="11F667E3"/>
    <w:multiLevelType w:val="hybridMultilevel"/>
    <w:tmpl w:val="6CDA8676"/>
    <w:lvl w:ilvl="0" w:tplc="E8D83754">
      <w:start w:val="1"/>
      <w:numFmt w:val="decimal"/>
      <w:lvlText w:val="%1."/>
      <w:lvlJc w:val="left"/>
      <w:pPr>
        <w:ind w:left="720" w:hanging="360"/>
      </w:pPr>
    </w:lvl>
    <w:lvl w:ilvl="1" w:tplc="FBD4977C">
      <w:start w:val="9"/>
      <w:numFmt w:val="lowerLetter"/>
      <w:lvlText w:val="%2."/>
      <w:lvlJc w:val="left"/>
      <w:pPr>
        <w:ind w:left="1440" w:hanging="360"/>
      </w:pPr>
      <w:rPr>
        <w:rFonts w:ascii="Calibri" w:hAnsi="Calibri" w:hint="default"/>
      </w:rPr>
    </w:lvl>
    <w:lvl w:ilvl="2" w:tplc="0BDC65F0">
      <w:start w:val="1"/>
      <w:numFmt w:val="lowerRoman"/>
      <w:lvlText w:val="%3."/>
      <w:lvlJc w:val="right"/>
      <w:pPr>
        <w:ind w:left="2160" w:hanging="180"/>
      </w:pPr>
    </w:lvl>
    <w:lvl w:ilvl="3" w:tplc="32A2F0F2">
      <w:start w:val="1"/>
      <w:numFmt w:val="decimal"/>
      <w:lvlText w:val="%4."/>
      <w:lvlJc w:val="left"/>
      <w:pPr>
        <w:ind w:left="2880" w:hanging="360"/>
      </w:pPr>
    </w:lvl>
    <w:lvl w:ilvl="4" w:tplc="11CE5538">
      <w:start w:val="1"/>
      <w:numFmt w:val="lowerLetter"/>
      <w:lvlText w:val="%5."/>
      <w:lvlJc w:val="left"/>
      <w:pPr>
        <w:ind w:left="3600" w:hanging="360"/>
      </w:pPr>
    </w:lvl>
    <w:lvl w:ilvl="5" w:tplc="E1980B86">
      <w:start w:val="1"/>
      <w:numFmt w:val="lowerRoman"/>
      <w:lvlText w:val="%6."/>
      <w:lvlJc w:val="right"/>
      <w:pPr>
        <w:ind w:left="4320" w:hanging="180"/>
      </w:pPr>
    </w:lvl>
    <w:lvl w:ilvl="6" w:tplc="71DA386E">
      <w:start w:val="1"/>
      <w:numFmt w:val="decimal"/>
      <w:lvlText w:val="%7."/>
      <w:lvlJc w:val="left"/>
      <w:pPr>
        <w:ind w:left="5040" w:hanging="360"/>
      </w:pPr>
    </w:lvl>
    <w:lvl w:ilvl="7" w:tplc="5BC64B90">
      <w:start w:val="1"/>
      <w:numFmt w:val="lowerLetter"/>
      <w:lvlText w:val="%8."/>
      <w:lvlJc w:val="left"/>
      <w:pPr>
        <w:ind w:left="5760" w:hanging="360"/>
      </w:pPr>
    </w:lvl>
    <w:lvl w:ilvl="8" w:tplc="4DCA908E">
      <w:start w:val="1"/>
      <w:numFmt w:val="lowerRoman"/>
      <w:lvlText w:val="%9."/>
      <w:lvlJc w:val="right"/>
      <w:pPr>
        <w:ind w:left="6480" w:hanging="180"/>
      </w:pPr>
    </w:lvl>
  </w:abstractNum>
  <w:abstractNum w:abstractNumId="5" w15:restartNumberingAfterBreak="0">
    <w:nsid w:val="28A4E2D1"/>
    <w:multiLevelType w:val="hybridMultilevel"/>
    <w:tmpl w:val="56BA7F06"/>
    <w:lvl w:ilvl="0" w:tplc="A1FA9112">
      <w:start w:val="1"/>
      <w:numFmt w:val="decimal"/>
      <w:lvlText w:val="%1."/>
      <w:lvlJc w:val="left"/>
      <w:pPr>
        <w:ind w:left="720" w:hanging="360"/>
      </w:pPr>
      <w:rPr>
        <w:rFonts w:ascii="Calibri" w:hAnsi="Calibri" w:hint="default"/>
      </w:rPr>
    </w:lvl>
    <w:lvl w:ilvl="1" w:tplc="DC1C9E06">
      <w:start w:val="1"/>
      <w:numFmt w:val="lowerLetter"/>
      <w:lvlText w:val="%2."/>
      <w:lvlJc w:val="left"/>
      <w:pPr>
        <w:ind w:left="1440" w:hanging="360"/>
      </w:pPr>
    </w:lvl>
    <w:lvl w:ilvl="2" w:tplc="E9EA7CCC">
      <w:start w:val="1"/>
      <w:numFmt w:val="lowerRoman"/>
      <w:lvlText w:val="%3."/>
      <w:lvlJc w:val="right"/>
      <w:pPr>
        <w:ind w:left="2160" w:hanging="180"/>
      </w:pPr>
    </w:lvl>
    <w:lvl w:ilvl="3" w:tplc="FCE0BE22">
      <w:start w:val="1"/>
      <w:numFmt w:val="decimal"/>
      <w:lvlText w:val="%4."/>
      <w:lvlJc w:val="left"/>
      <w:pPr>
        <w:ind w:left="2880" w:hanging="360"/>
      </w:pPr>
    </w:lvl>
    <w:lvl w:ilvl="4" w:tplc="C074CCE8">
      <w:start w:val="1"/>
      <w:numFmt w:val="lowerLetter"/>
      <w:lvlText w:val="%5."/>
      <w:lvlJc w:val="left"/>
      <w:pPr>
        <w:ind w:left="3600" w:hanging="360"/>
      </w:pPr>
    </w:lvl>
    <w:lvl w:ilvl="5" w:tplc="7C58CAC2">
      <w:start w:val="1"/>
      <w:numFmt w:val="lowerRoman"/>
      <w:lvlText w:val="%6."/>
      <w:lvlJc w:val="right"/>
      <w:pPr>
        <w:ind w:left="4320" w:hanging="180"/>
      </w:pPr>
    </w:lvl>
    <w:lvl w:ilvl="6" w:tplc="EFD6889E">
      <w:start w:val="1"/>
      <w:numFmt w:val="decimal"/>
      <w:lvlText w:val="%7."/>
      <w:lvlJc w:val="left"/>
      <w:pPr>
        <w:ind w:left="5040" w:hanging="360"/>
      </w:pPr>
    </w:lvl>
    <w:lvl w:ilvl="7" w:tplc="A72A89A8">
      <w:start w:val="1"/>
      <w:numFmt w:val="lowerLetter"/>
      <w:lvlText w:val="%8."/>
      <w:lvlJc w:val="left"/>
      <w:pPr>
        <w:ind w:left="5760" w:hanging="360"/>
      </w:pPr>
    </w:lvl>
    <w:lvl w:ilvl="8" w:tplc="6E042B90">
      <w:start w:val="1"/>
      <w:numFmt w:val="lowerRoman"/>
      <w:lvlText w:val="%9."/>
      <w:lvlJc w:val="right"/>
      <w:pPr>
        <w:ind w:left="6480" w:hanging="180"/>
      </w:pPr>
    </w:lvl>
  </w:abstractNum>
  <w:abstractNum w:abstractNumId="6" w15:restartNumberingAfterBreak="0">
    <w:nsid w:val="2E811D97"/>
    <w:multiLevelType w:val="hybridMultilevel"/>
    <w:tmpl w:val="D1FA1FE8"/>
    <w:lvl w:ilvl="0" w:tplc="67E888CA">
      <w:start w:val="2"/>
      <w:numFmt w:val="decimal"/>
      <w:lvlText w:val="%1."/>
      <w:lvlJc w:val="left"/>
      <w:pPr>
        <w:ind w:left="720" w:hanging="360"/>
      </w:pPr>
      <w:rPr>
        <w:rFonts w:ascii="Calibri" w:hAnsi="Calibri" w:hint="default"/>
      </w:rPr>
    </w:lvl>
    <w:lvl w:ilvl="1" w:tplc="2E3071A8">
      <w:start w:val="1"/>
      <w:numFmt w:val="lowerLetter"/>
      <w:lvlText w:val="%2."/>
      <w:lvlJc w:val="left"/>
      <w:pPr>
        <w:ind w:left="1440" w:hanging="360"/>
      </w:pPr>
    </w:lvl>
    <w:lvl w:ilvl="2" w:tplc="D046CC58">
      <w:start w:val="1"/>
      <w:numFmt w:val="lowerRoman"/>
      <w:lvlText w:val="%3."/>
      <w:lvlJc w:val="right"/>
      <w:pPr>
        <w:ind w:left="2160" w:hanging="180"/>
      </w:pPr>
    </w:lvl>
    <w:lvl w:ilvl="3" w:tplc="03789156">
      <w:start w:val="1"/>
      <w:numFmt w:val="decimal"/>
      <w:lvlText w:val="%4."/>
      <w:lvlJc w:val="left"/>
      <w:pPr>
        <w:ind w:left="2880" w:hanging="360"/>
      </w:pPr>
    </w:lvl>
    <w:lvl w:ilvl="4" w:tplc="2B7A4FEC">
      <w:start w:val="1"/>
      <w:numFmt w:val="lowerLetter"/>
      <w:lvlText w:val="%5."/>
      <w:lvlJc w:val="left"/>
      <w:pPr>
        <w:ind w:left="3600" w:hanging="360"/>
      </w:pPr>
    </w:lvl>
    <w:lvl w:ilvl="5" w:tplc="AB1E48DA">
      <w:start w:val="1"/>
      <w:numFmt w:val="lowerRoman"/>
      <w:lvlText w:val="%6."/>
      <w:lvlJc w:val="right"/>
      <w:pPr>
        <w:ind w:left="4320" w:hanging="180"/>
      </w:pPr>
    </w:lvl>
    <w:lvl w:ilvl="6" w:tplc="418E3840">
      <w:start w:val="1"/>
      <w:numFmt w:val="decimal"/>
      <w:lvlText w:val="%7."/>
      <w:lvlJc w:val="left"/>
      <w:pPr>
        <w:ind w:left="5040" w:hanging="360"/>
      </w:pPr>
    </w:lvl>
    <w:lvl w:ilvl="7" w:tplc="46606350">
      <w:start w:val="1"/>
      <w:numFmt w:val="lowerLetter"/>
      <w:lvlText w:val="%8."/>
      <w:lvlJc w:val="left"/>
      <w:pPr>
        <w:ind w:left="5760" w:hanging="360"/>
      </w:pPr>
    </w:lvl>
    <w:lvl w:ilvl="8" w:tplc="6D8E54B0">
      <w:start w:val="1"/>
      <w:numFmt w:val="lowerRoman"/>
      <w:lvlText w:val="%9."/>
      <w:lvlJc w:val="right"/>
      <w:pPr>
        <w:ind w:left="6480" w:hanging="180"/>
      </w:pPr>
    </w:lvl>
  </w:abstractNum>
  <w:abstractNum w:abstractNumId="7" w15:restartNumberingAfterBreak="0">
    <w:nsid w:val="3B154871"/>
    <w:multiLevelType w:val="hybridMultilevel"/>
    <w:tmpl w:val="CC8E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B3B98"/>
    <w:multiLevelType w:val="multilevel"/>
    <w:tmpl w:val="DB6C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9B4358"/>
    <w:multiLevelType w:val="hybridMultilevel"/>
    <w:tmpl w:val="B0A2A588"/>
    <w:lvl w:ilvl="0" w:tplc="01520BD8">
      <w:start w:val="1"/>
      <w:numFmt w:val="decimal"/>
      <w:lvlText w:val="%1."/>
      <w:lvlJc w:val="left"/>
      <w:pPr>
        <w:ind w:left="720" w:hanging="360"/>
      </w:pPr>
    </w:lvl>
    <w:lvl w:ilvl="1" w:tplc="A7E6A91A">
      <w:start w:val="5"/>
      <w:numFmt w:val="lowerLetter"/>
      <w:lvlText w:val="%2."/>
      <w:lvlJc w:val="left"/>
      <w:pPr>
        <w:ind w:left="1440" w:hanging="360"/>
      </w:pPr>
      <w:rPr>
        <w:rFonts w:ascii="Calibri" w:hAnsi="Calibri" w:hint="default"/>
      </w:rPr>
    </w:lvl>
    <w:lvl w:ilvl="2" w:tplc="D1BA6052">
      <w:start w:val="1"/>
      <w:numFmt w:val="lowerRoman"/>
      <w:lvlText w:val="%3."/>
      <w:lvlJc w:val="right"/>
      <w:pPr>
        <w:ind w:left="2160" w:hanging="180"/>
      </w:pPr>
    </w:lvl>
    <w:lvl w:ilvl="3" w:tplc="A7E80DDC">
      <w:start w:val="1"/>
      <w:numFmt w:val="decimal"/>
      <w:lvlText w:val="%4."/>
      <w:lvlJc w:val="left"/>
      <w:pPr>
        <w:ind w:left="2880" w:hanging="360"/>
      </w:pPr>
    </w:lvl>
    <w:lvl w:ilvl="4" w:tplc="36A2518A">
      <w:start w:val="1"/>
      <w:numFmt w:val="lowerLetter"/>
      <w:lvlText w:val="%5."/>
      <w:lvlJc w:val="left"/>
      <w:pPr>
        <w:ind w:left="3600" w:hanging="360"/>
      </w:pPr>
    </w:lvl>
    <w:lvl w:ilvl="5" w:tplc="B08ED282">
      <w:start w:val="1"/>
      <w:numFmt w:val="lowerRoman"/>
      <w:lvlText w:val="%6."/>
      <w:lvlJc w:val="right"/>
      <w:pPr>
        <w:ind w:left="4320" w:hanging="180"/>
      </w:pPr>
    </w:lvl>
    <w:lvl w:ilvl="6" w:tplc="4632756E">
      <w:start w:val="1"/>
      <w:numFmt w:val="decimal"/>
      <w:lvlText w:val="%7."/>
      <w:lvlJc w:val="left"/>
      <w:pPr>
        <w:ind w:left="5040" w:hanging="360"/>
      </w:pPr>
    </w:lvl>
    <w:lvl w:ilvl="7" w:tplc="6ED09E82">
      <w:start w:val="1"/>
      <w:numFmt w:val="lowerLetter"/>
      <w:lvlText w:val="%8."/>
      <w:lvlJc w:val="left"/>
      <w:pPr>
        <w:ind w:left="5760" w:hanging="360"/>
      </w:pPr>
    </w:lvl>
    <w:lvl w:ilvl="8" w:tplc="929AAB70">
      <w:start w:val="1"/>
      <w:numFmt w:val="lowerRoman"/>
      <w:lvlText w:val="%9."/>
      <w:lvlJc w:val="right"/>
      <w:pPr>
        <w:ind w:left="6480" w:hanging="180"/>
      </w:pPr>
    </w:lvl>
  </w:abstractNum>
  <w:abstractNum w:abstractNumId="10" w15:restartNumberingAfterBreak="0">
    <w:nsid w:val="4F0797D3"/>
    <w:multiLevelType w:val="hybridMultilevel"/>
    <w:tmpl w:val="AD7E3A7C"/>
    <w:lvl w:ilvl="0" w:tplc="1BCE00BE">
      <w:start w:val="1"/>
      <w:numFmt w:val="decimal"/>
      <w:lvlText w:val="%1."/>
      <w:lvlJc w:val="left"/>
      <w:pPr>
        <w:ind w:left="720" w:hanging="360"/>
      </w:pPr>
    </w:lvl>
    <w:lvl w:ilvl="1" w:tplc="DDB86406">
      <w:start w:val="10"/>
      <w:numFmt w:val="lowerLetter"/>
      <w:lvlText w:val="%2."/>
      <w:lvlJc w:val="left"/>
      <w:pPr>
        <w:ind w:left="1440" w:hanging="360"/>
      </w:pPr>
      <w:rPr>
        <w:rFonts w:ascii="Calibri" w:hAnsi="Calibri" w:hint="default"/>
      </w:rPr>
    </w:lvl>
    <w:lvl w:ilvl="2" w:tplc="AE101C8A">
      <w:start w:val="1"/>
      <w:numFmt w:val="lowerRoman"/>
      <w:lvlText w:val="%3."/>
      <w:lvlJc w:val="right"/>
      <w:pPr>
        <w:ind w:left="2160" w:hanging="180"/>
      </w:pPr>
    </w:lvl>
    <w:lvl w:ilvl="3" w:tplc="246CA58E">
      <w:start w:val="1"/>
      <w:numFmt w:val="decimal"/>
      <w:lvlText w:val="%4."/>
      <w:lvlJc w:val="left"/>
      <w:pPr>
        <w:ind w:left="2880" w:hanging="360"/>
      </w:pPr>
    </w:lvl>
    <w:lvl w:ilvl="4" w:tplc="B37043C2">
      <w:start w:val="1"/>
      <w:numFmt w:val="lowerLetter"/>
      <w:lvlText w:val="%5."/>
      <w:lvlJc w:val="left"/>
      <w:pPr>
        <w:ind w:left="3600" w:hanging="360"/>
      </w:pPr>
    </w:lvl>
    <w:lvl w:ilvl="5" w:tplc="C2DE35E4">
      <w:start w:val="1"/>
      <w:numFmt w:val="lowerRoman"/>
      <w:lvlText w:val="%6."/>
      <w:lvlJc w:val="right"/>
      <w:pPr>
        <w:ind w:left="4320" w:hanging="180"/>
      </w:pPr>
    </w:lvl>
    <w:lvl w:ilvl="6" w:tplc="CE2888BE">
      <w:start w:val="1"/>
      <w:numFmt w:val="decimal"/>
      <w:lvlText w:val="%7."/>
      <w:lvlJc w:val="left"/>
      <w:pPr>
        <w:ind w:left="5040" w:hanging="360"/>
      </w:pPr>
    </w:lvl>
    <w:lvl w:ilvl="7" w:tplc="83C827BC">
      <w:start w:val="1"/>
      <w:numFmt w:val="lowerLetter"/>
      <w:lvlText w:val="%8."/>
      <w:lvlJc w:val="left"/>
      <w:pPr>
        <w:ind w:left="5760" w:hanging="360"/>
      </w:pPr>
    </w:lvl>
    <w:lvl w:ilvl="8" w:tplc="B4FA5536">
      <w:start w:val="1"/>
      <w:numFmt w:val="lowerRoman"/>
      <w:lvlText w:val="%9."/>
      <w:lvlJc w:val="right"/>
      <w:pPr>
        <w:ind w:left="6480" w:hanging="180"/>
      </w:pPr>
    </w:lvl>
  </w:abstractNum>
  <w:abstractNum w:abstractNumId="11" w15:restartNumberingAfterBreak="0">
    <w:nsid w:val="50BE41AD"/>
    <w:multiLevelType w:val="multilevel"/>
    <w:tmpl w:val="9A30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A2304"/>
    <w:multiLevelType w:val="hybridMultilevel"/>
    <w:tmpl w:val="7BB8BD6A"/>
    <w:lvl w:ilvl="0" w:tplc="0518E658">
      <w:start w:val="1"/>
      <w:numFmt w:val="decimal"/>
      <w:lvlText w:val="%1."/>
      <w:lvlJc w:val="left"/>
      <w:pPr>
        <w:ind w:left="720" w:hanging="360"/>
      </w:pPr>
    </w:lvl>
    <w:lvl w:ilvl="1" w:tplc="5DD89AD6">
      <w:start w:val="8"/>
      <w:numFmt w:val="lowerLetter"/>
      <w:lvlText w:val="%2."/>
      <w:lvlJc w:val="left"/>
      <w:pPr>
        <w:ind w:left="1440" w:hanging="360"/>
      </w:pPr>
      <w:rPr>
        <w:rFonts w:ascii="Calibri" w:hAnsi="Calibri" w:hint="default"/>
      </w:rPr>
    </w:lvl>
    <w:lvl w:ilvl="2" w:tplc="9F66BAD4">
      <w:start w:val="1"/>
      <w:numFmt w:val="lowerRoman"/>
      <w:lvlText w:val="%3."/>
      <w:lvlJc w:val="right"/>
      <w:pPr>
        <w:ind w:left="2160" w:hanging="180"/>
      </w:pPr>
    </w:lvl>
    <w:lvl w:ilvl="3" w:tplc="CB425EA8">
      <w:start w:val="1"/>
      <w:numFmt w:val="decimal"/>
      <w:lvlText w:val="%4."/>
      <w:lvlJc w:val="left"/>
      <w:pPr>
        <w:ind w:left="2880" w:hanging="360"/>
      </w:pPr>
    </w:lvl>
    <w:lvl w:ilvl="4" w:tplc="CF6A958C">
      <w:start w:val="1"/>
      <w:numFmt w:val="lowerLetter"/>
      <w:lvlText w:val="%5."/>
      <w:lvlJc w:val="left"/>
      <w:pPr>
        <w:ind w:left="3600" w:hanging="360"/>
      </w:pPr>
    </w:lvl>
    <w:lvl w:ilvl="5" w:tplc="C69E17FE">
      <w:start w:val="1"/>
      <w:numFmt w:val="lowerRoman"/>
      <w:lvlText w:val="%6."/>
      <w:lvlJc w:val="right"/>
      <w:pPr>
        <w:ind w:left="4320" w:hanging="180"/>
      </w:pPr>
    </w:lvl>
    <w:lvl w:ilvl="6" w:tplc="E1D06BF4">
      <w:start w:val="1"/>
      <w:numFmt w:val="decimal"/>
      <w:lvlText w:val="%7."/>
      <w:lvlJc w:val="left"/>
      <w:pPr>
        <w:ind w:left="5040" w:hanging="360"/>
      </w:pPr>
    </w:lvl>
    <w:lvl w:ilvl="7" w:tplc="F1AACD5A">
      <w:start w:val="1"/>
      <w:numFmt w:val="lowerLetter"/>
      <w:lvlText w:val="%8."/>
      <w:lvlJc w:val="left"/>
      <w:pPr>
        <w:ind w:left="5760" w:hanging="360"/>
      </w:pPr>
    </w:lvl>
    <w:lvl w:ilvl="8" w:tplc="7010A592">
      <w:start w:val="1"/>
      <w:numFmt w:val="lowerRoman"/>
      <w:lvlText w:val="%9."/>
      <w:lvlJc w:val="right"/>
      <w:pPr>
        <w:ind w:left="6480" w:hanging="180"/>
      </w:pPr>
    </w:lvl>
  </w:abstractNum>
  <w:abstractNum w:abstractNumId="13" w15:restartNumberingAfterBreak="0">
    <w:nsid w:val="534BD6B3"/>
    <w:multiLevelType w:val="hybridMultilevel"/>
    <w:tmpl w:val="0C904E8A"/>
    <w:lvl w:ilvl="0" w:tplc="84F8A82C">
      <w:start w:val="1"/>
      <w:numFmt w:val="decimal"/>
      <w:lvlText w:val="%1."/>
      <w:lvlJc w:val="left"/>
      <w:pPr>
        <w:ind w:left="720" w:hanging="360"/>
      </w:pPr>
    </w:lvl>
    <w:lvl w:ilvl="1" w:tplc="177C7628">
      <w:start w:val="3"/>
      <w:numFmt w:val="lowerLetter"/>
      <w:lvlText w:val="%2."/>
      <w:lvlJc w:val="left"/>
      <w:pPr>
        <w:ind w:left="1440" w:hanging="360"/>
      </w:pPr>
      <w:rPr>
        <w:rFonts w:ascii="Calibri" w:hAnsi="Calibri" w:hint="default"/>
      </w:rPr>
    </w:lvl>
    <w:lvl w:ilvl="2" w:tplc="7300424C">
      <w:start w:val="1"/>
      <w:numFmt w:val="lowerRoman"/>
      <w:lvlText w:val="%3."/>
      <w:lvlJc w:val="right"/>
      <w:pPr>
        <w:ind w:left="2160" w:hanging="180"/>
      </w:pPr>
    </w:lvl>
    <w:lvl w:ilvl="3" w:tplc="B2B41E8C">
      <w:start w:val="1"/>
      <w:numFmt w:val="decimal"/>
      <w:lvlText w:val="%4."/>
      <w:lvlJc w:val="left"/>
      <w:pPr>
        <w:ind w:left="2880" w:hanging="360"/>
      </w:pPr>
    </w:lvl>
    <w:lvl w:ilvl="4" w:tplc="2CE6F05C">
      <w:start w:val="1"/>
      <w:numFmt w:val="lowerLetter"/>
      <w:lvlText w:val="%5."/>
      <w:lvlJc w:val="left"/>
      <w:pPr>
        <w:ind w:left="3600" w:hanging="360"/>
      </w:pPr>
    </w:lvl>
    <w:lvl w:ilvl="5" w:tplc="9D0699A6">
      <w:start w:val="1"/>
      <w:numFmt w:val="lowerRoman"/>
      <w:lvlText w:val="%6."/>
      <w:lvlJc w:val="right"/>
      <w:pPr>
        <w:ind w:left="4320" w:hanging="180"/>
      </w:pPr>
    </w:lvl>
    <w:lvl w:ilvl="6" w:tplc="071614C8">
      <w:start w:val="1"/>
      <w:numFmt w:val="decimal"/>
      <w:lvlText w:val="%7."/>
      <w:lvlJc w:val="left"/>
      <w:pPr>
        <w:ind w:left="5040" w:hanging="360"/>
      </w:pPr>
    </w:lvl>
    <w:lvl w:ilvl="7" w:tplc="AD0C2234">
      <w:start w:val="1"/>
      <w:numFmt w:val="lowerLetter"/>
      <w:lvlText w:val="%8."/>
      <w:lvlJc w:val="left"/>
      <w:pPr>
        <w:ind w:left="5760" w:hanging="360"/>
      </w:pPr>
    </w:lvl>
    <w:lvl w:ilvl="8" w:tplc="A75A97E8">
      <w:start w:val="1"/>
      <w:numFmt w:val="lowerRoman"/>
      <w:lvlText w:val="%9."/>
      <w:lvlJc w:val="right"/>
      <w:pPr>
        <w:ind w:left="6480" w:hanging="180"/>
      </w:pPr>
    </w:lvl>
  </w:abstractNum>
  <w:abstractNum w:abstractNumId="14" w15:restartNumberingAfterBreak="0">
    <w:nsid w:val="551663B3"/>
    <w:multiLevelType w:val="hybridMultilevel"/>
    <w:tmpl w:val="3660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90912"/>
    <w:multiLevelType w:val="hybridMultilevel"/>
    <w:tmpl w:val="62C49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12F24"/>
    <w:multiLevelType w:val="hybridMultilevel"/>
    <w:tmpl w:val="3DC88F44"/>
    <w:lvl w:ilvl="0" w:tplc="9D8ECB1E">
      <w:start w:val="5"/>
      <w:numFmt w:val="decimal"/>
      <w:lvlText w:val="%1."/>
      <w:lvlJc w:val="left"/>
      <w:pPr>
        <w:ind w:left="720" w:hanging="360"/>
      </w:pPr>
      <w:rPr>
        <w:rFonts w:ascii="Calibri" w:hAnsi="Calibri" w:hint="default"/>
      </w:rPr>
    </w:lvl>
    <w:lvl w:ilvl="1" w:tplc="B6845F10">
      <w:start w:val="1"/>
      <w:numFmt w:val="lowerLetter"/>
      <w:lvlText w:val="%2."/>
      <w:lvlJc w:val="left"/>
      <w:pPr>
        <w:ind w:left="1440" w:hanging="360"/>
      </w:pPr>
    </w:lvl>
    <w:lvl w:ilvl="2" w:tplc="86F60750">
      <w:start w:val="1"/>
      <w:numFmt w:val="lowerRoman"/>
      <w:lvlText w:val="%3."/>
      <w:lvlJc w:val="right"/>
      <w:pPr>
        <w:ind w:left="2160" w:hanging="180"/>
      </w:pPr>
    </w:lvl>
    <w:lvl w:ilvl="3" w:tplc="D9DA4398">
      <w:start w:val="1"/>
      <w:numFmt w:val="decimal"/>
      <w:lvlText w:val="%4."/>
      <w:lvlJc w:val="left"/>
      <w:pPr>
        <w:ind w:left="2880" w:hanging="360"/>
      </w:pPr>
    </w:lvl>
    <w:lvl w:ilvl="4" w:tplc="719E1EBE">
      <w:start w:val="1"/>
      <w:numFmt w:val="lowerLetter"/>
      <w:lvlText w:val="%5."/>
      <w:lvlJc w:val="left"/>
      <w:pPr>
        <w:ind w:left="3600" w:hanging="360"/>
      </w:pPr>
    </w:lvl>
    <w:lvl w:ilvl="5" w:tplc="C2642396">
      <w:start w:val="1"/>
      <w:numFmt w:val="lowerRoman"/>
      <w:lvlText w:val="%6."/>
      <w:lvlJc w:val="right"/>
      <w:pPr>
        <w:ind w:left="4320" w:hanging="180"/>
      </w:pPr>
    </w:lvl>
    <w:lvl w:ilvl="6" w:tplc="A2506FD8">
      <w:start w:val="1"/>
      <w:numFmt w:val="decimal"/>
      <w:lvlText w:val="%7."/>
      <w:lvlJc w:val="left"/>
      <w:pPr>
        <w:ind w:left="5040" w:hanging="360"/>
      </w:pPr>
    </w:lvl>
    <w:lvl w:ilvl="7" w:tplc="25E07508">
      <w:start w:val="1"/>
      <w:numFmt w:val="lowerLetter"/>
      <w:lvlText w:val="%8."/>
      <w:lvlJc w:val="left"/>
      <w:pPr>
        <w:ind w:left="5760" w:hanging="360"/>
      </w:pPr>
    </w:lvl>
    <w:lvl w:ilvl="8" w:tplc="4524E590">
      <w:start w:val="1"/>
      <w:numFmt w:val="lowerRoman"/>
      <w:lvlText w:val="%9."/>
      <w:lvlJc w:val="right"/>
      <w:pPr>
        <w:ind w:left="6480" w:hanging="180"/>
      </w:pPr>
    </w:lvl>
  </w:abstractNum>
  <w:abstractNum w:abstractNumId="17" w15:restartNumberingAfterBreak="0">
    <w:nsid w:val="666E4CB1"/>
    <w:multiLevelType w:val="hybridMultilevel"/>
    <w:tmpl w:val="D08E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27624"/>
    <w:multiLevelType w:val="hybridMultilevel"/>
    <w:tmpl w:val="0CA0C85E"/>
    <w:lvl w:ilvl="0" w:tplc="713ED794">
      <w:start w:val="1"/>
      <w:numFmt w:val="decimal"/>
      <w:lvlText w:val="%1."/>
      <w:lvlJc w:val="left"/>
      <w:pPr>
        <w:ind w:left="720" w:hanging="360"/>
      </w:pPr>
    </w:lvl>
    <w:lvl w:ilvl="1" w:tplc="05201B4C">
      <w:start w:val="4"/>
      <w:numFmt w:val="lowerLetter"/>
      <w:lvlText w:val="%2."/>
      <w:lvlJc w:val="left"/>
      <w:pPr>
        <w:ind w:left="1440" w:hanging="360"/>
      </w:pPr>
      <w:rPr>
        <w:rFonts w:ascii="Calibri" w:hAnsi="Calibri" w:hint="default"/>
      </w:rPr>
    </w:lvl>
    <w:lvl w:ilvl="2" w:tplc="8F263916">
      <w:start w:val="1"/>
      <w:numFmt w:val="lowerRoman"/>
      <w:lvlText w:val="%3."/>
      <w:lvlJc w:val="right"/>
      <w:pPr>
        <w:ind w:left="2160" w:hanging="180"/>
      </w:pPr>
    </w:lvl>
    <w:lvl w:ilvl="3" w:tplc="623852AE">
      <w:start w:val="1"/>
      <w:numFmt w:val="decimal"/>
      <w:lvlText w:val="%4."/>
      <w:lvlJc w:val="left"/>
      <w:pPr>
        <w:ind w:left="2880" w:hanging="360"/>
      </w:pPr>
    </w:lvl>
    <w:lvl w:ilvl="4" w:tplc="6E7C2790">
      <w:start w:val="1"/>
      <w:numFmt w:val="lowerLetter"/>
      <w:lvlText w:val="%5."/>
      <w:lvlJc w:val="left"/>
      <w:pPr>
        <w:ind w:left="3600" w:hanging="360"/>
      </w:pPr>
    </w:lvl>
    <w:lvl w:ilvl="5" w:tplc="1772EB86">
      <w:start w:val="1"/>
      <w:numFmt w:val="lowerRoman"/>
      <w:lvlText w:val="%6."/>
      <w:lvlJc w:val="right"/>
      <w:pPr>
        <w:ind w:left="4320" w:hanging="180"/>
      </w:pPr>
    </w:lvl>
    <w:lvl w:ilvl="6" w:tplc="399C74DE">
      <w:start w:val="1"/>
      <w:numFmt w:val="decimal"/>
      <w:lvlText w:val="%7."/>
      <w:lvlJc w:val="left"/>
      <w:pPr>
        <w:ind w:left="5040" w:hanging="360"/>
      </w:pPr>
    </w:lvl>
    <w:lvl w:ilvl="7" w:tplc="F446C708">
      <w:start w:val="1"/>
      <w:numFmt w:val="lowerLetter"/>
      <w:lvlText w:val="%8."/>
      <w:lvlJc w:val="left"/>
      <w:pPr>
        <w:ind w:left="5760" w:hanging="360"/>
      </w:pPr>
    </w:lvl>
    <w:lvl w:ilvl="8" w:tplc="3AF05FB6">
      <w:start w:val="1"/>
      <w:numFmt w:val="lowerRoman"/>
      <w:lvlText w:val="%9."/>
      <w:lvlJc w:val="right"/>
      <w:pPr>
        <w:ind w:left="6480" w:hanging="180"/>
      </w:pPr>
    </w:lvl>
  </w:abstractNum>
  <w:abstractNum w:abstractNumId="19" w15:restartNumberingAfterBreak="0">
    <w:nsid w:val="70890B97"/>
    <w:multiLevelType w:val="multilevel"/>
    <w:tmpl w:val="BF64F0F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8E1802"/>
    <w:multiLevelType w:val="hybridMultilevel"/>
    <w:tmpl w:val="CA3AAEFA"/>
    <w:lvl w:ilvl="0" w:tplc="30ACBCA8">
      <w:start w:val="3"/>
      <w:numFmt w:val="decimal"/>
      <w:lvlText w:val="%1."/>
      <w:lvlJc w:val="left"/>
      <w:pPr>
        <w:ind w:left="720" w:hanging="360"/>
      </w:pPr>
      <w:rPr>
        <w:rFonts w:ascii="Calibri" w:hAnsi="Calibri" w:hint="default"/>
      </w:rPr>
    </w:lvl>
    <w:lvl w:ilvl="1" w:tplc="1ED8B404">
      <w:start w:val="1"/>
      <w:numFmt w:val="lowerLetter"/>
      <w:lvlText w:val="%2."/>
      <w:lvlJc w:val="left"/>
      <w:pPr>
        <w:ind w:left="1440" w:hanging="360"/>
      </w:pPr>
    </w:lvl>
    <w:lvl w:ilvl="2" w:tplc="71F6741E">
      <w:start w:val="1"/>
      <w:numFmt w:val="lowerRoman"/>
      <w:lvlText w:val="%3."/>
      <w:lvlJc w:val="right"/>
      <w:pPr>
        <w:ind w:left="2160" w:hanging="180"/>
      </w:pPr>
    </w:lvl>
    <w:lvl w:ilvl="3" w:tplc="110A2F18">
      <w:start w:val="1"/>
      <w:numFmt w:val="decimal"/>
      <w:lvlText w:val="%4."/>
      <w:lvlJc w:val="left"/>
      <w:pPr>
        <w:ind w:left="2880" w:hanging="360"/>
      </w:pPr>
    </w:lvl>
    <w:lvl w:ilvl="4" w:tplc="FB2ED30E">
      <w:start w:val="1"/>
      <w:numFmt w:val="lowerLetter"/>
      <w:lvlText w:val="%5."/>
      <w:lvlJc w:val="left"/>
      <w:pPr>
        <w:ind w:left="3600" w:hanging="360"/>
      </w:pPr>
    </w:lvl>
    <w:lvl w:ilvl="5" w:tplc="783272E4">
      <w:start w:val="1"/>
      <w:numFmt w:val="lowerRoman"/>
      <w:lvlText w:val="%6."/>
      <w:lvlJc w:val="right"/>
      <w:pPr>
        <w:ind w:left="4320" w:hanging="180"/>
      </w:pPr>
    </w:lvl>
    <w:lvl w:ilvl="6" w:tplc="144298F2">
      <w:start w:val="1"/>
      <w:numFmt w:val="decimal"/>
      <w:lvlText w:val="%7."/>
      <w:lvlJc w:val="left"/>
      <w:pPr>
        <w:ind w:left="5040" w:hanging="360"/>
      </w:pPr>
    </w:lvl>
    <w:lvl w:ilvl="7" w:tplc="195084B8">
      <w:start w:val="1"/>
      <w:numFmt w:val="lowerLetter"/>
      <w:lvlText w:val="%8."/>
      <w:lvlJc w:val="left"/>
      <w:pPr>
        <w:ind w:left="5760" w:hanging="360"/>
      </w:pPr>
    </w:lvl>
    <w:lvl w:ilvl="8" w:tplc="147095A2">
      <w:start w:val="1"/>
      <w:numFmt w:val="lowerRoman"/>
      <w:lvlText w:val="%9."/>
      <w:lvlJc w:val="right"/>
      <w:pPr>
        <w:ind w:left="6480" w:hanging="180"/>
      </w:pPr>
    </w:lvl>
  </w:abstractNum>
  <w:abstractNum w:abstractNumId="21" w15:restartNumberingAfterBreak="0">
    <w:nsid w:val="71DBBA3B"/>
    <w:multiLevelType w:val="hybridMultilevel"/>
    <w:tmpl w:val="10E0B2FA"/>
    <w:lvl w:ilvl="0" w:tplc="C6F07874">
      <w:start w:val="1"/>
      <w:numFmt w:val="decimal"/>
      <w:lvlText w:val="%1."/>
      <w:lvlJc w:val="left"/>
      <w:pPr>
        <w:ind w:left="720" w:hanging="360"/>
      </w:pPr>
    </w:lvl>
    <w:lvl w:ilvl="1" w:tplc="78D4D526">
      <w:start w:val="7"/>
      <w:numFmt w:val="lowerLetter"/>
      <w:lvlText w:val="%2."/>
      <w:lvlJc w:val="left"/>
      <w:pPr>
        <w:ind w:left="1440" w:hanging="360"/>
      </w:pPr>
      <w:rPr>
        <w:rFonts w:ascii="Calibri" w:hAnsi="Calibri" w:hint="default"/>
      </w:rPr>
    </w:lvl>
    <w:lvl w:ilvl="2" w:tplc="B4AE0972">
      <w:start w:val="1"/>
      <w:numFmt w:val="lowerRoman"/>
      <w:lvlText w:val="%3."/>
      <w:lvlJc w:val="right"/>
      <w:pPr>
        <w:ind w:left="2160" w:hanging="180"/>
      </w:pPr>
    </w:lvl>
    <w:lvl w:ilvl="3" w:tplc="C50C1188">
      <w:start w:val="1"/>
      <w:numFmt w:val="decimal"/>
      <w:lvlText w:val="%4."/>
      <w:lvlJc w:val="left"/>
      <w:pPr>
        <w:ind w:left="2880" w:hanging="360"/>
      </w:pPr>
    </w:lvl>
    <w:lvl w:ilvl="4" w:tplc="D2A48950">
      <w:start w:val="1"/>
      <w:numFmt w:val="lowerLetter"/>
      <w:lvlText w:val="%5."/>
      <w:lvlJc w:val="left"/>
      <w:pPr>
        <w:ind w:left="3600" w:hanging="360"/>
      </w:pPr>
    </w:lvl>
    <w:lvl w:ilvl="5" w:tplc="62E0C358">
      <w:start w:val="1"/>
      <w:numFmt w:val="lowerRoman"/>
      <w:lvlText w:val="%6."/>
      <w:lvlJc w:val="right"/>
      <w:pPr>
        <w:ind w:left="4320" w:hanging="180"/>
      </w:pPr>
    </w:lvl>
    <w:lvl w:ilvl="6" w:tplc="B34C1676">
      <w:start w:val="1"/>
      <w:numFmt w:val="decimal"/>
      <w:lvlText w:val="%7."/>
      <w:lvlJc w:val="left"/>
      <w:pPr>
        <w:ind w:left="5040" w:hanging="360"/>
      </w:pPr>
    </w:lvl>
    <w:lvl w:ilvl="7" w:tplc="1ABAD6D8">
      <w:start w:val="1"/>
      <w:numFmt w:val="lowerLetter"/>
      <w:lvlText w:val="%8."/>
      <w:lvlJc w:val="left"/>
      <w:pPr>
        <w:ind w:left="5760" w:hanging="360"/>
      </w:pPr>
    </w:lvl>
    <w:lvl w:ilvl="8" w:tplc="BE36CCEA">
      <w:start w:val="1"/>
      <w:numFmt w:val="lowerRoman"/>
      <w:lvlText w:val="%9."/>
      <w:lvlJc w:val="right"/>
      <w:pPr>
        <w:ind w:left="6480" w:hanging="180"/>
      </w:pPr>
    </w:lvl>
  </w:abstractNum>
  <w:abstractNum w:abstractNumId="22" w15:restartNumberingAfterBreak="0">
    <w:nsid w:val="775007B3"/>
    <w:multiLevelType w:val="hybridMultilevel"/>
    <w:tmpl w:val="FF92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0C499"/>
    <w:multiLevelType w:val="hybridMultilevel"/>
    <w:tmpl w:val="74CAE810"/>
    <w:lvl w:ilvl="0" w:tplc="572497EE">
      <w:start w:val="1"/>
      <w:numFmt w:val="decimal"/>
      <w:lvlText w:val="%1."/>
      <w:lvlJc w:val="left"/>
      <w:pPr>
        <w:ind w:left="720" w:hanging="360"/>
      </w:pPr>
    </w:lvl>
    <w:lvl w:ilvl="1" w:tplc="0EB80C1E">
      <w:start w:val="6"/>
      <w:numFmt w:val="lowerLetter"/>
      <w:lvlText w:val="%2."/>
      <w:lvlJc w:val="left"/>
      <w:pPr>
        <w:ind w:left="1440" w:hanging="360"/>
      </w:pPr>
      <w:rPr>
        <w:rFonts w:ascii="Calibri" w:hAnsi="Calibri" w:hint="default"/>
      </w:rPr>
    </w:lvl>
    <w:lvl w:ilvl="2" w:tplc="22742CF4">
      <w:start w:val="1"/>
      <w:numFmt w:val="lowerRoman"/>
      <w:lvlText w:val="%3."/>
      <w:lvlJc w:val="right"/>
      <w:pPr>
        <w:ind w:left="2160" w:hanging="180"/>
      </w:pPr>
    </w:lvl>
    <w:lvl w:ilvl="3" w:tplc="D9424F16">
      <w:start w:val="1"/>
      <w:numFmt w:val="decimal"/>
      <w:lvlText w:val="%4."/>
      <w:lvlJc w:val="left"/>
      <w:pPr>
        <w:ind w:left="2880" w:hanging="360"/>
      </w:pPr>
    </w:lvl>
    <w:lvl w:ilvl="4" w:tplc="6F5CB5F0">
      <w:start w:val="1"/>
      <w:numFmt w:val="lowerLetter"/>
      <w:lvlText w:val="%5."/>
      <w:lvlJc w:val="left"/>
      <w:pPr>
        <w:ind w:left="3600" w:hanging="360"/>
      </w:pPr>
    </w:lvl>
    <w:lvl w:ilvl="5" w:tplc="46C45FE8">
      <w:start w:val="1"/>
      <w:numFmt w:val="lowerRoman"/>
      <w:lvlText w:val="%6."/>
      <w:lvlJc w:val="right"/>
      <w:pPr>
        <w:ind w:left="4320" w:hanging="180"/>
      </w:pPr>
    </w:lvl>
    <w:lvl w:ilvl="6" w:tplc="ADECB3AC">
      <w:start w:val="1"/>
      <w:numFmt w:val="decimal"/>
      <w:lvlText w:val="%7."/>
      <w:lvlJc w:val="left"/>
      <w:pPr>
        <w:ind w:left="5040" w:hanging="360"/>
      </w:pPr>
    </w:lvl>
    <w:lvl w:ilvl="7" w:tplc="5C9C205C">
      <w:start w:val="1"/>
      <w:numFmt w:val="lowerLetter"/>
      <w:lvlText w:val="%8."/>
      <w:lvlJc w:val="left"/>
      <w:pPr>
        <w:ind w:left="5760" w:hanging="360"/>
      </w:pPr>
    </w:lvl>
    <w:lvl w:ilvl="8" w:tplc="D792890A">
      <w:start w:val="1"/>
      <w:numFmt w:val="lowerRoman"/>
      <w:lvlText w:val="%9."/>
      <w:lvlJc w:val="right"/>
      <w:pPr>
        <w:ind w:left="6480" w:hanging="180"/>
      </w:pPr>
    </w:lvl>
  </w:abstractNum>
  <w:abstractNum w:abstractNumId="24" w15:restartNumberingAfterBreak="0">
    <w:nsid w:val="7C093EDA"/>
    <w:multiLevelType w:val="hybridMultilevel"/>
    <w:tmpl w:val="C608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409566">
    <w:abstractNumId w:val="16"/>
  </w:num>
  <w:num w:numId="2" w16cid:durableId="400517882">
    <w:abstractNumId w:val="10"/>
  </w:num>
  <w:num w:numId="3" w16cid:durableId="2016149757">
    <w:abstractNumId w:val="4"/>
  </w:num>
  <w:num w:numId="4" w16cid:durableId="181092485">
    <w:abstractNumId w:val="12"/>
  </w:num>
  <w:num w:numId="5" w16cid:durableId="1935893905">
    <w:abstractNumId w:val="21"/>
  </w:num>
  <w:num w:numId="6" w16cid:durableId="980186318">
    <w:abstractNumId w:val="23"/>
  </w:num>
  <w:num w:numId="7" w16cid:durableId="512768705">
    <w:abstractNumId w:val="9"/>
  </w:num>
  <w:num w:numId="8" w16cid:durableId="774054984">
    <w:abstractNumId w:val="18"/>
  </w:num>
  <w:num w:numId="9" w16cid:durableId="1525242884">
    <w:abstractNumId w:val="13"/>
  </w:num>
  <w:num w:numId="10" w16cid:durableId="954747626">
    <w:abstractNumId w:val="3"/>
  </w:num>
  <w:num w:numId="11" w16cid:durableId="63115057">
    <w:abstractNumId w:val="2"/>
  </w:num>
  <w:num w:numId="12" w16cid:durableId="543493212">
    <w:abstractNumId w:val="20"/>
  </w:num>
  <w:num w:numId="13" w16cid:durableId="195854184">
    <w:abstractNumId w:val="6"/>
  </w:num>
  <w:num w:numId="14" w16cid:durableId="1836799795">
    <w:abstractNumId w:val="5"/>
  </w:num>
  <w:num w:numId="15" w16cid:durableId="1308051486">
    <w:abstractNumId w:val="22"/>
  </w:num>
  <w:num w:numId="16" w16cid:durableId="1586768040">
    <w:abstractNumId w:val="11"/>
  </w:num>
  <w:num w:numId="17" w16cid:durableId="2038434007">
    <w:abstractNumId w:val="8"/>
  </w:num>
  <w:num w:numId="18" w16cid:durableId="1569995461">
    <w:abstractNumId w:val="15"/>
  </w:num>
  <w:num w:numId="19" w16cid:durableId="1622685663">
    <w:abstractNumId w:val="7"/>
  </w:num>
  <w:num w:numId="20" w16cid:durableId="291134894">
    <w:abstractNumId w:val="24"/>
  </w:num>
  <w:num w:numId="21" w16cid:durableId="1317077195">
    <w:abstractNumId w:val="0"/>
  </w:num>
  <w:num w:numId="22" w16cid:durableId="750468539">
    <w:abstractNumId w:val="17"/>
  </w:num>
  <w:num w:numId="23" w16cid:durableId="1884098585">
    <w:abstractNumId w:val="19"/>
  </w:num>
  <w:num w:numId="24" w16cid:durableId="1176383070">
    <w:abstractNumId w:val="1"/>
  </w:num>
  <w:num w:numId="25" w16cid:durableId="133451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195578"/>
    <w:rsid w:val="00001322"/>
    <w:rsid w:val="00004042"/>
    <w:rsid w:val="00006F2A"/>
    <w:rsid w:val="0000709F"/>
    <w:rsid w:val="000113D5"/>
    <w:rsid w:val="00011830"/>
    <w:rsid w:val="0001407C"/>
    <w:rsid w:val="00020A26"/>
    <w:rsid w:val="00020B65"/>
    <w:rsid w:val="000216C9"/>
    <w:rsid w:val="000262F8"/>
    <w:rsid w:val="000265A0"/>
    <w:rsid w:val="00026E0B"/>
    <w:rsid w:val="00027315"/>
    <w:rsid w:val="00027C40"/>
    <w:rsid w:val="000300CF"/>
    <w:rsid w:val="000309B0"/>
    <w:rsid w:val="00031BF2"/>
    <w:rsid w:val="000332A7"/>
    <w:rsid w:val="000339BC"/>
    <w:rsid w:val="00035DF5"/>
    <w:rsid w:val="00035E2E"/>
    <w:rsid w:val="0003750C"/>
    <w:rsid w:val="00040A7A"/>
    <w:rsid w:val="00043A0D"/>
    <w:rsid w:val="000479A3"/>
    <w:rsid w:val="00050A79"/>
    <w:rsid w:val="0005154D"/>
    <w:rsid w:val="0005355A"/>
    <w:rsid w:val="00054B07"/>
    <w:rsid w:val="00057166"/>
    <w:rsid w:val="00063076"/>
    <w:rsid w:val="00063AE4"/>
    <w:rsid w:val="00064924"/>
    <w:rsid w:val="00065A82"/>
    <w:rsid w:val="00066086"/>
    <w:rsid w:val="00067C5A"/>
    <w:rsid w:val="00071507"/>
    <w:rsid w:val="0007276D"/>
    <w:rsid w:val="000729BB"/>
    <w:rsid w:val="000805C4"/>
    <w:rsid w:val="00083F14"/>
    <w:rsid w:val="00084C8A"/>
    <w:rsid w:val="00084F3A"/>
    <w:rsid w:val="00085B73"/>
    <w:rsid w:val="00085C81"/>
    <w:rsid w:val="00087D40"/>
    <w:rsid w:val="00091552"/>
    <w:rsid w:val="00091748"/>
    <w:rsid w:val="000930F6"/>
    <w:rsid w:val="00093588"/>
    <w:rsid w:val="00094C9A"/>
    <w:rsid w:val="00097C18"/>
    <w:rsid w:val="000A207A"/>
    <w:rsid w:val="000A3D31"/>
    <w:rsid w:val="000A4088"/>
    <w:rsid w:val="000A47F4"/>
    <w:rsid w:val="000A6C7E"/>
    <w:rsid w:val="000A7C5F"/>
    <w:rsid w:val="000B0833"/>
    <w:rsid w:val="000B27FB"/>
    <w:rsid w:val="000B2F70"/>
    <w:rsid w:val="000B580C"/>
    <w:rsid w:val="000B6EFB"/>
    <w:rsid w:val="000B7755"/>
    <w:rsid w:val="000B7CE1"/>
    <w:rsid w:val="000C002E"/>
    <w:rsid w:val="000C076E"/>
    <w:rsid w:val="000C21A8"/>
    <w:rsid w:val="000C3A0C"/>
    <w:rsid w:val="000C4F5B"/>
    <w:rsid w:val="000C5EAE"/>
    <w:rsid w:val="000C78BF"/>
    <w:rsid w:val="000D3609"/>
    <w:rsid w:val="000D665C"/>
    <w:rsid w:val="000D746A"/>
    <w:rsid w:val="000D7914"/>
    <w:rsid w:val="000D7D7A"/>
    <w:rsid w:val="000E16CE"/>
    <w:rsid w:val="000E36A7"/>
    <w:rsid w:val="000E3F32"/>
    <w:rsid w:val="000E406C"/>
    <w:rsid w:val="000E4618"/>
    <w:rsid w:val="000E63A6"/>
    <w:rsid w:val="000E722D"/>
    <w:rsid w:val="000E7D8B"/>
    <w:rsid w:val="000F36E2"/>
    <w:rsid w:val="000F3B47"/>
    <w:rsid w:val="000F417C"/>
    <w:rsid w:val="000F4475"/>
    <w:rsid w:val="000F467E"/>
    <w:rsid w:val="000F5233"/>
    <w:rsid w:val="000F56F8"/>
    <w:rsid w:val="000F6791"/>
    <w:rsid w:val="000F730D"/>
    <w:rsid w:val="0010017C"/>
    <w:rsid w:val="00100FC2"/>
    <w:rsid w:val="00101025"/>
    <w:rsid w:val="001011D3"/>
    <w:rsid w:val="0010475D"/>
    <w:rsid w:val="001053EF"/>
    <w:rsid w:val="00105528"/>
    <w:rsid w:val="00111FCC"/>
    <w:rsid w:val="00116766"/>
    <w:rsid w:val="00117AB3"/>
    <w:rsid w:val="0012096E"/>
    <w:rsid w:val="0012119F"/>
    <w:rsid w:val="00121423"/>
    <w:rsid w:val="00123327"/>
    <w:rsid w:val="0012373D"/>
    <w:rsid w:val="00124595"/>
    <w:rsid w:val="0012763C"/>
    <w:rsid w:val="0013096C"/>
    <w:rsid w:val="00131552"/>
    <w:rsid w:val="00131C9D"/>
    <w:rsid w:val="001327FF"/>
    <w:rsid w:val="001343DD"/>
    <w:rsid w:val="00134DF1"/>
    <w:rsid w:val="0013731B"/>
    <w:rsid w:val="00137F9A"/>
    <w:rsid w:val="00142380"/>
    <w:rsid w:val="0014312A"/>
    <w:rsid w:val="0014326F"/>
    <w:rsid w:val="00145598"/>
    <w:rsid w:val="00147B64"/>
    <w:rsid w:val="00154DC3"/>
    <w:rsid w:val="00156347"/>
    <w:rsid w:val="001633CB"/>
    <w:rsid w:val="0016410C"/>
    <w:rsid w:val="001709FC"/>
    <w:rsid w:val="001770D6"/>
    <w:rsid w:val="00177225"/>
    <w:rsid w:val="00181444"/>
    <w:rsid w:val="001818CC"/>
    <w:rsid w:val="00183BDF"/>
    <w:rsid w:val="0018651B"/>
    <w:rsid w:val="00193061"/>
    <w:rsid w:val="001959E8"/>
    <w:rsid w:val="001A039C"/>
    <w:rsid w:val="001A1EBA"/>
    <w:rsid w:val="001A20C8"/>
    <w:rsid w:val="001A5F89"/>
    <w:rsid w:val="001A7028"/>
    <w:rsid w:val="001A7913"/>
    <w:rsid w:val="001B123D"/>
    <w:rsid w:val="001B17F2"/>
    <w:rsid w:val="001B1ABA"/>
    <w:rsid w:val="001B3D55"/>
    <w:rsid w:val="001B408D"/>
    <w:rsid w:val="001B54AD"/>
    <w:rsid w:val="001B76C4"/>
    <w:rsid w:val="001B78D6"/>
    <w:rsid w:val="001C04C2"/>
    <w:rsid w:val="001C1461"/>
    <w:rsid w:val="001C20F2"/>
    <w:rsid w:val="001C23B7"/>
    <w:rsid w:val="001C3E14"/>
    <w:rsid w:val="001C41DE"/>
    <w:rsid w:val="001C43E9"/>
    <w:rsid w:val="001C59D8"/>
    <w:rsid w:val="001C7D5A"/>
    <w:rsid w:val="001D23B9"/>
    <w:rsid w:val="001D65B3"/>
    <w:rsid w:val="001D70E5"/>
    <w:rsid w:val="001E0A1D"/>
    <w:rsid w:val="001E0B93"/>
    <w:rsid w:val="001E37A7"/>
    <w:rsid w:val="001E4043"/>
    <w:rsid w:val="001E65F7"/>
    <w:rsid w:val="001E707F"/>
    <w:rsid w:val="001E717F"/>
    <w:rsid w:val="001F0C9C"/>
    <w:rsid w:val="001F0E93"/>
    <w:rsid w:val="001F178D"/>
    <w:rsid w:val="001F21DA"/>
    <w:rsid w:val="001F5E72"/>
    <w:rsid w:val="00200A55"/>
    <w:rsid w:val="00202220"/>
    <w:rsid w:val="00202C25"/>
    <w:rsid w:val="00202DC5"/>
    <w:rsid w:val="00203BE8"/>
    <w:rsid w:val="002049EE"/>
    <w:rsid w:val="00204F66"/>
    <w:rsid w:val="002126C9"/>
    <w:rsid w:val="00212EF2"/>
    <w:rsid w:val="00214D80"/>
    <w:rsid w:val="002154A0"/>
    <w:rsid w:val="002201ED"/>
    <w:rsid w:val="002225B9"/>
    <w:rsid w:val="002230D1"/>
    <w:rsid w:val="002234D4"/>
    <w:rsid w:val="00227DCD"/>
    <w:rsid w:val="002302B1"/>
    <w:rsid w:val="00230D21"/>
    <w:rsid w:val="00230EC6"/>
    <w:rsid w:val="002328A9"/>
    <w:rsid w:val="002329B0"/>
    <w:rsid w:val="00233CF8"/>
    <w:rsid w:val="00234BC0"/>
    <w:rsid w:val="00235367"/>
    <w:rsid w:val="0023717F"/>
    <w:rsid w:val="0024711C"/>
    <w:rsid w:val="002512A0"/>
    <w:rsid w:val="00251A3B"/>
    <w:rsid w:val="00255156"/>
    <w:rsid w:val="00257FA9"/>
    <w:rsid w:val="002615A1"/>
    <w:rsid w:val="00261D37"/>
    <w:rsid w:val="00264686"/>
    <w:rsid w:val="002677AF"/>
    <w:rsid w:val="002702BE"/>
    <w:rsid w:val="0027130D"/>
    <w:rsid w:val="00274014"/>
    <w:rsid w:val="00275FFB"/>
    <w:rsid w:val="00276A8C"/>
    <w:rsid w:val="0027704A"/>
    <w:rsid w:val="0028003B"/>
    <w:rsid w:val="002800A9"/>
    <w:rsid w:val="00281AFB"/>
    <w:rsid w:val="00282E7C"/>
    <w:rsid w:val="00283406"/>
    <w:rsid w:val="0028572C"/>
    <w:rsid w:val="00287B1D"/>
    <w:rsid w:val="0029110D"/>
    <w:rsid w:val="00291493"/>
    <w:rsid w:val="00292712"/>
    <w:rsid w:val="00294394"/>
    <w:rsid w:val="00294840"/>
    <w:rsid w:val="002971EA"/>
    <w:rsid w:val="002A26D6"/>
    <w:rsid w:val="002A490D"/>
    <w:rsid w:val="002A514E"/>
    <w:rsid w:val="002A5FBC"/>
    <w:rsid w:val="002A7484"/>
    <w:rsid w:val="002A77AE"/>
    <w:rsid w:val="002B1E76"/>
    <w:rsid w:val="002B4450"/>
    <w:rsid w:val="002B4FC6"/>
    <w:rsid w:val="002B659C"/>
    <w:rsid w:val="002C1EAE"/>
    <w:rsid w:val="002C2C6C"/>
    <w:rsid w:val="002C382D"/>
    <w:rsid w:val="002C3BCE"/>
    <w:rsid w:val="002C42A8"/>
    <w:rsid w:val="002C51FF"/>
    <w:rsid w:val="002C7815"/>
    <w:rsid w:val="002D20B5"/>
    <w:rsid w:val="002D2165"/>
    <w:rsid w:val="002D3466"/>
    <w:rsid w:val="002D3DE1"/>
    <w:rsid w:val="002E088A"/>
    <w:rsid w:val="002E35B7"/>
    <w:rsid w:val="002E5904"/>
    <w:rsid w:val="002F27E6"/>
    <w:rsid w:val="002F6FC9"/>
    <w:rsid w:val="003004A3"/>
    <w:rsid w:val="003008D2"/>
    <w:rsid w:val="00302037"/>
    <w:rsid w:val="00302484"/>
    <w:rsid w:val="00302DF5"/>
    <w:rsid w:val="003048B0"/>
    <w:rsid w:val="00306D7F"/>
    <w:rsid w:val="00310986"/>
    <w:rsid w:val="00310A49"/>
    <w:rsid w:val="003115BF"/>
    <w:rsid w:val="00311B01"/>
    <w:rsid w:val="00312488"/>
    <w:rsid w:val="00316E2C"/>
    <w:rsid w:val="003170FB"/>
    <w:rsid w:val="003173AD"/>
    <w:rsid w:val="003178A5"/>
    <w:rsid w:val="00317F05"/>
    <w:rsid w:val="00320959"/>
    <w:rsid w:val="00323238"/>
    <w:rsid w:val="00323FF5"/>
    <w:rsid w:val="003245B5"/>
    <w:rsid w:val="003247DA"/>
    <w:rsid w:val="00325821"/>
    <w:rsid w:val="003260AB"/>
    <w:rsid w:val="00326227"/>
    <w:rsid w:val="0032674F"/>
    <w:rsid w:val="00337590"/>
    <w:rsid w:val="0034087A"/>
    <w:rsid w:val="003422F4"/>
    <w:rsid w:val="00342A25"/>
    <w:rsid w:val="00342C71"/>
    <w:rsid w:val="00342F12"/>
    <w:rsid w:val="003446A5"/>
    <w:rsid w:val="00344E3F"/>
    <w:rsid w:val="00350D8C"/>
    <w:rsid w:val="003548B2"/>
    <w:rsid w:val="003554C9"/>
    <w:rsid w:val="00355D72"/>
    <w:rsid w:val="00356E7E"/>
    <w:rsid w:val="00360A9C"/>
    <w:rsid w:val="0036141D"/>
    <w:rsid w:val="00361543"/>
    <w:rsid w:val="003616AC"/>
    <w:rsid w:val="00362647"/>
    <w:rsid w:val="0036353E"/>
    <w:rsid w:val="003636BD"/>
    <w:rsid w:val="00364C83"/>
    <w:rsid w:val="003660C6"/>
    <w:rsid w:val="00370B40"/>
    <w:rsid w:val="00371864"/>
    <w:rsid w:val="003728DC"/>
    <w:rsid w:val="00372A60"/>
    <w:rsid w:val="00374CF7"/>
    <w:rsid w:val="00375300"/>
    <w:rsid w:val="0037797B"/>
    <w:rsid w:val="00377B8F"/>
    <w:rsid w:val="003814A0"/>
    <w:rsid w:val="00382A2F"/>
    <w:rsid w:val="00383493"/>
    <w:rsid w:val="003852D3"/>
    <w:rsid w:val="003875B5"/>
    <w:rsid w:val="00387EFA"/>
    <w:rsid w:val="00390EFC"/>
    <w:rsid w:val="00391535"/>
    <w:rsid w:val="00392389"/>
    <w:rsid w:val="0039301A"/>
    <w:rsid w:val="00393EA3"/>
    <w:rsid w:val="0039423F"/>
    <w:rsid w:val="00394D96"/>
    <w:rsid w:val="003A36FB"/>
    <w:rsid w:val="003A4017"/>
    <w:rsid w:val="003A488E"/>
    <w:rsid w:val="003A48C7"/>
    <w:rsid w:val="003A531A"/>
    <w:rsid w:val="003A6A27"/>
    <w:rsid w:val="003B260A"/>
    <w:rsid w:val="003B2BCB"/>
    <w:rsid w:val="003B6011"/>
    <w:rsid w:val="003B7BA5"/>
    <w:rsid w:val="003C1CE2"/>
    <w:rsid w:val="003C279F"/>
    <w:rsid w:val="003C65DB"/>
    <w:rsid w:val="003C710A"/>
    <w:rsid w:val="003D23A4"/>
    <w:rsid w:val="003D3295"/>
    <w:rsid w:val="003D409A"/>
    <w:rsid w:val="003D485C"/>
    <w:rsid w:val="003D4897"/>
    <w:rsid w:val="003D663D"/>
    <w:rsid w:val="003D7391"/>
    <w:rsid w:val="003E0893"/>
    <w:rsid w:val="003E2334"/>
    <w:rsid w:val="003E2F1F"/>
    <w:rsid w:val="003E31A1"/>
    <w:rsid w:val="003E362E"/>
    <w:rsid w:val="003E38F7"/>
    <w:rsid w:val="003E4760"/>
    <w:rsid w:val="003E4C4C"/>
    <w:rsid w:val="003E5471"/>
    <w:rsid w:val="003E5BA6"/>
    <w:rsid w:val="003E7EDC"/>
    <w:rsid w:val="003F0C02"/>
    <w:rsid w:val="003F1234"/>
    <w:rsid w:val="003F24BF"/>
    <w:rsid w:val="003F29D9"/>
    <w:rsid w:val="003F3A4C"/>
    <w:rsid w:val="003F4E55"/>
    <w:rsid w:val="003F77EF"/>
    <w:rsid w:val="00400168"/>
    <w:rsid w:val="004011F9"/>
    <w:rsid w:val="00404B0E"/>
    <w:rsid w:val="00405D98"/>
    <w:rsid w:val="00411192"/>
    <w:rsid w:val="00412120"/>
    <w:rsid w:val="004135DB"/>
    <w:rsid w:val="00415EC3"/>
    <w:rsid w:val="004228AC"/>
    <w:rsid w:val="00424147"/>
    <w:rsid w:val="0042737A"/>
    <w:rsid w:val="00427CC5"/>
    <w:rsid w:val="00430002"/>
    <w:rsid w:val="00430CDB"/>
    <w:rsid w:val="00431136"/>
    <w:rsid w:val="00431540"/>
    <w:rsid w:val="00431B9A"/>
    <w:rsid w:val="00432E0D"/>
    <w:rsid w:val="004345E3"/>
    <w:rsid w:val="004412C4"/>
    <w:rsid w:val="00441D45"/>
    <w:rsid w:val="004432C8"/>
    <w:rsid w:val="004437D4"/>
    <w:rsid w:val="004442B5"/>
    <w:rsid w:val="00444D6B"/>
    <w:rsid w:val="00444E88"/>
    <w:rsid w:val="004460A7"/>
    <w:rsid w:val="004464A9"/>
    <w:rsid w:val="004512ED"/>
    <w:rsid w:val="00452A4C"/>
    <w:rsid w:val="00453FCB"/>
    <w:rsid w:val="00454DC0"/>
    <w:rsid w:val="00455274"/>
    <w:rsid w:val="0045629A"/>
    <w:rsid w:val="00460920"/>
    <w:rsid w:val="00464944"/>
    <w:rsid w:val="0046558A"/>
    <w:rsid w:val="004660D5"/>
    <w:rsid w:val="0046734E"/>
    <w:rsid w:val="00470A36"/>
    <w:rsid w:val="004710F5"/>
    <w:rsid w:val="004738C6"/>
    <w:rsid w:val="004747D3"/>
    <w:rsid w:val="00475A51"/>
    <w:rsid w:val="00477E82"/>
    <w:rsid w:val="00482F63"/>
    <w:rsid w:val="00484556"/>
    <w:rsid w:val="004856CF"/>
    <w:rsid w:val="004878AF"/>
    <w:rsid w:val="0049015D"/>
    <w:rsid w:val="00491C25"/>
    <w:rsid w:val="00492F8E"/>
    <w:rsid w:val="0049612A"/>
    <w:rsid w:val="00497DBF"/>
    <w:rsid w:val="004A0ED8"/>
    <w:rsid w:val="004A26E7"/>
    <w:rsid w:val="004A2A42"/>
    <w:rsid w:val="004A42E0"/>
    <w:rsid w:val="004B117D"/>
    <w:rsid w:val="004B11A1"/>
    <w:rsid w:val="004B26E9"/>
    <w:rsid w:val="004B5764"/>
    <w:rsid w:val="004B6417"/>
    <w:rsid w:val="004B6513"/>
    <w:rsid w:val="004B68BA"/>
    <w:rsid w:val="004C1511"/>
    <w:rsid w:val="004C1AEE"/>
    <w:rsid w:val="004C1F83"/>
    <w:rsid w:val="004C7E0E"/>
    <w:rsid w:val="004D28E0"/>
    <w:rsid w:val="004D563D"/>
    <w:rsid w:val="004D5C81"/>
    <w:rsid w:val="004D5F77"/>
    <w:rsid w:val="004D7BB7"/>
    <w:rsid w:val="004E1560"/>
    <w:rsid w:val="004E2675"/>
    <w:rsid w:val="004E3A5D"/>
    <w:rsid w:val="004E3B02"/>
    <w:rsid w:val="004E4882"/>
    <w:rsid w:val="004E5995"/>
    <w:rsid w:val="004E66A1"/>
    <w:rsid w:val="004E7BB5"/>
    <w:rsid w:val="004F1EA5"/>
    <w:rsid w:val="004F3770"/>
    <w:rsid w:val="004F3868"/>
    <w:rsid w:val="004F3FCC"/>
    <w:rsid w:val="004F42CF"/>
    <w:rsid w:val="004F5046"/>
    <w:rsid w:val="004F50D5"/>
    <w:rsid w:val="004F55EF"/>
    <w:rsid w:val="004F614E"/>
    <w:rsid w:val="004F66F8"/>
    <w:rsid w:val="005015AA"/>
    <w:rsid w:val="00501995"/>
    <w:rsid w:val="00503534"/>
    <w:rsid w:val="00504281"/>
    <w:rsid w:val="00505211"/>
    <w:rsid w:val="00505B46"/>
    <w:rsid w:val="00506E29"/>
    <w:rsid w:val="00510C7C"/>
    <w:rsid w:val="00511CB5"/>
    <w:rsid w:val="00512D3B"/>
    <w:rsid w:val="005147AA"/>
    <w:rsid w:val="00520D7B"/>
    <w:rsid w:val="00523A03"/>
    <w:rsid w:val="00524F93"/>
    <w:rsid w:val="00525C4A"/>
    <w:rsid w:val="00531239"/>
    <w:rsid w:val="005316A8"/>
    <w:rsid w:val="00532500"/>
    <w:rsid w:val="00532C1E"/>
    <w:rsid w:val="005356D5"/>
    <w:rsid w:val="0054006B"/>
    <w:rsid w:val="00540D9B"/>
    <w:rsid w:val="00543CE9"/>
    <w:rsid w:val="0054504C"/>
    <w:rsid w:val="00545EB6"/>
    <w:rsid w:val="00547083"/>
    <w:rsid w:val="00547ABA"/>
    <w:rsid w:val="00547F12"/>
    <w:rsid w:val="00551715"/>
    <w:rsid w:val="0055259E"/>
    <w:rsid w:val="00552F79"/>
    <w:rsid w:val="0055373B"/>
    <w:rsid w:val="00553F9B"/>
    <w:rsid w:val="0055442F"/>
    <w:rsid w:val="00554B14"/>
    <w:rsid w:val="00555785"/>
    <w:rsid w:val="00555F51"/>
    <w:rsid w:val="0055644B"/>
    <w:rsid w:val="0055674F"/>
    <w:rsid w:val="00556E9C"/>
    <w:rsid w:val="005579A4"/>
    <w:rsid w:val="005615BB"/>
    <w:rsid w:val="005623AA"/>
    <w:rsid w:val="005641E7"/>
    <w:rsid w:val="00564408"/>
    <w:rsid w:val="005651CC"/>
    <w:rsid w:val="00566BD5"/>
    <w:rsid w:val="00566C97"/>
    <w:rsid w:val="0057119F"/>
    <w:rsid w:val="00572467"/>
    <w:rsid w:val="0057310F"/>
    <w:rsid w:val="005818CD"/>
    <w:rsid w:val="0058225E"/>
    <w:rsid w:val="00582930"/>
    <w:rsid w:val="005831FA"/>
    <w:rsid w:val="00583210"/>
    <w:rsid w:val="0058384A"/>
    <w:rsid w:val="00584AE8"/>
    <w:rsid w:val="00585B39"/>
    <w:rsid w:val="005868B8"/>
    <w:rsid w:val="005870A2"/>
    <w:rsid w:val="005918F4"/>
    <w:rsid w:val="00594571"/>
    <w:rsid w:val="005A05FE"/>
    <w:rsid w:val="005A19CC"/>
    <w:rsid w:val="005A1D3A"/>
    <w:rsid w:val="005A23EF"/>
    <w:rsid w:val="005A2F9A"/>
    <w:rsid w:val="005A419C"/>
    <w:rsid w:val="005A4917"/>
    <w:rsid w:val="005A6CBB"/>
    <w:rsid w:val="005A6D43"/>
    <w:rsid w:val="005B1192"/>
    <w:rsid w:val="005B1FC5"/>
    <w:rsid w:val="005B2780"/>
    <w:rsid w:val="005B2EC7"/>
    <w:rsid w:val="005B338A"/>
    <w:rsid w:val="005B3840"/>
    <w:rsid w:val="005B74AB"/>
    <w:rsid w:val="005B7F35"/>
    <w:rsid w:val="005C15D6"/>
    <w:rsid w:val="005C1648"/>
    <w:rsid w:val="005C1AA0"/>
    <w:rsid w:val="005C213A"/>
    <w:rsid w:val="005C2DBB"/>
    <w:rsid w:val="005C2F76"/>
    <w:rsid w:val="005C727E"/>
    <w:rsid w:val="005D08FA"/>
    <w:rsid w:val="005D0942"/>
    <w:rsid w:val="005D1F12"/>
    <w:rsid w:val="005D2161"/>
    <w:rsid w:val="005D2EF3"/>
    <w:rsid w:val="005D357E"/>
    <w:rsid w:val="005D756A"/>
    <w:rsid w:val="005D776F"/>
    <w:rsid w:val="005D7E9B"/>
    <w:rsid w:val="005E0501"/>
    <w:rsid w:val="005E1C8F"/>
    <w:rsid w:val="005E2402"/>
    <w:rsid w:val="005E3B3C"/>
    <w:rsid w:val="005E41CE"/>
    <w:rsid w:val="005E45B2"/>
    <w:rsid w:val="005E4A97"/>
    <w:rsid w:val="005E5338"/>
    <w:rsid w:val="005E7EDE"/>
    <w:rsid w:val="005E7F80"/>
    <w:rsid w:val="005F02CB"/>
    <w:rsid w:val="005F2C6D"/>
    <w:rsid w:val="005F3C45"/>
    <w:rsid w:val="005F6372"/>
    <w:rsid w:val="005F6B37"/>
    <w:rsid w:val="005F7E95"/>
    <w:rsid w:val="006005CD"/>
    <w:rsid w:val="00600793"/>
    <w:rsid w:val="00602597"/>
    <w:rsid w:val="00602984"/>
    <w:rsid w:val="0060356D"/>
    <w:rsid w:val="00603BE7"/>
    <w:rsid w:val="0060443B"/>
    <w:rsid w:val="00604D3A"/>
    <w:rsid w:val="00605076"/>
    <w:rsid w:val="00605BC6"/>
    <w:rsid w:val="00606CD8"/>
    <w:rsid w:val="006114A7"/>
    <w:rsid w:val="00612201"/>
    <w:rsid w:val="00612D38"/>
    <w:rsid w:val="00613028"/>
    <w:rsid w:val="0061501E"/>
    <w:rsid w:val="00615F7A"/>
    <w:rsid w:val="006164C6"/>
    <w:rsid w:val="00616E14"/>
    <w:rsid w:val="006173E4"/>
    <w:rsid w:val="00623264"/>
    <w:rsid w:val="00625894"/>
    <w:rsid w:val="00625E42"/>
    <w:rsid w:val="00632C5A"/>
    <w:rsid w:val="00632FC5"/>
    <w:rsid w:val="00633332"/>
    <w:rsid w:val="00634322"/>
    <w:rsid w:val="00636E88"/>
    <w:rsid w:val="00640F19"/>
    <w:rsid w:val="00641642"/>
    <w:rsid w:val="006417FB"/>
    <w:rsid w:val="006442E4"/>
    <w:rsid w:val="00645C0D"/>
    <w:rsid w:val="0065053B"/>
    <w:rsid w:val="0065364B"/>
    <w:rsid w:val="00654EF8"/>
    <w:rsid w:val="006559CF"/>
    <w:rsid w:val="006571FD"/>
    <w:rsid w:val="00657A9B"/>
    <w:rsid w:val="00657CCC"/>
    <w:rsid w:val="00661010"/>
    <w:rsid w:val="006612D4"/>
    <w:rsid w:val="006645A6"/>
    <w:rsid w:val="006666AA"/>
    <w:rsid w:val="006668F9"/>
    <w:rsid w:val="00667472"/>
    <w:rsid w:val="006710CE"/>
    <w:rsid w:val="006744EA"/>
    <w:rsid w:val="00675151"/>
    <w:rsid w:val="0067582E"/>
    <w:rsid w:val="00675CA5"/>
    <w:rsid w:val="00677E9C"/>
    <w:rsid w:val="006802F2"/>
    <w:rsid w:val="00682381"/>
    <w:rsid w:val="0068240A"/>
    <w:rsid w:val="00682E64"/>
    <w:rsid w:val="006833B5"/>
    <w:rsid w:val="0068420E"/>
    <w:rsid w:val="00684CA9"/>
    <w:rsid w:val="006860C6"/>
    <w:rsid w:val="00686F57"/>
    <w:rsid w:val="006874ED"/>
    <w:rsid w:val="0068787A"/>
    <w:rsid w:val="00687E69"/>
    <w:rsid w:val="00691BE0"/>
    <w:rsid w:val="00692B7F"/>
    <w:rsid w:val="00693076"/>
    <w:rsid w:val="00696194"/>
    <w:rsid w:val="006A0DE3"/>
    <w:rsid w:val="006A143C"/>
    <w:rsid w:val="006A1903"/>
    <w:rsid w:val="006A26D3"/>
    <w:rsid w:val="006A3100"/>
    <w:rsid w:val="006A3F78"/>
    <w:rsid w:val="006A48E3"/>
    <w:rsid w:val="006A56E5"/>
    <w:rsid w:val="006A5D6C"/>
    <w:rsid w:val="006A6118"/>
    <w:rsid w:val="006A7272"/>
    <w:rsid w:val="006A7660"/>
    <w:rsid w:val="006B2136"/>
    <w:rsid w:val="006B34CF"/>
    <w:rsid w:val="006B413B"/>
    <w:rsid w:val="006B62F4"/>
    <w:rsid w:val="006B77CE"/>
    <w:rsid w:val="006B794E"/>
    <w:rsid w:val="006B7A58"/>
    <w:rsid w:val="006C060B"/>
    <w:rsid w:val="006C1174"/>
    <w:rsid w:val="006C246C"/>
    <w:rsid w:val="006C3623"/>
    <w:rsid w:val="006C3F71"/>
    <w:rsid w:val="006C493E"/>
    <w:rsid w:val="006C5126"/>
    <w:rsid w:val="006C64FD"/>
    <w:rsid w:val="006C77D0"/>
    <w:rsid w:val="006D4DC6"/>
    <w:rsid w:val="006D61BA"/>
    <w:rsid w:val="006D69AC"/>
    <w:rsid w:val="006D7E60"/>
    <w:rsid w:val="006E2D1E"/>
    <w:rsid w:val="006E2EF4"/>
    <w:rsid w:val="006E3AA8"/>
    <w:rsid w:val="006E43FC"/>
    <w:rsid w:val="006E44C9"/>
    <w:rsid w:val="006E4C7D"/>
    <w:rsid w:val="006E5DEB"/>
    <w:rsid w:val="006F06EE"/>
    <w:rsid w:val="006F16D8"/>
    <w:rsid w:val="006F1E75"/>
    <w:rsid w:val="006F2D3E"/>
    <w:rsid w:val="006F3465"/>
    <w:rsid w:val="006F6464"/>
    <w:rsid w:val="006F72A3"/>
    <w:rsid w:val="006F7C2E"/>
    <w:rsid w:val="00701F4C"/>
    <w:rsid w:val="00702571"/>
    <w:rsid w:val="00702B88"/>
    <w:rsid w:val="0070418B"/>
    <w:rsid w:val="00704D28"/>
    <w:rsid w:val="00704EFD"/>
    <w:rsid w:val="007067CA"/>
    <w:rsid w:val="00710151"/>
    <w:rsid w:val="007106B9"/>
    <w:rsid w:val="0071114F"/>
    <w:rsid w:val="007112BB"/>
    <w:rsid w:val="0071199B"/>
    <w:rsid w:val="00714D5F"/>
    <w:rsid w:val="00714E14"/>
    <w:rsid w:val="007163C1"/>
    <w:rsid w:val="00716875"/>
    <w:rsid w:val="00716FD9"/>
    <w:rsid w:val="00721820"/>
    <w:rsid w:val="0072209A"/>
    <w:rsid w:val="0072463F"/>
    <w:rsid w:val="00730A93"/>
    <w:rsid w:val="00731823"/>
    <w:rsid w:val="00742174"/>
    <w:rsid w:val="00744AF6"/>
    <w:rsid w:val="007459A2"/>
    <w:rsid w:val="0074643D"/>
    <w:rsid w:val="00746514"/>
    <w:rsid w:val="0074724D"/>
    <w:rsid w:val="0075017A"/>
    <w:rsid w:val="00750DA4"/>
    <w:rsid w:val="00753059"/>
    <w:rsid w:val="007565FB"/>
    <w:rsid w:val="0076155D"/>
    <w:rsid w:val="00762B86"/>
    <w:rsid w:val="00763C79"/>
    <w:rsid w:val="00764114"/>
    <w:rsid w:val="00764BC0"/>
    <w:rsid w:val="00766263"/>
    <w:rsid w:val="0076726F"/>
    <w:rsid w:val="00767BA4"/>
    <w:rsid w:val="0077035D"/>
    <w:rsid w:val="00771586"/>
    <w:rsid w:val="0077303F"/>
    <w:rsid w:val="00773141"/>
    <w:rsid w:val="00774F3A"/>
    <w:rsid w:val="00780EA2"/>
    <w:rsid w:val="00781ED6"/>
    <w:rsid w:val="00783B1D"/>
    <w:rsid w:val="0078400F"/>
    <w:rsid w:val="00784210"/>
    <w:rsid w:val="00787177"/>
    <w:rsid w:val="007877C5"/>
    <w:rsid w:val="00790031"/>
    <w:rsid w:val="007915D4"/>
    <w:rsid w:val="00792B32"/>
    <w:rsid w:val="00793387"/>
    <w:rsid w:val="00794241"/>
    <w:rsid w:val="007943BA"/>
    <w:rsid w:val="00796C68"/>
    <w:rsid w:val="00797B1E"/>
    <w:rsid w:val="007A121B"/>
    <w:rsid w:val="007A1C6A"/>
    <w:rsid w:val="007A1C6C"/>
    <w:rsid w:val="007A201B"/>
    <w:rsid w:val="007A3ABB"/>
    <w:rsid w:val="007A4AF3"/>
    <w:rsid w:val="007A59F8"/>
    <w:rsid w:val="007A69D1"/>
    <w:rsid w:val="007A78C0"/>
    <w:rsid w:val="007B0EAA"/>
    <w:rsid w:val="007B5D22"/>
    <w:rsid w:val="007B73D4"/>
    <w:rsid w:val="007B76A2"/>
    <w:rsid w:val="007B79A6"/>
    <w:rsid w:val="007C44BF"/>
    <w:rsid w:val="007C4A2C"/>
    <w:rsid w:val="007C6BFE"/>
    <w:rsid w:val="007C7DD1"/>
    <w:rsid w:val="007D23E4"/>
    <w:rsid w:val="007D2EC7"/>
    <w:rsid w:val="007D353F"/>
    <w:rsid w:val="007E4351"/>
    <w:rsid w:val="007E6267"/>
    <w:rsid w:val="007F4A05"/>
    <w:rsid w:val="007F55D6"/>
    <w:rsid w:val="00802567"/>
    <w:rsid w:val="00804A3E"/>
    <w:rsid w:val="00804B6C"/>
    <w:rsid w:val="00805F32"/>
    <w:rsid w:val="00806D54"/>
    <w:rsid w:val="008071E8"/>
    <w:rsid w:val="00807BB1"/>
    <w:rsid w:val="0081056D"/>
    <w:rsid w:val="008106A9"/>
    <w:rsid w:val="00812760"/>
    <w:rsid w:val="008136EE"/>
    <w:rsid w:val="008316B3"/>
    <w:rsid w:val="00834300"/>
    <w:rsid w:val="0083496E"/>
    <w:rsid w:val="008360DF"/>
    <w:rsid w:val="008362B9"/>
    <w:rsid w:val="008362E3"/>
    <w:rsid w:val="00836507"/>
    <w:rsid w:val="00837089"/>
    <w:rsid w:val="0084088F"/>
    <w:rsid w:val="00840C65"/>
    <w:rsid w:val="00842707"/>
    <w:rsid w:val="00842AC2"/>
    <w:rsid w:val="00844156"/>
    <w:rsid w:val="00844D59"/>
    <w:rsid w:val="00845BDA"/>
    <w:rsid w:val="0084647D"/>
    <w:rsid w:val="0085020F"/>
    <w:rsid w:val="008508AE"/>
    <w:rsid w:val="0085252B"/>
    <w:rsid w:val="00852708"/>
    <w:rsid w:val="00852D1F"/>
    <w:rsid w:val="00853096"/>
    <w:rsid w:val="0085431D"/>
    <w:rsid w:val="00854DE7"/>
    <w:rsid w:val="008574CF"/>
    <w:rsid w:val="0086073D"/>
    <w:rsid w:val="00861D8F"/>
    <w:rsid w:val="008628A6"/>
    <w:rsid w:val="00863364"/>
    <w:rsid w:val="0086344F"/>
    <w:rsid w:val="00863A80"/>
    <w:rsid w:val="00864520"/>
    <w:rsid w:val="00864588"/>
    <w:rsid w:val="00864BC5"/>
    <w:rsid w:val="00864E3A"/>
    <w:rsid w:val="008656A5"/>
    <w:rsid w:val="008667B6"/>
    <w:rsid w:val="008704D3"/>
    <w:rsid w:val="008704F5"/>
    <w:rsid w:val="00870EB1"/>
    <w:rsid w:val="00872803"/>
    <w:rsid w:val="00876ECD"/>
    <w:rsid w:val="00880717"/>
    <w:rsid w:val="00881178"/>
    <w:rsid w:val="0088188D"/>
    <w:rsid w:val="00883BE0"/>
    <w:rsid w:val="00885311"/>
    <w:rsid w:val="008855B2"/>
    <w:rsid w:val="0089017B"/>
    <w:rsid w:val="00890731"/>
    <w:rsid w:val="00893732"/>
    <w:rsid w:val="00894AFD"/>
    <w:rsid w:val="0089568A"/>
    <w:rsid w:val="0089681E"/>
    <w:rsid w:val="008A0D3E"/>
    <w:rsid w:val="008A26FF"/>
    <w:rsid w:val="008A3597"/>
    <w:rsid w:val="008A35D5"/>
    <w:rsid w:val="008A6B4C"/>
    <w:rsid w:val="008A7168"/>
    <w:rsid w:val="008A7A5D"/>
    <w:rsid w:val="008B0A88"/>
    <w:rsid w:val="008B0AC2"/>
    <w:rsid w:val="008B4EAA"/>
    <w:rsid w:val="008B5F75"/>
    <w:rsid w:val="008B662F"/>
    <w:rsid w:val="008B7552"/>
    <w:rsid w:val="008C07B9"/>
    <w:rsid w:val="008C1104"/>
    <w:rsid w:val="008C11B9"/>
    <w:rsid w:val="008C2123"/>
    <w:rsid w:val="008C272A"/>
    <w:rsid w:val="008C2755"/>
    <w:rsid w:val="008C4874"/>
    <w:rsid w:val="008C4E17"/>
    <w:rsid w:val="008C53B8"/>
    <w:rsid w:val="008C58A9"/>
    <w:rsid w:val="008D05DB"/>
    <w:rsid w:val="008D08AB"/>
    <w:rsid w:val="008D27FC"/>
    <w:rsid w:val="008D3899"/>
    <w:rsid w:val="008D725B"/>
    <w:rsid w:val="008D76A4"/>
    <w:rsid w:val="008E0E3A"/>
    <w:rsid w:val="008E1D6A"/>
    <w:rsid w:val="008E1E08"/>
    <w:rsid w:val="008E325B"/>
    <w:rsid w:val="008E3A95"/>
    <w:rsid w:val="008E4004"/>
    <w:rsid w:val="008E4651"/>
    <w:rsid w:val="008E64EA"/>
    <w:rsid w:val="008E7533"/>
    <w:rsid w:val="008F1AA1"/>
    <w:rsid w:val="008F2464"/>
    <w:rsid w:val="008F327B"/>
    <w:rsid w:val="008F4311"/>
    <w:rsid w:val="008F54A0"/>
    <w:rsid w:val="008F766B"/>
    <w:rsid w:val="0090009A"/>
    <w:rsid w:val="009004E8"/>
    <w:rsid w:val="00903103"/>
    <w:rsid w:val="00910695"/>
    <w:rsid w:val="00911F0E"/>
    <w:rsid w:val="009127D5"/>
    <w:rsid w:val="0091292B"/>
    <w:rsid w:val="00917A6B"/>
    <w:rsid w:val="009202EA"/>
    <w:rsid w:val="009214D0"/>
    <w:rsid w:val="00921F6C"/>
    <w:rsid w:val="00923C8E"/>
    <w:rsid w:val="0092458B"/>
    <w:rsid w:val="00925A5D"/>
    <w:rsid w:val="0092623C"/>
    <w:rsid w:val="009265DE"/>
    <w:rsid w:val="00930845"/>
    <w:rsid w:val="009309DC"/>
    <w:rsid w:val="00931EA4"/>
    <w:rsid w:val="009336FA"/>
    <w:rsid w:val="00935590"/>
    <w:rsid w:val="00940551"/>
    <w:rsid w:val="00942708"/>
    <w:rsid w:val="00942FC0"/>
    <w:rsid w:val="009475B1"/>
    <w:rsid w:val="0095126C"/>
    <w:rsid w:val="009524CA"/>
    <w:rsid w:val="009530BA"/>
    <w:rsid w:val="009555D3"/>
    <w:rsid w:val="00955FA3"/>
    <w:rsid w:val="009561A7"/>
    <w:rsid w:val="009565BF"/>
    <w:rsid w:val="00960755"/>
    <w:rsid w:val="00964C75"/>
    <w:rsid w:val="009660FF"/>
    <w:rsid w:val="0096614D"/>
    <w:rsid w:val="00971268"/>
    <w:rsid w:val="00971809"/>
    <w:rsid w:val="009775AE"/>
    <w:rsid w:val="0098158A"/>
    <w:rsid w:val="00982C1E"/>
    <w:rsid w:val="00982FF8"/>
    <w:rsid w:val="00984D73"/>
    <w:rsid w:val="00987EC7"/>
    <w:rsid w:val="00987FEC"/>
    <w:rsid w:val="0099058F"/>
    <w:rsid w:val="009916F6"/>
    <w:rsid w:val="00991A2C"/>
    <w:rsid w:val="009952A6"/>
    <w:rsid w:val="009A165A"/>
    <w:rsid w:val="009A1719"/>
    <w:rsid w:val="009A1A34"/>
    <w:rsid w:val="009A3130"/>
    <w:rsid w:val="009A3D0B"/>
    <w:rsid w:val="009A4229"/>
    <w:rsid w:val="009A5A87"/>
    <w:rsid w:val="009B011B"/>
    <w:rsid w:val="009B0652"/>
    <w:rsid w:val="009B2689"/>
    <w:rsid w:val="009B36D9"/>
    <w:rsid w:val="009B46C1"/>
    <w:rsid w:val="009B4C10"/>
    <w:rsid w:val="009B59D2"/>
    <w:rsid w:val="009B5EDD"/>
    <w:rsid w:val="009B665E"/>
    <w:rsid w:val="009B703C"/>
    <w:rsid w:val="009B76DE"/>
    <w:rsid w:val="009C40B4"/>
    <w:rsid w:val="009C4756"/>
    <w:rsid w:val="009C4828"/>
    <w:rsid w:val="009C6951"/>
    <w:rsid w:val="009C7806"/>
    <w:rsid w:val="009C7D51"/>
    <w:rsid w:val="009D0CE0"/>
    <w:rsid w:val="009D17BC"/>
    <w:rsid w:val="009D2241"/>
    <w:rsid w:val="009D24AA"/>
    <w:rsid w:val="009D3A6E"/>
    <w:rsid w:val="009D3D12"/>
    <w:rsid w:val="009D47FE"/>
    <w:rsid w:val="009D4979"/>
    <w:rsid w:val="009D6B4C"/>
    <w:rsid w:val="009E2EEF"/>
    <w:rsid w:val="009E3BA5"/>
    <w:rsid w:val="009E4C7A"/>
    <w:rsid w:val="009E79BE"/>
    <w:rsid w:val="009F046E"/>
    <w:rsid w:val="009F17D2"/>
    <w:rsid w:val="009F5F8D"/>
    <w:rsid w:val="009F634E"/>
    <w:rsid w:val="009F7C58"/>
    <w:rsid w:val="009F7D92"/>
    <w:rsid w:val="00A005E0"/>
    <w:rsid w:val="00A02ACD"/>
    <w:rsid w:val="00A03835"/>
    <w:rsid w:val="00A03890"/>
    <w:rsid w:val="00A066A8"/>
    <w:rsid w:val="00A068F7"/>
    <w:rsid w:val="00A07982"/>
    <w:rsid w:val="00A1443C"/>
    <w:rsid w:val="00A16212"/>
    <w:rsid w:val="00A17FBD"/>
    <w:rsid w:val="00A205A0"/>
    <w:rsid w:val="00A20D2A"/>
    <w:rsid w:val="00A20DC6"/>
    <w:rsid w:val="00A25039"/>
    <w:rsid w:val="00A25341"/>
    <w:rsid w:val="00A2582F"/>
    <w:rsid w:val="00A25AA3"/>
    <w:rsid w:val="00A26E18"/>
    <w:rsid w:val="00A306CA"/>
    <w:rsid w:val="00A3075D"/>
    <w:rsid w:val="00A34A1C"/>
    <w:rsid w:val="00A35CEE"/>
    <w:rsid w:val="00A36E31"/>
    <w:rsid w:val="00A40311"/>
    <w:rsid w:val="00A41F4E"/>
    <w:rsid w:val="00A44EAD"/>
    <w:rsid w:val="00A53E7A"/>
    <w:rsid w:val="00A54254"/>
    <w:rsid w:val="00A542B5"/>
    <w:rsid w:val="00A5448B"/>
    <w:rsid w:val="00A55D29"/>
    <w:rsid w:val="00A577E1"/>
    <w:rsid w:val="00A57F2E"/>
    <w:rsid w:val="00A60138"/>
    <w:rsid w:val="00A62023"/>
    <w:rsid w:val="00A6266F"/>
    <w:rsid w:val="00A64DCE"/>
    <w:rsid w:val="00A65042"/>
    <w:rsid w:val="00A6572D"/>
    <w:rsid w:val="00A66771"/>
    <w:rsid w:val="00A67216"/>
    <w:rsid w:val="00A73081"/>
    <w:rsid w:val="00A73E06"/>
    <w:rsid w:val="00A744E9"/>
    <w:rsid w:val="00A807CE"/>
    <w:rsid w:val="00A80C6D"/>
    <w:rsid w:val="00A818B6"/>
    <w:rsid w:val="00A82EBD"/>
    <w:rsid w:val="00A866EA"/>
    <w:rsid w:val="00A919CE"/>
    <w:rsid w:val="00A945FE"/>
    <w:rsid w:val="00A95360"/>
    <w:rsid w:val="00A961E0"/>
    <w:rsid w:val="00AA0116"/>
    <w:rsid w:val="00AA0772"/>
    <w:rsid w:val="00AA2D97"/>
    <w:rsid w:val="00AA3084"/>
    <w:rsid w:val="00AA3C26"/>
    <w:rsid w:val="00AA5376"/>
    <w:rsid w:val="00AA6C2C"/>
    <w:rsid w:val="00AB0AF2"/>
    <w:rsid w:val="00AB1290"/>
    <w:rsid w:val="00AB21C9"/>
    <w:rsid w:val="00AB39A0"/>
    <w:rsid w:val="00AB566E"/>
    <w:rsid w:val="00AB6BC2"/>
    <w:rsid w:val="00AB6E17"/>
    <w:rsid w:val="00AC1444"/>
    <w:rsid w:val="00AC1643"/>
    <w:rsid w:val="00AC1D4B"/>
    <w:rsid w:val="00AC51E1"/>
    <w:rsid w:val="00AC63DF"/>
    <w:rsid w:val="00AC7726"/>
    <w:rsid w:val="00AC7B66"/>
    <w:rsid w:val="00AC7C4F"/>
    <w:rsid w:val="00AD2120"/>
    <w:rsid w:val="00AD35A9"/>
    <w:rsid w:val="00AD3BB6"/>
    <w:rsid w:val="00AD42E4"/>
    <w:rsid w:val="00AD5962"/>
    <w:rsid w:val="00AD6F18"/>
    <w:rsid w:val="00AE08D5"/>
    <w:rsid w:val="00AE1E2E"/>
    <w:rsid w:val="00AE28EF"/>
    <w:rsid w:val="00AF08DB"/>
    <w:rsid w:val="00AF40DE"/>
    <w:rsid w:val="00AF4339"/>
    <w:rsid w:val="00AF480A"/>
    <w:rsid w:val="00AF5042"/>
    <w:rsid w:val="00AF5403"/>
    <w:rsid w:val="00AF5DEE"/>
    <w:rsid w:val="00B00860"/>
    <w:rsid w:val="00B00B57"/>
    <w:rsid w:val="00B02294"/>
    <w:rsid w:val="00B02CA5"/>
    <w:rsid w:val="00B035AD"/>
    <w:rsid w:val="00B0378C"/>
    <w:rsid w:val="00B05665"/>
    <w:rsid w:val="00B07AB1"/>
    <w:rsid w:val="00B07B5A"/>
    <w:rsid w:val="00B17CEE"/>
    <w:rsid w:val="00B208DA"/>
    <w:rsid w:val="00B22B76"/>
    <w:rsid w:val="00B240C7"/>
    <w:rsid w:val="00B25C4B"/>
    <w:rsid w:val="00B263E1"/>
    <w:rsid w:val="00B2720B"/>
    <w:rsid w:val="00B30EC2"/>
    <w:rsid w:val="00B31378"/>
    <w:rsid w:val="00B37177"/>
    <w:rsid w:val="00B375C5"/>
    <w:rsid w:val="00B410C6"/>
    <w:rsid w:val="00B4126A"/>
    <w:rsid w:val="00B42737"/>
    <w:rsid w:val="00B45D8B"/>
    <w:rsid w:val="00B503A8"/>
    <w:rsid w:val="00B60B43"/>
    <w:rsid w:val="00B629C4"/>
    <w:rsid w:val="00B63DEF"/>
    <w:rsid w:val="00B66DA1"/>
    <w:rsid w:val="00B67032"/>
    <w:rsid w:val="00B71E20"/>
    <w:rsid w:val="00B72E70"/>
    <w:rsid w:val="00B7356A"/>
    <w:rsid w:val="00B77ADE"/>
    <w:rsid w:val="00B801AA"/>
    <w:rsid w:val="00B808FA"/>
    <w:rsid w:val="00B8148B"/>
    <w:rsid w:val="00B8164A"/>
    <w:rsid w:val="00B83993"/>
    <w:rsid w:val="00B84054"/>
    <w:rsid w:val="00B85F30"/>
    <w:rsid w:val="00B86C62"/>
    <w:rsid w:val="00B870C4"/>
    <w:rsid w:val="00B8766D"/>
    <w:rsid w:val="00B87A8F"/>
    <w:rsid w:val="00B87FAD"/>
    <w:rsid w:val="00B94E01"/>
    <w:rsid w:val="00B978E7"/>
    <w:rsid w:val="00B97FEF"/>
    <w:rsid w:val="00BA03C5"/>
    <w:rsid w:val="00BA0428"/>
    <w:rsid w:val="00BA32DD"/>
    <w:rsid w:val="00BA36F9"/>
    <w:rsid w:val="00BA3E11"/>
    <w:rsid w:val="00BA4C17"/>
    <w:rsid w:val="00BA592E"/>
    <w:rsid w:val="00BA64FB"/>
    <w:rsid w:val="00BA6BE6"/>
    <w:rsid w:val="00BA6DD1"/>
    <w:rsid w:val="00BA72FB"/>
    <w:rsid w:val="00BB00B2"/>
    <w:rsid w:val="00BB062E"/>
    <w:rsid w:val="00BB2922"/>
    <w:rsid w:val="00BB5C36"/>
    <w:rsid w:val="00BB6F48"/>
    <w:rsid w:val="00BC254E"/>
    <w:rsid w:val="00BC334B"/>
    <w:rsid w:val="00BC418E"/>
    <w:rsid w:val="00BC4A1C"/>
    <w:rsid w:val="00BC5A48"/>
    <w:rsid w:val="00BC6B13"/>
    <w:rsid w:val="00BD0E2D"/>
    <w:rsid w:val="00BD15B6"/>
    <w:rsid w:val="00BD19D7"/>
    <w:rsid w:val="00BD1BFF"/>
    <w:rsid w:val="00BD34C1"/>
    <w:rsid w:val="00BD482A"/>
    <w:rsid w:val="00BD61E7"/>
    <w:rsid w:val="00BE03A4"/>
    <w:rsid w:val="00BE0EFB"/>
    <w:rsid w:val="00BE2256"/>
    <w:rsid w:val="00BE2608"/>
    <w:rsid w:val="00BE2BDB"/>
    <w:rsid w:val="00BE2D57"/>
    <w:rsid w:val="00BE2FEC"/>
    <w:rsid w:val="00BE411C"/>
    <w:rsid w:val="00BE53A1"/>
    <w:rsid w:val="00BE689E"/>
    <w:rsid w:val="00BE715A"/>
    <w:rsid w:val="00BE79FF"/>
    <w:rsid w:val="00BF1F3B"/>
    <w:rsid w:val="00BF2953"/>
    <w:rsid w:val="00BF37F9"/>
    <w:rsid w:val="00BF7517"/>
    <w:rsid w:val="00C01AFB"/>
    <w:rsid w:val="00C02C55"/>
    <w:rsid w:val="00C066D6"/>
    <w:rsid w:val="00C06A63"/>
    <w:rsid w:val="00C06E0E"/>
    <w:rsid w:val="00C11C60"/>
    <w:rsid w:val="00C13014"/>
    <w:rsid w:val="00C14C0C"/>
    <w:rsid w:val="00C15B67"/>
    <w:rsid w:val="00C15BD3"/>
    <w:rsid w:val="00C23298"/>
    <w:rsid w:val="00C241F7"/>
    <w:rsid w:val="00C2779A"/>
    <w:rsid w:val="00C30B02"/>
    <w:rsid w:val="00C3302A"/>
    <w:rsid w:val="00C3531E"/>
    <w:rsid w:val="00C35855"/>
    <w:rsid w:val="00C37AF1"/>
    <w:rsid w:val="00C404E0"/>
    <w:rsid w:val="00C41084"/>
    <w:rsid w:val="00C4430F"/>
    <w:rsid w:val="00C447DE"/>
    <w:rsid w:val="00C44DF7"/>
    <w:rsid w:val="00C47491"/>
    <w:rsid w:val="00C479AD"/>
    <w:rsid w:val="00C47D66"/>
    <w:rsid w:val="00C47E66"/>
    <w:rsid w:val="00C50FF8"/>
    <w:rsid w:val="00C53D36"/>
    <w:rsid w:val="00C54A03"/>
    <w:rsid w:val="00C54B9E"/>
    <w:rsid w:val="00C54F15"/>
    <w:rsid w:val="00C60941"/>
    <w:rsid w:val="00C61BED"/>
    <w:rsid w:val="00C627A3"/>
    <w:rsid w:val="00C632B6"/>
    <w:rsid w:val="00C64FCF"/>
    <w:rsid w:val="00C66E8E"/>
    <w:rsid w:val="00C67EB9"/>
    <w:rsid w:val="00C67EDC"/>
    <w:rsid w:val="00C7445D"/>
    <w:rsid w:val="00C75245"/>
    <w:rsid w:val="00C7594C"/>
    <w:rsid w:val="00C77D0E"/>
    <w:rsid w:val="00C801DA"/>
    <w:rsid w:val="00C816A2"/>
    <w:rsid w:val="00C834CD"/>
    <w:rsid w:val="00C84EDC"/>
    <w:rsid w:val="00C850A6"/>
    <w:rsid w:val="00C869CA"/>
    <w:rsid w:val="00C87A96"/>
    <w:rsid w:val="00C901E6"/>
    <w:rsid w:val="00C90580"/>
    <w:rsid w:val="00C90B9B"/>
    <w:rsid w:val="00C9258E"/>
    <w:rsid w:val="00C928D6"/>
    <w:rsid w:val="00C97B08"/>
    <w:rsid w:val="00CA2287"/>
    <w:rsid w:val="00CA289D"/>
    <w:rsid w:val="00CA4B0D"/>
    <w:rsid w:val="00CA521A"/>
    <w:rsid w:val="00CA5FCA"/>
    <w:rsid w:val="00CB0183"/>
    <w:rsid w:val="00CB05DE"/>
    <w:rsid w:val="00CB0FEE"/>
    <w:rsid w:val="00CB48D5"/>
    <w:rsid w:val="00CB6221"/>
    <w:rsid w:val="00CB7A3B"/>
    <w:rsid w:val="00CB7CCE"/>
    <w:rsid w:val="00CC165C"/>
    <w:rsid w:val="00CC27A9"/>
    <w:rsid w:val="00CC32B0"/>
    <w:rsid w:val="00CC3A49"/>
    <w:rsid w:val="00CC3F7A"/>
    <w:rsid w:val="00CC4D57"/>
    <w:rsid w:val="00CC52FA"/>
    <w:rsid w:val="00CD24F4"/>
    <w:rsid w:val="00CD3175"/>
    <w:rsid w:val="00CD3B84"/>
    <w:rsid w:val="00CD4B46"/>
    <w:rsid w:val="00CD5C4A"/>
    <w:rsid w:val="00CD653D"/>
    <w:rsid w:val="00CE0906"/>
    <w:rsid w:val="00CE0D5F"/>
    <w:rsid w:val="00CE2BE3"/>
    <w:rsid w:val="00CE34FB"/>
    <w:rsid w:val="00CE5BF1"/>
    <w:rsid w:val="00CE6F30"/>
    <w:rsid w:val="00CE6FE7"/>
    <w:rsid w:val="00CE74BD"/>
    <w:rsid w:val="00CE7E41"/>
    <w:rsid w:val="00CF19AC"/>
    <w:rsid w:val="00CF1D94"/>
    <w:rsid w:val="00CF40CA"/>
    <w:rsid w:val="00CF555A"/>
    <w:rsid w:val="00CF72D0"/>
    <w:rsid w:val="00D03680"/>
    <w:rsid w:val="00D05908"/>
    <w:rsid w:val="00D05D6A"/>
    <w:rsid w:val="00D07DEA"/>
    <w:rsid w:val="00D07F9D"/>
    <w:rsid w:val="00D11E81"/>
    <w:rsid w:val="00D13E31"/>
    <w:rsid w:val="00D14CBA"/>
    <w:rsid w:val="00D152C4"/>
    <w:rsid w:val="00D203B0"/>
    <w:rsid w:val="00D23524"/>
    <w:rsid w:val="00D26A61"/>
    <w:rsid w:val="00D2724E"/>
    <w:rsid w:val="00D2792C"/>
    <w:rsid w:val="00D31266"/>
    <w:rsid w:val="00D31ACE"/>
    <w:rsid w:val="00D33DC5"/>
    <w:rsid w:val="00D34A7F"/>
    <w:rsid w:val="00D3539F"/>
    <w:rsid w:val="00D378F1"/>
    <w:rsid w:val="00D421BD"/>
    <w:rsid w:val="00D424EA"/>
    <w:rsid w:val="00D42537"/>
    <w:rsid w:val="00D43FA1"/>
    <w:rsid w:val="00D44B73"/>
    <w:rsid w:val="00D46491"/>
    <w:rsid w:val="00D47EAD"/>
    <w:rsid w:val="00D50CE0"/>
    <w:rsid w:val="00D52CFE"/>
    <w:rsid w:val="00D546F2"/>
    <w:rsid w:val="00D54D6E"/>
    <w:rsid w:val="00D568C9"/>
    <w:rsid w:val="00D608E0"/>
    <w:rsid w:val="00D611CD"/>
    <w:rsid w:val="00D6163D"/>
    <w:rsid w:val="00D61C2C"/>
    <w:rsid w:val="00D621B6"/>
    <w:rsid w:val="00D66743"/>
    <w:rsid w:val="00D66A29"/>
    <w:rsid w:val="00D66F34"/>
    <w:rsid w:val="00D676F6"/>
    <w:rsid w:val="00D734FA"/>
    <w:rsid w:val="00D75EF9"/>
    <w:rsid w:val="00D75F41"/>
    <w:rsid w:val="00D760B9"/>
    <w:rsid w:val="00D77480"/>
    <w:rsid w:val="00D8151B"/>
    <w:rsid w:val="00D85893"/>
    <w:rsid w:val="00D85BBD"/>
    <w:rsid w:val="00D8798B"/>
    <w:rsid w:val="00D87A57"/>
    <w:rsid w:val="00D92D9C"/>
    <w:rsid w:val="00D933C1"/>
    <w:rsid w:val="00D94AD8"/>
    <w:rsid w:val="00D950B8"/>
    <w:rsid w:val="00D9653C"/>
    <w:rsid w:val="00D96887"/>
    <w:rsid w:val="00D97452"/>
    <w:rsid w:val="00DA05B5"/>
    <w:rsid w:val="00DA0BA1"/>
    <w:rsid w:val="00DA0D2F"/>
    <w:rsid w:val="00DA14FA"/>
    <w:rsid w:val="00DA2303"/>
    <w:rsid w:val="00DA3074"/>
    <w:rsid w:val="00DA3BA4"/>
    <w:rsid w:val="00DA594F"/>
    <w:rsid w:val="00DA5AEA"/>
    <w:rsid w:val="00DA5D8F"/>
    <w:rsid w:val="00DA6522"/>
    <w:rsid w:val="00DA6BD9"/>
    <w:rsid w:val="00DB0F7A"/>
    <w:rsid w:val="00DB18A7"/>
    <w:rsid w:val="00DB1CBC"/>
    <w:rsid w:val="00DB44C3"/>
    <w:rsid w:val="00DB57DF"/>
    <w:rsid w:val="00DB6FF4"/>
    <w:rsid w:val="00DC0850"/>
    <w:rsid w:val="00DC0855"/>
    <w:rsid w:val="00DC0CF7"/>
    <w:rsid w:val="00DC113C"/>
    <w:rsid w:val="00DC1D0C"/>
    <w:rsid w:val="00DC3690"/>
    <w:rsid w:val="00DC4821"/>
    <w:rsid w:val="00DC5DF9"/>
    <w:rsid w:val="00DD1168"/>
    <w:rsid w:val="00DD4411"/>
    <w:rsid w:val="00DD7C1E"/>
    <w:rsid w:val="00DE0952"/>
    <w:rsid w:val="00DE0AE6"/>
    <w:rsid w:val="00DE2009"/>
    <w:rsid w:val="00DE2235"/>
    <w:rsid w:val="00DE299D"/>
    <w:rsid w:val="00DE2F6A"/>
    <w:rsid w:val="00DE528F"/>
    <w:rsid w:val="00DE58BC"/>
    <w:rsid w:val="00DE6B48"/>
    <w:rsid w:val="00DE6C0C"/>
    <w:rsid w:val="00DF17FC"/>
    <w:rsid w:val="00DF28F3"/>
    <w:rsid w:val="00DF5C9E"/>
    <w:rsid w:val="00DF6021"/>
    <w:rsid w:val="00DF616E"/>
    <w:rsid w:val="00DF63CA"/>
    <w:rsid w:val="00DF7010"/>
    <w:rsid w:val="00DF713E"/>
    <w:rsid w:val="00DF7870"/>
    <w:rsid w:val="00DF7E7C"/>
    <w:rsid w:val="00E012FF"/>
    <w:rsid w:val="00E029C8"/>
    <w:rsid w:val="00E04D27"/>
    <w:rsid w:val="00E055FD"/>
    <w:rsid w:val="00E07C9F"/>
    <w:rsid w:val="00E10FBF"/>
    <w:rsid w:val="00E117B5"/>
    <w:rsid w:val="00E124B6"/>
    <w:rsid w:val="00E13BA9"/>
    <w:rsid w:val="00E13F30"/>
    <w:rsid w:val="00E14969"/>
    <w:rsid w:val="00E16491"/>
    <w:rsid w:val="00E168EA"/>
    <w:rsid w:val="00E2081D"/>
    <w:rsid w:val="00E24E12"/>
    <w:rsid w:val="00E273B4"/>
    <w:rsid w:val="00E279CC"/>
    <w:rsid w:val="00E32BE7"/>
    <w:rsid w:val="00E339CC"/>
    <w:rsid w:val="00E33C33"/>
    <w:rsid w:val="00E34E23"/>
    <w:rsid w:val="00E34EA9"/>
    <w:rsid w:val="00E35CFD"/>
    <w:rsid w:val="00E37A15"/>
    <w:rsid w:val="00E37C44"/>
    <w:rsid w:val="00E37DFD"/>
    <w:rsid w:val="00E40505"/>
    <w:rsid w:val="00E46651"/>
    <w:rsid w:val="00E46E22"/>
    <w:rsid w:val="00E5073E"/>
    <w:rsid w:val="00E50F4F"/>
    <w:rsid w:val="00E51375"/>
    <w:rsid w:val="00E51CB7"/>
    <w:rsid w:val="00E52AEE"/>
    <w:rsid w:val="00E53484"/>
    <w:rsid w:val="00E53BD0"/>
    <w:rsid w:val="00E54F2F"/>
    <w:rsid w:val="00E55A96"/>
    <w:rsid w:val="00E55B9B"/>
    <w:rsid w:val="00E56C60"/>
    <w:rsid w:val="00E577C8"/>
    <w:rsid w:val="00E57BBE"/>
    <w:rsid w:val="00E6005B"/>
    <w:rsid w:val="00E623DE"/>
    <w:rsid w:val="00E63064"/>
    <w:rsid w:val="00E64A15"/>
    <w:rsid w:val="00E64CEF"/>
    <w:rsid w:val="00E65146"/>
    <w:rsid w:val="00E65CA5"/>
    <w:rsid w:val="00E7012F"/>
    <w:rsid w:val="00E7605B"/>
    <w:rsid w:val="00E763E9"/>
    <w:rsid w:val="00E76BCD"/>
    <w:rsid w:val="00E76E08"/>
    <w:rsid w:val="00E77521"/>
    <w:rsid w:val="00E802B0"/>
    <w:rsid w:val="00E80502"/>
    <w:rsid w:val="00E81958"/>
    <w:rsid w:val="00E8238D"/>
    <w:rsid w:val="00E836D6"/>
    <w:rsid w:val="00E8391E"/>
    <w:rsid w:val="00E847DF"/>
    <w:rsid w:val="00E87F4A"/>
    <w:rsid w:val="00E932E0"/>
    <w:rsid w:val="00E94CBF"/>
    <w:rsid w:val="00E96970"/>
    <w:rsid w:val="00EA14A1"/>
    <w:rsid w:val="00EA1FF5"/>
    <w:rsid w:val="00EA2321"/>
    <w:rsid w:val="00EA263D"/>
    <w:rsid w:val="00EA468F"/>
    <w:rsid w:val="00EA46EC"/>
    <w:rsid w:val="00EA7EB6"/>
    <w:rsid w:val="00EB03CF"/>
    <w:rsid w:val="00EB05F8"/>
    <w:rsid w:val="00EB1332"/>
    <w:rsid w:val="00EB1BAA"/>
    <w:rsid w:val="00EB2F94"/>
    <w:rsid w:val="00EB5D9D"/>
    <w:rsid w:val="00EC1BDF"/>
    <w:rsid w:val="00EC2060"/>
    <w:rsid w:val="00EC28B2"/>
    <w:rsid w:val="00EC5861"/>
    <w:rsid w:val="00EC7721"/>
    <w:rsid w:val="00EC7CCC"/>
    <w:rsid w:val="00ED10E0"/>
    <w:rsid w:val="00ED4D9A"/>
    <w:rsid w:val="00ED7A5C"/>
    <w:rsid w:val="00ED7DE1"/>
    <w:rsid w:val="00EE1ADF"/>
    <w:rsid w:val="00EE78B0"/>
    <w:rsid w:val="00EF05F2"/>
    <w:rsid w:val="00EF098A"/>
    <w:rsid w:val="00EF2550"/>
    <w:rsid w:val="00EF2FAE"/>
    <w:rsid w:val="00EF33DF"/>
    <w:rsid w:val="00EF4E32"/>
    <w:rsid w:val="00EF7A25"/>
    <w:rsid w:val="00EF7DF5"/>
    <w:rsid w:val="00F00D7E"/>
    <w:rsid w:val="00F01487"/>
    <w:rsid w:val="00F0238F"/>
    <w:rsid w:val="00F02CA6"/>
    <w:rsid w:val="00F04BAE"/>
    <w:rsid w:val="00F05E2C"/>
    <w:rsid w:val="00F06DF6"/>
    <w:rsid w:val="00F106BB"/>
    <w:rsid w:val="00F120F2"/>
    <w:rsid w:val="00F1378E"/>
    <w:rsid w:val="00F17AE9"/>
    <w:rsid w:val="00F20957"/>
    <w:rsid w:val="00F22E83"/>
    <w:rsid w:val="00F2352F"/>
    <w:rsid w:val="00F24923"/>
    <w:rsid w:val="00F258CB"/>
    <w:rsid w:val="00F273BD"/>
    <w:rsid w:val="00F30384"/>
    <w:rsid w:val="00F31A31"/>
    <w:rsid w:val="00F36A85"/>
    <w:rsid w:val="00F36C5E"/>
    <w:rsid w:val="00F37D0A"/>
    <w:rsid w:val="00F433B8"/>
    <w:rsid w:val="00F44BC9"/>
    <w:rsid w:val="00F44D7B"/>
    <w:rsid w:val="00F44F2A"/>
    <w:rsid w:val="00F45237"/>
    <w:rsid w:val="00F4595B"/>
    <w:rsid w:val="00F45B68"/>
    <w:rsid w:val="00F46EDB"/>
    <w:rsid w:val="00F5099A"/>
    <w:rsid w:val="00F5128B"/>
    <w:rsid w:val="00F51BA2"/>
    <w:rsid w:val="00F51C20"/>
    <w:rsid w:val="00F604C9"/>
    <w:rsid w:val="00F61AE4"/>
    <w:rsid w:val="00F702AE"/>
    <w:rsid w:val="00F70301"/>
    <w:rsid w:val="00F7252A"/>
    <w:rsid w:val="00F7264C"/>
    <w:rsid w:val="00F72F15"/>
    <w:rsid w:val="00F73F80"/>
    <w:rsid w:val="00F74103"/>
    <w:rsid w:val="00F75661"/>
    <w:rsid w:val="00F770CD"/>
    <w:rsid w:val="00F8079A"/>
    <w:rsid w:val="00F852EE"/>
    <w:rsid w:val="00F856C1"/>
    <w:rsid w:val="00F90594"/>
    <w:rsid w:val="00F94114"/>
    <w:rsid w:val="00F94402"/>
    <w:rsid w:val="00F94F8D"/>
    <w:rsid w:val="00FA06E7"/>
    <w:rsid w:val="00FA0CF1"/>
    <w:rsid w:val="00FA2ACF"/>
    <w:rsid w:val="00FA62B9"/>
    <w:rsid w:val="00FA79D9"/>
    <w:rsid w:val="00FB1E96"/>
    <w:rsid w:val="00FB2E82"/>
    <w:rsid w:val="00FB5871"/>
    <w:rsid w:val="00FB6F1E"/>
    <w:rsid w:val="00FB73D6"/>
    <w:rsid w:val="00FC01E0"/>
    <w:rsid w:val="00FC0EF0"/>
    <w:rsid w:val="00FC7D02"/>
    <w:rsid w:val="00FD019E"/>
    <w:rsid w:val="00FD124F"/>
    <w:rsid w:val="00FD1802"/>
    <w:rsid w:val="00FD255C"/>
    <w:rsid w:val="00FD29FC"/>
    <w:rsid w:val="00FD3988"/>
    <w:rsid w:val="00FD3A15"/>
    <w:rsid w:val="00FE1040"/>
    <w:rsid w:val="00FE1B9B"/>
    <w:rsid w:val="00FE5EA6"/>
    <w:rsid w:val="00FE67AD"/>
    <w:rsid w:val="00FF2F64"/>
    <w:rsid w:val="00FF3552"/>
    <w:rsid w:val="00FF48C8"/>
    <w:rsid w:val="00FF491F"/>
    <w:rsid w:val="00FF4F26"/>
    <w:rsid w:val="00FF5A3A"/>
    <w:rsid w:val="00FF6089"/>
    <w:rsid w:val="00FF62CD"/>
    <w:rsid w:val="00FF6A29"/>
    <w:rsid w:val="00FF6FA4"/>
    <w:rsid w:val="00FF7D27"/>
    <w:rsid w:val="014B6490"/>
    <w:rsid w:val="017215DB"/>
    <w:rsid w:val="02525157"/>
    <w:rsid w:val="02D940EF"/>
    <w:rsid w:val="02FA1030"/>
    <w:rsid w:val="031ADEB6"/>
    <w:rsid w:val="036542A2"/>
    <w:rsid w:val="049D3513"/>
    <w:rsid w:val="0544EEDF"/>
    <w:rsid w:val="05E90FC1"/>
    <w:rsid w:val="063CBA1B"/>
    <w:rsid w:val="0673D24A"/>
    <w:rsid w:val="067DE0B0"/>
    <w:rsid w:val="07169F06"/>
    <w:rsid w:val="07C08017"/>
    <w:rsid w:val="08C82A9F"/>
    <w:rsid w:val="09ACC0D1"/>
    <w:rsid w:val="0A1F816E"/>
    <w:rsid w:val="0A7A93B1"/>
    <w:rsid w:val="0B5993AF"/>
    <w:rsid w:val="0B7D9EF4"/>
    <w:rsid w:val="0C05BBBE"/>
    <w:rsid w:val="0C12322E"/>
    <w:rsid w:val="0C40BCC3"/>
    <w:rsid w:val="0C580DDE"/>
    <w:rsid w:val="0CBD8B0B"/>
    <w:rsid w:val="0CD5BD1B"/>
    <w:rsid w:val="0D662E5C"/>
    <w:rsid w:val="0D712478"/>
    <w:rsid w:val="0DA5EA6E"/>
    <w:rsid w:val="0F4B6DC2"/>
    <w:rsid w:val="1029E307"/>
    <w:rsid w:val="10E73E23"/>
    <w:rsid w:val="11A8EFFA"/>
    <w:rsid w:val="11D1FA27"/>
    <w:rsid w:val="11D8FA1E"/>
    <w:rsid w:val="11DBDD8C"/>
    <w:rsid w:val="11DEA193"/>
    <w:rsid w:val="12286D43"/>
    <w:rsid w:val="12347E2C"/>
    <w:rsid w:val="128A05AC"/>
    <w:rsid w:val="1290521F"/>
    <w:rsid w:val="13FB8133"/>
    <w:rsid w:val="147D24F1"/>
    <w:rsid w:val="14B65DBC"/>
    <w:rsid w:val="158D1BBC"/>
    <w:rsid w:val="15F179AF"/>
    <w:rsid w:val="17CF8996"/>
    <w:rsid w:val="181D2CE5"/>
    <w:rsid w:val="18BE2DA3"/>
    <w:rsid w:val="197322B6"/>
    <w:rsid w:val="1A014B7C"/>
    <w:rsid w:val="1A3F3040"/>
    <w:rsid w:val="1A98756C"/>
    <w:rsid w:val="1B531152"/>
    <w:rsid w:val="1BF5A902"/>
    <w:rsid w:val="1C1BB23F"/>
    <w:rsid w:val="1C548F70"/>
    <w:rsid w:val="1C5CA485"/>
    <w:rsid w:val="1C650718"/>
    <w:rsid w:val="1C8EE517"/>
    <w:rsid w:val="1D9EF079"/>
    <w:rsid w:val="1DC2F0E5"/>
    <w:rsid w:val="1DEF8488"/>
    <w:rsid w:val="1F4B6E4B"/>
    <w:rsid w:val="1F50D608"/>
    <w:rsid w:val="1F7A8BB6"/>
    <w:rsid w:val="1FCD70AA"/>
    <w:rsid w:val="2061C829"/>
    <w:rsid w:val="2065902D"/>
    <w:rsid w:val="20A062EF"/>
    <w:rsid w:val="20A4D3AB"/>
    <w:rsid w:val="215C43B6"/>
    <w:rsid w:val="2193461A"/>
    <w:rsid w:val="21F3AE87"/>
    <w:rsid w:val="220E8B28"/>
    <w:rsid w:val="22458C47"/>
    <w:rsid w:val="225FD266"/>
    <w:rsid w:val="22B3AC35"/>
    <w:rsid w:val="22E1AAD1"/>
    <w:rsid w:val="22E75293"/>
    <w:rsid w:val="23209B8B"/>
    <w:rsid w:val="23538245"/>
    <w:rsid w:val="236A3A97"/>
    <w:rsid w:val="248C8FB7"/>
    <w:rsid w:val="24913420"/>
    <w:rsid w:val="24E85B81"/>
    <w:rsid w:val="25090614"/>
    <w:rsid w:val="2520B716"/>
    <w:rsid w:val="267D5AD2"/>
    <w:rsid w:val="26E879DA"/>
    <w:rsid w:val="27195578"/>
    <w:rsid w:val="273B23D0"/>
    <w:rsid w:val="27B11DE7"/>
    <w:rsid w:val="286CBB88"/>
    <w:rsid w:val="28C7E2F2"/>
    <w:rsid w:val="290DD872"/>
    <w:rsid w:val="29978ECA"/>
    <w:rsid w:val="29F9E399"/>
    <w:rsid w:val="2A4E4EA1"/>
    <w:rsid w:val="2A994147"/>
    <w:rsid w:val="2AF926AA"/>
    <w:rsid w:val="2B47B4B4"/>
    <w:rsid w:val="2B7EDEC9"/>
    <w:rsid w:val="2B839081"/>
    <w:rsid w:val="2C15A2E7"/>
    <w:rsid w:val="2C178BA6"/>
    <w:rsid w:val="2C5921DB"/>
    <w:rsid w:val="2C9F83F9"/>
    <w:rsid w:val="2DF009C1"/>
    <w:rsid w:val="2EA4FBA3"/>
    <w:rsid w:val="2ED3C80E"/>
    <w:rsid w:val="2ED4D39C"/>
    <w:rsid w:val="2FBBC400"/>
    <w:rsid w:val="3034045B"/>
    <w:rsid w:val="3085F23F"/>
    <w:rsid w:val="308E66C7"/>
    <w:rsid w:val="31491F8E"/>
    <w:rsid w:val="31E8175E"/>
    <w:rsid w:val="3221C2A0"/>
    <w:rsid w:val="32875A83"/>
    <w:rsid w:val="32BE6D3A"/>
    <w:rsid w:val="33BD9301"/>
    <w:rsid w:val="33C2A8C1"/>
    <w:rsid w:val="33F0A536"/>
    <w:rsid w:val="35205791"/>
    <w:rsid w:val="35236740"/>
    <w:rsid w:val="35572C6D"/>
    <w:rsid w:val="35700714"/>
    <w:rsid w:val="36C133A3"/>
    <w:rsid w:val="36CA57F1"/>
    <w:rsid w:val="376D3D3C"/>
    <w:rsid w:val="377F8CDB"/>
    <w:rsid w:val="37B41841"/>
    <w:rsid w:val="38063A7D"/>
    <w:rsid w:val="380B25CF"/>
    <w:rsid w:val="389814F0"/>
    <w:rsid w:val="389EB7B2"/>
    <w:rsid w:val="391AB0AB"/>
    <w:rsid w:val="391D76CB"/>
    <w:rsid w:val="39DF976F"/>
    <w:rsid w:val="3A637BD7"/>
    <w:rsid w:val="3A6AA133"/>
    <w:rsid w:val="3AAF38D0"/>
    <w:rsid w:val="3ABDD541"/>
    <w:rsid w:val="3BA1D7BE"/>
    <w:rsid w:val="3BBF2FCF"/>
    <w:rsid w:val="3BC740F9"/>
    <w:rsid w:val="3C34981F"/>
    <w:rsid w:val="3CDE556F"/>
    <w:rsid w:val="3CDFD426"/>
    <w:rsid w:val="3DBDB208"/>
    <w:rsid w:val="3E85BED8"/>
    <w:rsid w:val="3F00115B"/>
    <w:rsid w:val="3FF82360"/>
    <w:rsid w:val="400EE229"/>
    <w:rsid w:val="4042C660"/>
    <w:rsid w:val="41299133"/>
    <w:rsid w:val="41BCAFB3"/>
    <w:rsid w:val="42097788"/>
    <w:rsid w:val="428A32BF"/>
    <w:rsid w:val="430AA34C"/>
    <w:rsid w:val="43116FFE"/>
    <w:rsid w:val="43AFE837"/>
    <w:rsid w:val="43B40CA6"/>
    <w:rsid w:val="45045F69"/>
    <w:rsid w:val="46416C6D"/>
    <w:rsid w:val="46693765"/>
    <w:rsid w:val="472EC7A1"/>
    <w:rsid w:val="47C7220F"/>
    <w:rsid w:val="47DE65F9"/>
    <w:rsid w:val="47E8B137"/>
    <w:rsid w:val="4A603EF5"/>
    <w:rsid w:val="4A7C1C31"/>
    <w:rsid w:val="4AC05DB5"/>
    <w:rsid w:val="4B9E032F"/>
    <w:rsid w:val="4C1A4ABC"/>
    <w:rsid w:val="4C6526E5"/>
    <w:rsid w:val="4D17A0F3"/>
    <w:rsid w:val="4DECB817"/>
    <w:rsid w:val="4EDA00F2"/>
    <w:rsid w:val="4FACC548"/>
    <w:rsid w:val="503E0EEB"/>
    <w:rsid w:val="50891A89"/>
    <w:rsid w:val="518C08BB"/>
    <w:rsid w:val="51A9BF2F"/>
    <w:rsid w:val="51D780F6"/>
    <w:rsid w:val="5364A2E9"/>
    <w:rsid w:val="54B56880"/>
    <w:rsid w:val="54CC1927"/>
    <w:rsid w:val="554A2B97"/>
    <w:rsid w:val="55F48B6F"/>
    <w:rsid w:val="5649AE99"/>
    <w:rsid w:val="56EA3F70"/>
    <w:rsid w:val="57252A0C"/>
    <w:rsid w:val="5778FE06"/>
    <w:rsid w:val="57E5335F"/>
    <w:rsid w:val="58190B23"/>
    <w:rsid w:val="5900348A"/>
    <w:rsid w:val="595263ED"/>
    <w:rsid w:val="5AE64420"/>
    <w:rsid w:val="5BD1EBF9"/>
    <w:rsid w:val="5D6E720F"/>
    <w:rsid w:val="5D7C44E8"/>
    <w:rsid w:val="5D8B5192"/>
    <w:rsid w:val="5E55A8FA"/>
    <w:rsid w:val="5E8809D1"/>
    <w:rsid w:val="5F54FEB5"/>
    <w:rsid w:val="5F6FC5A5"/>
    <w:rsid w:val="5FE86DFA"/>
    <w:rsid w:val="6093F7D1"/>
    <w:rsid w:val="60B19406"/>
    <w:rsid w:val="610FC80F"/>
    <w:rsid w:val="6132F9D7"/>
    <w:rsid w:val="6162B49E"/>
    <w:rsid w:val="6180F695"/>
    <w:rsid w:val="61E1E316"/>
    <w:rsid w:val="6292520A"/>
    <w:rsid w:val="62B26AA6"/>
    <w:rsid w:val="633811F3"/>
    <w:rsid w:val="6353D2BD"/>
    <w:rsid w:val="63848126"/>
    <w:rsid w:val="641953C7"/>
    <w:rsid w:val="6571C220"/>
    <w:rsid w:val="65EA864E"/>
    <w:rsid w:val="668308FA"/>
    <w:rsid w:val="68DDA815"/>
    <w:rsid w:val="69142132"/>
    <w:rsid w:val="6942DEA4"/>
    <w:rsid w:val="69DC2983"/>
    <w:rsid w:val="6B27338F"/>
    <w:rsid w:val="6B4EB2DB"/>
    <w:rsid w:val="6B7D1CD6"/>
    <w:rsid w:val="6C9ABE34"/>
    <w:rsid w:val="6CB8A0F4"/>
    <w:rsid w:val="6D2ECB34"/>
    <w:rsid w:val="6D72C89E"/>
    <w:rsid w:val="6DBA0E24"/>
    <w:rsid w:val="6E63EDAA"/>
    <w:rsid w:val="6E78A2E0"/>
    <w:rsid w:val="6ECB1AB2"/>
    <w:rsid w:val="6ED244E1"/>
    <w:rsid w:val="6EF01936"/>
    <w:rsid w:val="6F01B046"/>
    <w:rsid w:val="6F2264F0"/>
    <w:rsid w:val="6F625812"/>
    <w:rsid w:val="701BDA07"/>
    <w:rsid w:val="70295717"/>
    <w:rsid w:val="707D46F3"/>
    <w:rsid w:val="72E3DEC8"/>
    <w:rsid w:val="7385BEE3"/>
    <w:rsid w:val="73BD5C58"/>
    <w:rsid w:val="73C0249D"/>
    <w:rsid w:val="7418A466"/>
    <w:rsid w:val="745BD59D"/>
    <w:rsid w:val="7531B116"/>
    <w:rsid w:val="75D344DB"/>
    <w:rsid w:val="76109893"/>
    <w:rsid w:val="76717058"/>
    <w:rsid w:val="778E00FE"/>
    <w:rsid w:val="77C3F0D2"/>
    <w:rsid w:val="780D3BAE"/>
    <w:rsid w:val="7821D306"/>
    <w:rsid w:val="785EEF28"/>
    <w:rsid w:val="79567130"/>
    <w:rsid w:val="79EC8104"/>
    <w:rsid w:val="7A70DADD"/>
    <w:rsid w:val="7B961D82"/>
    <w:rsid w:val="7BB8DC79"/>
    <w:rsid w:val="7C05235A"/>
    <w:rsid w:val="7CD806BC"/>
    <w:rsid w:val="7CE23A23"/>
    <w:rsid w:val="7E2DC7A3"/>
    <w:rsid w:val="7E9DC30F"/>
    <w:rsid w:val="7F8B8DCB"/>
    <w:rsid w:val="7FA0E1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5578"/>
  <w15:chartTrackingRefBased/>
  <w15:docId w15:val="{A5A78BD7-8396-7B45-BDBB-B3FD0DDC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F49100"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F7252A"/>
    <w:rPr>
      <w:color w:val="85DFD0" w:themeColor="followedHyperlink"/>
      <w:u w:val="single"/>
    </w:rPr>
  </w:style>
  <w:style w:type="character" w:customStyle="1" w:styleId="normaltextrun">
    <w:name w:val="normaltextrun"/>
    <w:basedOn w:val="DefaultParagraphFont"/>
    <w:rsid w:val="00F7252A"/>
  </w:style>
  <w:style w:type="character" w:customStyle="1" w:styleId="eop">
    <w:name w:val="eop"/>
    <w:basedOn w:val="DefaultParagraphFont"/>
    <w:rsid w:val="00F7252A"/>
  </w:style>
  <w:style w:type="paragraph" w:customStyle="1" w:styleId="paragraph">
    <w:name w:val="paragraph"/>
    <w:basedOn w:val="Normal"/>
    <w:rsid w:val="001709FC"/>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00FC2"/>
    <w:rPr>
      <w:b/>
      <w:bCs/>
    </w:rPr>
  </w:style>
  <w:style w:type="character" w:customStyle="1" w:styleId="CommentSubjectChar">
    <w:name w:val="Comment Subject Char"/>
    <w:basedOn w:val="CommentTextChar"/>
    <w:link w:val="CommentSubject"/>
    <w:uiPriority w:val="99"/>
    <w:semiHidden/>
    <w:rsid w:val="00100FC2"/>
    <w:rPr>
      <w:b/>
      <w:bCs/>
      <w:sz w:val="20"/>
      <w:szCs w:val="20"/>
    </w:rPr>
  </w:style>
  <w:style w:type="character" w:styleId="UnresolvedMention">
    <w:name w:val="Unresolved Mention"/>
    <w:basedOn w:val="DefaultParagraphFont"/>
    <w:uiPriority w:val="99"/>
    <w:semiHidden/>
    <w:unhideWhenUsed/>
    <w:rsid w:val="00E10FBF"/>
    <w:rPr>
      <w:color w:val="605E5C"/>
      <w:shd w:val="clear" w:color="auto" w:fill="E1DFDD"/>
    </w:rPr>
  </w:style>
  <w:style w:type="paragraph" w:styleId="Header">
    <w:name w:val="header"/>
    <w:basedOn w:val="Normal"/>
    <w:link w:val="HeaderChar"/>
    <w:uiPriority w:val="99"/>
    <w:unhideWhenUsed/>
    <w:rsid w:val="00E0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2FF"/>
  </w:style>
  <w:style w:type="paragraph" w:styleId="Footer">
    <w:name w:val="footer"/>
    <w:basedOn w:val="Normal"/>
    <w:link w:val="FooterChar"/>
    <w:uiPriority w:val="99"/>
    <w:unhideWhenUsed/>
    <w:rsid w:val="00E0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2FF"/>
  </w:style>
  <w:style w:type="character" w:styleId="Mention">
    <w:name w:val="Mention"/>
    <w:basedOn w:val="DefaultParagraphFont"/>
    <w:uiPriority w:val="99"/>
    <w:unhideWhenUsed/>
    <w:rsid w:val="00A866EA"/>
    <w:rPr>
      <w:color w:val="2B579A"/>
      <w:shd w:val="clear" w:color="auto" w:fill="E1DFDD"/>
    </w:rPr>
  </w:style>
  <w:style w:type="paragraph" w:styleId="Revision">
    <w:name w:val="Revision"/>
    <w:hidden/>
    <w:uiPriority w:val="99"/>
    <w:semiHidden/>
    <w:rsid w:val="00094C9A"/>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911017">
      <w:bodyDiv w:val="1"/>
      <w:marLeft w:val="0"/>
      <w:marRight w:val="0"/>
      <w:marTop w:val="0"/>
      <w:marBottom w:val="0"/>
      <w:divBdr>
        <w:top w:val="none" w:sz="0" w:space="0" w:color="auto"/>
        <w:left w:val="none" w:sz="0" w:space="0" w:color="auto"/>
        <w:bottom w:val="none" w:sz="0" w:space="0" w:color="auto"/>
        <w:right w:val="none" w:sz="0" w:space="0" w:color="auto"/>
      </w:divBdr>
      <w:divsChild>
        <w:div w:id="45760561">
          <w:marLeft w:val="0"/>
          <w:marRight w:val="0"/>
          <w:marTop w:val="0"/>
          <w:marBottom w:val="0"/>
          <w:divBdr>
            <w:top w:val="none" w:sz="0" w:space="0" w:color="auto"/>
            <w:left w:val="none" w:sz="0" w:space="0" w:color="auto"/>
            <w:bottom w:val="none" w:sz="0" w:space="0" w:color="auto"/>
            <w:right w:val="none" w:sz="0" w:space="0" w:color="auto"/>
          </w:divBdr>
        </w:div>
        <w:div w:id="87046824">
          <w:marLeft w:val="0"/>
          <w:marRight w:val="0"/>
          <w:marTop w:val="0"/>
          <w:marBottom w:val="0"/>
          <w:divBdr>
            <w:top w:val="none" w:sz="0" w:space="0" w:color="auto"/>
            <w:left w:val="none" w:sz="0" w:space="0" w:color="auto"/>
            <w:bottom w:val="none" w:sz="0" w:space="0" w:color="auto"/>
            <w:right w:val="none" w:sz="0" w:space="0" w:color="auto"/>
          </w:divBdr>
        </w:div>
        <w:div w:id="100611041">
          <w:marLeft w:val="0"/>
          <w:marRight w:val="0"/>
          <w:marTop w:val="0"/>
          <w:marBottom w:val="0"/>
          <w:divBdr>
            <w:top w:val="none" w:sz="0" w:space="0" w:color="auto"/>
            <w:left w:val="none" w:sz="0" w:space="0" w:color="auto"/>
            <w:bottom w:val="none" w:sz="0" w:space="0" w:color="auto"/>
            <w:right w:val="none" w:sz="0" w:space="0" w:color="auto"/>
          </w:divBdr>
        </w:div>
        <w:div w:id="295064154">
          <w:marLeft w:val="0"/>
          <w:marRight w:val="0"/>
          <w:marTop w:val="0"/>
          <w:marBottom w:val="0"/>
          <w:divBdr>
            <w:top w:val="none" w:sz="0" w:space="0" w:color="auto"/>
            <w:left w:val="none" w:sz="0" w:space="0" w:color="auto"/>
            <w:bottom w:val="none" w:sz="0" w:space="0" w:color="auto"/>
            <w:right w:val="none" w:sz="0" w:space="0" w:color="auto"/>
          </w:divBdr>
        </w:div>
        <w:div w:id="418261233">
          <w:marLeft w:val="0"/>
          <w:marRight w:val="0"/>
          <w:marTop w:val="0"/>
          <w:marBottom w:val="0"/>
          <w:divBdr>
            <w:top w:val="none" w:sz="0" w:space="0" w:color="auto"/>
            <w:left w:val="none" w:sz="0" w:space="0" w:color="auto"/>
            <w:bottom w:val="none" w:sz="0" w:space="0" w:color="auto"/>
            <w:right w:val="none" w:sz="0" w:space="0" w:color="auto"/>
          </w:divBdr>
        </w:div>
        <w:div w:id="459031433">
          <w:marLeft w:val="0"/>
          <w:marRight w:val="0"/>
          <w:marTop w:val="0"/>
          <w:marBottom w:val="0"/>
          <w:divBdr>
            <w:top w:val="none" w:sz="0" w:space="0" w:color="auto"/>
            <w:left w:val="none" w:sz="0" w:space="0" w:color="auto"/>
            <w:bottom w:val="none" w:sz="0" w:space="0" w:color="auto"/>
            <w:right w:val="none" w:sz="0" w:space="0" w:color="auto"/>
          </w:divBdr>
        </w:div>
        <w:div w:id="464928873">
          <w:marLeft w:val="0"/>
          <w:marRight w:val="0"/>
          <w:marTop w:val="0"/>
          <w:marBottom w:val="0"/>
          <w:divBdr>
            <w:top w:val="none" w:sz="0" w:space="0" w:color="auto"/>
            <w:left w:val="none" w:sz="0" w:space="0" w:color="auto"/>
            <w:bottom w:val="none" w:sz="0" w:space="0" w:color="auto"/>
            <w:right w:val="none" w:sz="0" w:space="0" w:color="auto"/>
          </w:divBdr>
        </w:div>
        <w:div w:id="500899071">
          <w:marLeft w:val="0"/>
          <w:marRight w:val="0"/>
          <w:marTop w:val="0"/>
          <w:marBottom w:val="0"/>
          <w:divBdr>
            <w:top w:val="none" w:sz="0" w:space="0" w:color="auto"/>
            <w:left w:val="none" w:sz="0" w:space="0" w:color="auto"/>
            <w:bottom w:val="none" w:sz="0" w:space="0" w:color="auto"/>
            <w:right w:val="none" w:sz="0" w:space="0" w:color="auto"/>
          </w:divBdr>
          <w:divsChild>
            <w:div w:id="1053458175">
              <w:marLeft w:val="-75"/>
              <w:marRight w:val="0"/>
              <w:marTop w:val="30"/>
              <w:marBottom w:val="30"/>
              <w:divBdr>
                <w:top w:val="none" w:sz="0" w:space="0" w:color="auto"/>
                <w:left w:val="none" w:sz="0" w:space="0" w:color="auto"/>
                <w:bottom w:val="none" w:sz="0" w:space="0" w:color="auto"/>
                <w:right w:val="none" w:sz="0" w:space="0" w:color="auto"/>
              </w:divBdr>
              <w:divsChild>
                <w:div w:id="38017181">
                  <w:marLeft w:val="0"/>
                  <w:marRight w:val="0"/>
                  <w:marTop w:val="0"/>
                  <w:marBottom w:val="0"/>
                  <w:divBdr>
                    <w:top w:val="none" w:sz="0" w:space="0" w:color="auto"/>
                    <w:left w:val="none" w:sz="0" w:space="0" w:color="auto"/>
                    <w:bottom w:val="none" w:sz="0" w:space="0" w:color="auto"/>
                    <w:right w:val="none" w:sz="0" w:space="0" w:color="auto"/>
                  </w:divBdr>
                  <w:divsChild>
                    <w:div w:id="1236817219">
                      <w:marLeft w:val="0"/>
                      <w:marRight w:val="0"/>
                      <w:marTop w:val="0"/>
                      <w:marBottom w:val="0"/>
                      <w:divBdr>
                        <w:top w:val="none" w:sz="0" w:space="0" w:color="auto"/>
                        <w:left w:val="none" w:sz="0" w:space="0" w:color="auto"/>
                        <w:bottom w:val="none" w:sz="0" w:space="0" w:color="auto"/>
                        <w:right w:val="none" w:sz="0" w:space="0" w:color="auto"/>
                      </w:divBdr>
                    </w:div>
                  </w:divsChild>
                </w:div>
                <w:div w:id="58017249">
                  <w:marLeft w:val="0"/>
                  <w:marRight w:val="0"/>
                  <w:marTop w:val="0"/>
                  <w:marBottom w:val="0"/>
                  <w:divBdr>
                    <w:top w:val="none" w:sz="0" w:space="0" w:color="auto"/>
                    <w:left w:val="none" w:sz="0" w:space="0" w:color="auto"/>
                    <w:bottom w:val="none" w:sz="0" w:space="0" w:color="auto"/>
                    <w:right w:val="none" w:sz="0" w:space="0" w:color="auto"/>
                  </w:divBdr>
                  <w:divsChild>
                    <w:div w:id="843670942">
                      <w:marLeft w:val="0"/>
                      <w:marRight w:val="0"/>
                      <w:marTop w:val="0"/>
                      <w:marBottom w:val="0"/>
                      <w:divBdr>
                        <w:top w:val="none" w:sz="0" w:space="0" w:color="auto"/>
                        <w:left w:val="none" w:sz="0" w:space="0" w:color="auto"/>
                        <w:bottom w:val="none" w:sz="0" w:space="0" w:color="auto"/>
                        <w:right w:val="none" w:sz="0" w:space="0" w:color="auto"/>
                      </w:divBdr>
                    </w:div>
                  </w:divsChild>
                </w:div>
                <w:div w:id="65341059">
                  <w:marLeft w:val="0"/>
                  <w:marRight w:val="0"/>
                  <w:marTop w:val="0"/>
                  <w:marBottom w:val="0"/>
                  <w:divBdr>
                    <w:top w:val="none" w:sz="0" w:space="0" w:color="auto"/>
                    <w:left w:val="none" w:sz="0" w:space="0" w:color="auto"/>
                    <w:bottom w:val="none" w:sz="0" w:space="0" w:color="auto"/>
                    <w:right w:val="none" w:sz="0" w:space="0" w:color="auto"/>
                  </w:divBdr>
                  <w:divsChild>
                    <w:div w:id="748312298">
                      <w:marLeft w:val="0"/>
                      <w:marRight w:val="0"/>
                      <w:marTop w:val="0"/>
                      <w:marBottom w:val="0"/>
                      <w:divBdr>
                        <w:top w:val="none" w:sz="0" w:space="0" w:color="auto"/>
                        <w:left w:val="none" w:sz="0" w:space="0" w:color="auto"/>
                        <w:bottom w:val="none" w:sz="0" w:space="0" w:color="auto"/>
                        <w:right w:val="none" w:sz="0" w:space="0" w:color="auto"/>
                      </w:divBdr>
                    </w:div>
                  </w:divsChild>
                </w:div>
                <w:div w:id="75327370">
                  <w:marLeft w:val="0"/>
                  <w:marRight w:val="0"/>
                  <w:marTop w:val="0"/>
                  <w:marBottom w:val="0"/>
                  <w:divBdr>
                    <w:top w:val="none" w:sz="0" w:space="0" w:color="auto"/>
                    <w:left w:val="none" w:sz="0" w:space="0" w:color="auto"/>
                    <w:bottom w:val="none" w:sz="0" w:space="0" w:color="auto"/>
                    <w:right w:val="none" w:sz="0" w:space="0" w:color="auto"/>
                  </w:divBdr>
                  <w:divsChild>
                    <w:div w:id="1979456571">
                      <w:marLeft w:val="0"/>
                      <w:marRight w:val="0"/>
                      <w:marTop w:val="0"/>
                      <w:marBottom w:val="0"/>
                      <w:divBdr>
                        <w:top w:val="none" w:sz="0" w:space="0" w:color="auto"/>
                        <w:left w:val="none" w:sz="0" w:space="0" w:color="auto"/>
                        <w:bottom w:val="none" w:sz="0" w:space="0" w:color="auto"/>
                        <w:right w:val="none" w:sz="0" w:space="0" w:color="auto"/>
                      </w:divBdr>
                    </w:div>
                  </w:divsChild>
                </w:div>
                <w:div w:id="81143087">
                  <w:marLeft w:val="0"/>
                  <w:marRight w:val="0"/>
                  <w:marTop w:val="0"/>
                  <w:marBottom w:val="0"/>
                  <w:divBdr>
                    <w:top w:val="none" w:sz="0" w:space="0" w:color="auto"/>
                    <w:left w:val="none" w:sz="0" w:space="0" w:color="auto"/>
                    <w:bottom w:val="none" w:sz="0" w:space="0" w:color="auto"/>
                    <w:right w:val="none" w:sz="0" w:space="0" w:color="auto"/>
                  </w:divBdr>
                  <w:divsChild>
                    <w:div w:id="1273435915">
                      <w:marLeft w:val="0"/>
                      <w:marRight w:val="0"/>
                      <w:marTop w:val="0"/>
                      <w:marBottom w:val="0"/>
                      <w:divBdr>
                        <w:top w:val="none" w:sz="0" w:space="0" w:color="auto"/>
                        <w:left w:val="none" w:sz="0" w:space="0" w:color="auto"/>
                        <w:bottom w:val="none" w:sz="0" w:space="0" w:color="auto"/>
                        <w:right w:val="none" w:sz="0" w:space="0" w:color="auto"/>
                      </w:divBdr>
                    </w:div>
                  </w:divsChild>
                </w:div>
                <w:div w:id="103355241">
                  <w:marLeft w:val="0"/>
                  <w:marRight w:val="0"/>
                  <w:marTop w:val="0"/>
                  <w:marBottom w:val="0"/>
                  <w:divBdr>
                    <w:top w:val="none" w:sz="0" w:space="0" w:color="auto"/>
                    <w:left w:val="none" w:sz="0" w:space="0" w:color="auto"/>
                    <w:bottom w:val="none" w:sz="0" w:space="0" w:color="auto"/>
                    <w:right w:val="none" w:sz="0" w:space="0" w:color="auto"/>
                  </w:divBdr>
                  <w:divsChild>
                    <w:div w:id="1392465626">
                      <w:marLeft w:val="0"/>
                      <w:marRight w:val="0"/>
                      <w:marTop w:val="0"/>
                      <w:marBottom w:val="0"/>
                      <w:divBdr>
                        <w:top w:val="none" w:sz="0" w:space="0" w:color="auto"/>
                        <w:left w:val="none" w:sz="0" w:space="0" w:color="auto"/>
                        <w:bottom w:val="none" w:sz="0" w:space="0" w:color="auto"/>
                        <w:right w:val="none" w:sz="0" w:space="0" w:color="auto"/>
                      </w:divBdr>
                    </w:div>
                  </w:divsChild>
                </w:div>
                <w:div w:id="148988846">
                  <w:marLeft w:val="0"/>
                  <w:marRight w:val="0"/>
                  <w:marTop w:val="0"/>
                  <w:marBottom w:val="0"/>
                  <w:divBdr>
                    <w:top w:val="none" w:sz="0" w:space="0" w:color="auto"/>
                    <w:left w:val="none" w:sz="0" w:space="0" w:color="auto"/>
                    <w:bottom w:val="none" w:sz="0" w:space="0" w:color="auto"/>
                    <w:right w:val="none" w:sz="0" w:space="0" w:color="auto"/>
                  </w:divBdr>
                  <w:divsChild>
                    <w:div w:id="373039026">
                      <w:marLeft w:val="0"/>
                      <w:marRight w:val="0"/>
                      <w:marTop w:val="0"/>
                      <w:marBottom w:val="0"/>
                      <w:divBdr>
                        <w:top w:val="none" w:sz="0" w:space="0" w:color="auto"/>
                        <w:left w:val="none" w:sz="0" w:space="0" w:color="auto"/>
                        <w:bottom w:val="none" w:sz="0" w:space="0" w:color="auto"/>
                        <w:right w:val="none" w:sz="0" w:space="0" w:color="auto"/>
                      </w:divBdr>
                    </w:div>
                  </w:divsChild>
                </w:div>
                <w:div w:id="187331897">
                  <w:marLeft w:val="0"/>
                  <w:marRight w:val="0"/>
                  <w:marTop w:val="0"/>
                  <w:marBottom w:val="0"/>
                  <w:divBdr>
                    <w:top w:val="none" w:sz="0" w:space="0" w:color="auto"/>
                    <w:left w:val="none" w:sz="0" w:space="0" w:color="auto"/>
                    <w:bottom w:val="none" w:sz="0" w:space="0" w:color="auto"/>
                    <w:right w:val="none" w:sz="0" w:space="0" w:color="auto"/>
                  </w:divBdr>
                  <w:divsChild>
                    <w:div w:id="1241210924">
                      <w:marLeft w:val="0"/>
                      <w:marRight w:val="0"/>
                      <w:marTop w:val="0"/>
                      <w:marBottom w:val="0"/>
                      <w:divBdr>
                        <w:top w:val="none" w:sz="0" w:space="0" w:color="auto"/>
                        <w:left w:val="none" w:sz="0" w:space="0" w:color="auto"/>
                        <w:bottom w:val="none" w:sz="0" w:space="0" w:color="auto"/>
                        <w:right w:val="none" w:sz="0" w:space="0" w:color="auto"/>
                      </w:divBdr>
                    </w:div>
                  </w:divsChild>
                </w:div>
                <w:div w:id="215895852">
                  <w:marLeft w:val="0"/>
                  <w:marRight w:val="0"/>
                  <w:marTop w:val="0"/>
                  <w:marBottom w:val="0"/>
                  <w:divBdr>
                    <w:top w:val="none" w:sz="0" w:space="0" w:color="auto"/>
                    <w:left w:val="none" w:sz="0" w:space="0" w:color="auto"/>
                    <w:bottom w:val="none" w:sz="0" w:space="0" w:color="auto"/>
                    <w:right w:val="none" w:sz="0" w:space="0" w:color="auto"/>
                  </w:divBdr>
                  <w:divsChild>
                    <w:div w:id="289674422">
                      <w:marLeft w:val="0"/>
                      <w:marRight w:val="0"/>
                      <w:marTop w:val="0"/>
                      <w:marBottom w:val="0"/>
                      <w:divBdr>
                        <w:top w:val="none" w:sz="0" w:space="0" w:color="auto"/>
                        <w:left w:val="none" w:sz="0" w:space="0" w:color="auto"/>
                        <w:bottom w:val="none" w:sz="0" w:space="0" w:color="auto"/>
                        <w:right w:val="none" w:sz="0" w:space="0" w:color="auto"/>
                      </w:divBdr>
                    </w:div>
                  </w:divsChild>
                </w:div>
                <w:div w:id="235166335">
                  <w:marLeft w:val="0"/>
                  <w:marRight w:val="0"/>
                  <w:marTop w:val="0"/>
                  <w:marBottom w:val="0"/>
                  <w:divBdr>
                    <w:top w:val="none" w:sz="0" w:space="0" w:color="auto"/>
                    <w:left w:val="none" w:sz="0" w:space="0" w:color="auto"/>
                    <w:bottom w:val="none" w:sz="0" w:space="0" w:color="auto"/>
                    <w:right w:val="none" w:sz="0" w:space="0" w:color="auto"/>
                  </w:divBdr>
                  <w:divsChild>
                    <w:div w:id="603997980">
                      <w:marLeft w:val="0"/>
                      <w:marRight w:val="0"/>
                      <w:marTop w:val="0"/>
                      <w:marBottom w:val="0"/>
                      <w:divBdr>
                        <w:top w:val="none" w:sz="0" w:space="0" w:color="auto"/>
                        <w:left w:val="none" w:sz="0" w:space="0" w:color="auto"/>
                        <w:bottom w:val="none" w:sz="0" w:space="0" w:color="auto"/>
                        <w:right w:val="none" w:sz="0" w:space="0" w:color="auto"/>
                      </w:divBdr>
                    </w:div>
                  </w:divsChild>
                </w:div>
                <w:div w:id="238835354">
                  <w:marLeft w:val="0"/>
                  <w:marRight w:val="0"/>
                  <w:marTop w:val="0"/>
                  <w:marBottom w:val="0"/>
                  <w:divBdr>
                    <w:top w:val="none" w:sz="0" w:space="0" w:color="auto"/>
                    <w:left w:val="none" w:sz="0" w:space="0" w:color="auto"/>
                    <w:bottom w:val="none" w:sz="0" w:space="0" w:color="auto"/>
                    <w:right w:val="none" w:sz="0" w:space="0" w:color="auto"/>
                  </w:divBdr>
                  <w:divsChild>
                    <w:div w:id="350841537">
                      <w:marLeft w:val="0"/>
                      <w:marRight w:val="0"/>
                      <w:marTop w:val="0"/>
                      <w:marBottom w:val="0"/>
                      <w:divBdr>
                        <w:top w:val="none" w:sz="0" w:space="0" w:color="auto"/>
                        <w:left w:val="none" w:sz="0" w:space="0" w:color="auto"/>
                        <w:bottom w:val="none" w:sz="0" w:space="0" w:color="auto"/>
                        <w:right w:val="none" w:sz="0" w:space="0" w:color="auto"/>
                      </w:divBdr>
                    </w:div>
                  </w:divsChild>
                </w:div>
                <w:div w:id="249430190">
                  <w:marLeft w:val="0"/>
                  <w:marRight w:val="0"/>
                  <w:marTop w:val="0"/>
                  <w:marBottom w:val="0"/>
                  <w:divBdr>
                    <w:top w:val="none" w:sz="0" w:space="0" w:color="auto"/>
                    <w:left w:val="none" w:sz="0" w:space="0" w:color="auto"/>
                    <w:bottom w:val="none" w:sz="0" w:space="0" w:color="auto"/>
                    <w:right w:val="none" w:sz="0" w:space="0" w:color="auto"/>
                  </w:divBdr>
                  <w:divsChild>
                    <w:div w:id="746414320">
                      <w:marLeft w:val="0"/>
                      <w:marRight w:val="0"/>
                      <w:marTop w:val="0"/>
                      <w:marBottom w:val="0"/>
                      <w:divBdr>
                        <w:top w:val="none" w:sz="0" w:space="0" w:color="auto"/>
                        <w:left w:val="none" w:sz="0" w:space="0" w:color="auto"/>
                        <w:bottom w:val="none" w:sz="0" w:space="0" w:color="auto"/>
                        <w:right w:val="none" w:sz="0" w:space="0" w:color="auto"/>
                      </w:divBdr>
                    </w:div>
                  </w:divsChild>
                </w:div>
                <w:div w:id="265694912">
                  <w:marLeft w:val="0"/>
                  <w:marRight w:val="0"/>
                  <w:marTop w:val="0"/>
                  <w:marBottom w:val="0"/>
                  <w:divBdr>
                    <w:top w:val="none" w:sz="0" w:space="0" w:color="auto"/>
                    <w:left w:val="none" w:sz="0" w:space="0" w:color="auto"/>
                    <w:bottom w:val="none" w:sz="0" w:space="0" w:color="auto"/>
                    <w:right w:val="none" w:sz="0" w:space="0" w:color="auto"/>
                  </w:divBdr>
                  <w:divsChild>
                    <w:div w:id="1459567881">
                      <w:marLeft w:val="0"/>
                      <w:marRight w:val="0"/>
                      <w:marTop w:val="0"/>
                      <w:marBottom w:val="0"/>
                      <w:divBdr>
                        <w:top w:val="none" w:sz="0" w:space="0" w:color="auto"/>
                        <w:left w:val="none" w:sz="0" w:space="0" w:color="auto"/>
                        <w:bottom w:val="none" w:sz="0" w:space="0" w:color="auto"/>
                        <w:right w:val="none" w:sz="0" w:space="0" w:color="auto"/>
                      </w:divBdr>
                    </w:div>
                  </w:divsChild>
                </w:div>
                <w:div w:id="284580886">
                  <w:marLeft w:val="0"/>
                  <w:marRight w:val="0"/>
                  <w:marTop w:val="0"/>
                  <w:marBottom w:val="0"/>
                  <w:divBdr>
                    <w:top w:val="none" w:sz="0" w:space="0" w:color="auto"/>
                    <w:left w:val="none" w:sz="0" w:space="0" w:color="auto"/>
                    <w:bottom w:val="none" w:sz="0" w:space="0" w:color="auto"/>
                    <w:right w:val="none" w:sz="0" w:space="0" w:color="auto"/>
                  </w:divBdr>
                  <w:divsChild>
                    <w:div w:id="923565612">
                      <w:marLeft w:val="0"/>
                      <w:marRight w:val="0"/>
                      <w:marTop w:val="0"/>
                      <w:marBottom w:val="0"/>
                      <w:divBdr>
                        <w:top w:val="none" w:sz="0" w:space="0" w:color="auto"/>
                        <w:left w:val="none" w:sz="0" w:space="0" w:color="auto"/>
                        <w:bottom w:val="none" w:sz="0" w:space="0" w:color="auto"/>
                        <w:right w:val="none" w:sz="0" w:space="0" w:color="auto"/>
                      </w:divBdr>
                    </w:div>
                  </w:divsChild>
                </w:div>
                <w:div w:id="300497272">
                  <w:marLeft w:val="0"/>
                  <w:marRight w:val="0"/>
                  <w:marTop w:val="0"/>
                  <w:marBottom w:val="0"/>
                  <w:divBdr>
                    <w:top w:val="none" w:sz="0" w:space="0" w:color="auto"/>
                    <w:left w:val="none" w:sz="0" w:space="0" w:color="auto"/>
                    <w:bottom w:val="none" w:sz="0" w:space="0" w:color="auto"/>
                    <w:right w:val="none" w:sz="0" w:space="0" w:color="auto"/>
                  </w:divBdr>
                  <w:divsChild>
                    <w:div w:id="1740636537">
                      <w:marLeft w:val="0"/>
                      <w:marRight w:val="0"/>
                      <w:marTop w:val="0"/>
                      <w:marBottom w:val="0"/>
                      <w:divBdr>
                        <w:top w:val="none" w:sz="0" w:space="0" w:color="auto"/>
                        <w:left w:val="none" w:sz="0" w:space="0" w:color="auto"/>
                        <w:bottom w:val="none" w:sz="0" w:space="0" w:color="auto"/>
                        <w:right w:val="none" w:sz="0" w:space="0" w:color="auto"/>
                      </w:divBdr>
                    </w:div>
                  </w:divsChild>
                </w:div>
                <w:div w:id="363332758">
                  <w:marLeft w:val="0"/>
                  <w:marRight w:val="0"/>
                  <w:marTop w:val="0"/>
                  <w:marBottom w:val="0"/>
                  <w:divBdr>
                    <w:top w:val="none" w:sz="0" w:space="0" w:color="auto"/>
                    <w:left w:val="none" w:sz="0" w:space="0" w:color="auto"/>
                    <w:bottom w:val="none" w:sz="0" w:space="0" w:color="auto"/>
                    <w:right w:val="none" w:sz="0" w:space="0" w:color="auto"/>
                  </w:divBdr>
                  <w:divsChild>
                    <w:div w:id="24331823">
                      <w:marLeft w:val="0"/>
                      <w:marRight w:val="0"/>
                      <w:marTop w:val="0"/>
                      <w:marBottom w:val="0"/>
                      <w:divBdr>
                        <w:top w:val="none" w:sz="0" w:space="0" w:color="auto"/>
                        <w:left w:val="none" w:sz="0" w:space="0" w:color="auto"/>
                        <w:bottom w:val="none" w:sz="0" w:space="0" w:color="auto"/>
                        <w:right w:val="none" w:sz="0" w:space="0" w:color="auto"/>
                      </w:divBdr>
                    </w:div>
                  </w:divsChild>
                </w:div>
                <w:div w:id="371926689">
                  <w:marLeft w:val="0"/>
                  <w:marRight w:val="0"/>
                  <w:marTop w:val="0"/>
                  <w:marBottom w:val="0"/>
                  <w:divBdr>
                    <w:top w:val="none" w:sz="0" w:space="0" w:color="auto"/>
                    <w:left w:val="none" w:sz="0" w:space="0" w:color="auto"/>
                    <w:bottom w:val="none" w:sz="0" w:space="0" w:color="auto"/>
                    <w:right w:val="none" w:sz="0" w:space="0" w:color="auto"/>
                  </w:divBdr>
                  <w:divsChild>
                    <w:div w:id="1732655312">
                      <w:marLeft w:val="0"/>
                      <w:marRight w:val="0"/>
                      <w:marTop w:val="0"/>
                      <w:marBottom w:val="0"/>
                      <w:divBdr>
                        <w:top w:val="none" w:sz="0" w:space="0" w:color="auto"/>
                        <w:left w:val="none" w:sz="0" w:space="0" w:color="auto"/>
                        <w:bottom w:val="none" w:sz="0" w:space="0" w:color="auto"/>
                        <w:right w:val="none" w:sz="0" w:space="0" w:color="auto"/>
                      </w:divBdr>
                    </w:div>
                  </w:divsChild>
                </w:div>
                <w:div w:id="384985810">
                  <w:marLeft w:val="0"/>
                  <w:marRight w:val="0"/>
                  <w:marTop w:val="0"/>
                  <w:marBottom w:val="0"/>
                  <w:divBdr>
                    <w:top w:val="none" w:sz="0" w:space="0" w:color="auto"/>
                    <w:left w:val="none" w:sz="0" w:space="0" w:color="auto"/>
                    <w:bottom w:val="none" w:sz="0" w:space="0" w:color="auto"/>
                    <w:right w:val="none" w:sz="0" w:space="0" w:color="auto"/>
                  </w:divBdr>
                  <w:divsChild>
                    <w:div w:id="1293515582">
                      <w:marLeft w:val="0"/>
                      <w:marRight w:val="0"/>
                      <w:marTop w:val="0"/>
                      <w:marBottom w:val="0"/>
                      <w:divBdr>
                        <w:top w:val="none" w:sz="0" w:space="0" w:color="auto"/>
                        <w:left w:val="none" w:sz="0" w:space="0" w:color="auto"/>
                        <w:bottom w:val="none" w:sz="0" w:space="0" w:color="auto"/>
                        <w:right w:val="none" w:sz="0" w:space="0" w:color="auto"/>
                      </w:divBdr>
                    </w:div>
                  </w:divsChild>
                </w:div>
                <w:div w:id="405961947">
                  <w:marLeft w:val="0"/>
                  <w:marRight w:val="0"/>
                  <w:marTop w:val="0"/>
                  <w:marBottom w:val="0"/>
                  <w:divBdr>
                    <w:top w:val="none" w:sz="0" w:space="0" w:color="auto"/>
                    <w:left w:val="none" w:sz="0" w:space="0" w:color="auto"/>
                    <w:bottom w:val="none" w:sz="0" w:space="0" w:color="auto"/>
                    <w:right w:val="none" w:sz="0" w:space="0" w:color="auto"/>
                  </w:divBdr>
                  <w:divsChild>
                    <w:div w:id="974602485">
                      <w:marLeft w:val="0"/>
                      <w:marRight w:val="0"/>
                      <w:marTop w:val="0"/>
                      <w:marBottom w:val="0"/>
                      <w:divBdr>
                        <w:top w:val="none" w:sz="0" w:space="0" w:color="auto"/>
                        <w:left w:val="none" w:sz="0" w:space="0" w:color="auto"/>
                        <w:bottom w:val="none" w:sz="0" w:space="0" w:color="auto"/>
                        <w:right w:val="none" w:sz="0" w:space="0" w:color="auto"/>
                      </w:divBdr>
                    </w:div>
                  </w:divsChild>
                </w:div>
                <w:div w:id="414326552">
                  <w:marLeft w:val="0"/>
                  <w:marRight w:val="0"/>
                  <w:marTop w:val="0"/>
                  <w:marBottom w:val="0"/>
                  <w:divBdr>
                    <w:top w:val="none" w:sz="0" w:space="0" w:color="auto"/>
                    <w:left w:val="none" w:sz="0" w:space="0" w:color="auto"/>
                    <w:bottom w:val="none" w:sz="0" w:space="0" w:color="auto"/>
                    <w:right w:val="none" w:sz="0" w:space="0" w:color="auto"/>
                  </w:divBdr>
                  <w:divsChild>
                    <w:div w:id="2127845666">
                      <w:marLeft w:val="0"/>
                      <w:marRight w:val="0"/>
                      <w:marTop w:val="0"/>
                      <w:marBottom w:val="0"/>
                      <w:divBdr>
                        <w:top w:val="none" w:sz="0" w:space="0" w:color="auto"/>
                        <w:left w:val="none" w:sz="0" w:space="0" w:color="auto"/>
                        <w:bottom w:val="none" w:sz="0" w:space="0" w:color="auto"/>
                        <w:right w:val="none" w:sz="0" w:space="0" w:color="auto"/>
                      </w:divBdr>
                    </w:div>
                  </w:divsChild>
                </w:div>
                <w:div w:id="470563893">
                  <w:marLeft w:val="0"/>
                  <w:marRight w:val="0"/>
                  <w:marTop w:val="0"/>
                  <w:marBottom w:val="0"/>
                  <w:divBdr>
                    <w:top w:val="none" w:sz="0" w:space="0" w:color="auto"/>
                    <w:left w:val="none" w:sz="0" w:space="0" w:color="auto"/>
                    <w:bottom w:val="none" w:sz="0" w:space="0" w:color="auto"/>
                    <w:right w:val="none" w:sz="0" w:space="0" w:color="auto"/>
                  </w:divBdr>
                  <w:divsChild>
                    <w:div w:id="853955233">
                      <w:marLeft w:val="0"/>
                      <w:marRight w:val="0"/>
                      <w:marTop w:val="0"/>
                      <w:marBottom w:val="0"/>
                      <w:divBdr>
                        <w:top w:val="none" w:sz="0" w:space="0" w:color="auto"/>
                        <w:left w:val="none" w:sz="0" w:space="0" w:color="auto"/>
                        <w:bottom w:val="none" w:sz="0" w:space="0" w:color="auto"/>
                        <w:right w:val="none" w:sz="0" w:space="0" w:color="auto"/>
                      </w:divBdr>
                    </w:div>
                  </w:divsChild>
                </w:div>
                <w:div w:id="504250334">
                  <w:marLeft w:val="0"/>
                  <w:marRight w:val="0"/>
                  <w:marTop w:val="0"/>
                  <w:marBottom w:val="0"/>
                  <w:divBdr>
                    <w:top w:val="none" w:sz="0" w:space="0" w:color="auto"/>
                    <w:left w:val="none" w:sz="0" w:space="0" w:color="auto"/>
                    <w:bottom w:val="none" w:sz="0" w:space="0" w:color="auto"/>
                    <w:right w:val="none" w:sz="0" w:space="0" w:color="auto"/>
                  </w:divBdr>
                  <w:divsChild>
                    <w:div w:id="416025621">
                      <w:marLeft w:val="0"/>
                      <w:marRight w:val="0"/>
                      <w:marTop w:val="0"/>
                      <w:marBottom w:val="0"/>
                      <w:divBdr>
                        <w:top w:val="none" w:sz="0" w:space="0" w:color="auto"/>
                        <w:left w:val="none" w:sz="0" w:space="0" w:color="auto"/>
                        <w:bottom w:val="none" w:sz="0" w:space="0" w:color="auto"/>
                        <w:right w:val="none" w:sz="0" w:space="0" w:color="auto"/>
                      </w:divBdr>
                    </w:div>
                  </w:divsChild>
                </w:div>
                <w:div w:id="519047683">
                  <w:marLeft w:val="0"/>
                  <w:marRight w:val="0"/>
                  <w:marTop w:val="0"/>
                  <w:marBottom w:val="0"/>
                  <w:divBdr>
                    <w:top w:val="none" w:sz="0" w:space="0" w:color="auto"/>
                    <w:left w:val="none" w:sz="0" w:space="0" w:color="auto"/>
                    <w:bottom w:val="none" w:sz="0" w:space="0" w:color="auto"/>
                    <w:right w:val="none" w:sz="0" w:space="0" w:color="auto"/>
                  </w:divBdr>
                  <w:divsChild>
                    <w:div w:id="2046445427">
                      <w:marLeft w:val="0"/>
                      <w:marRight w:val="0"/>
                      <w:marTop w:val="0"/>
                      <w:marBottom w:val="0"/>
                      <w:divBdr>
                        <w:top w:val="none" w:sz="0" w:space="0" w:color="auto"/>
                        <w:left w:val="none" w:sz="0" w:space="0" w:color="auto"/>
                        <w:bottom w:val="none" w:sz="0" w:space="0" w:color="auto"/>
                        <w:right w:val="none" w:sz="0" w:space="0" w:color="auto"/>
                      </w:divBdr>
                    </w:div>
                  </w:divsChild>
                </w:div>
                <w:div w:id="533735918">
                  <w:marLeft w:val="0"/>
                  <w:marRight w:val="0"/>
                  <w:marTop w:val="0"/>
                  <w:marBottom w:val="0"/>
                  <w:divBdr>
                    <w:top w:val="none" w:sz="0" w:space="0" w:color="auto"/>
                    <w:left w:val="none" w:sz="0" w:space="0" w:color="auto"/>
                    <w:bottom w:val="none" w:sz="0" w:space="0" w:color="auto"/>
                    <w:right w:val="none" w:sz="0" w:space="0" w:color="auto"/>
                  </w:divBdr>
                  <w:divsChild>
                    <w:div w:id="1618412862">
                      <w:marLeft w:val="0"/>
                      <w:marRight w:val="0"/>
                      <w:marTop w:val="0"/>
                      <w:marBottom w:val="0"/>
                      <w:divBdr>
                        <w:top w:val="none" w:sz="0" w:space="0" w:color="auto"/>
                        <w:left w:val="none" w:sz="0" w:space="0" w:color="auto"/>
                        <w:bottom w:val="none" w:sz="0" w:space="0" w:color="auto"/>
                        <w:right w:val="none" w:sz="0" w:space="0" w:color="auto"/>
                      </w:divBdr>
                    </w:div>
                  </w:divsChild>
                </w:div>
                <w:div w:id="538011167">
                  <w:marLeft w:val="0"/>
                  <w:marRight w:val="0"/>
                  <w:marTop w:val="0"/>
                  <w:marBottom w:val="0"/>
                  <w:divBdr>
                    <w:top w:val="none" w:sz="0" w:space="0" w:color="auto"/>
                    <w:left w:val="none" w:sz="0" w:space="0" w:color="auto"/>
                    <w:bottom w:val="none" w:sz="0" w:space="0" w:color="auto"/>
                    <w:right w:val="none" w:sz="0" w:space="0" w:color="auto"/>
                  </w:divBdr>
                  <w:divsChild>
                    <w:div w:id="1303804087">
                      <w:marLeft w:val="0"/>
                      <w:marRight w:val="0"/>
                      <w:marTop w:val="0"/>
                      <w:marBottom w:val="0"/>
                      <w:divBdr>
                        <w:top w:val="none" w:sz="0" w:space="0" w:color="auto"/>
                        <w:left w:val="none" w:sz="0" w:space="0" w:color="auto"/>
                        <w:bottom w:val="none" w:sz="0" w:space="0" w:color="auto"/>
                        <w:right w:val="none" w:sz="0" w:space="0" w:color="auto"/>
                      </w:divBdr>
                    </w:div>
                  </w:divsChild>
                </w:div>
                <w:div w:id="546184662">
                  <w:marLeft w:val="0"/>
                  <w:marRight w:val="0"/>
                  <w:marTop w:val="0"/>
                  <w:marBottom w:val="0"/>
                  <w:divBdr>
                    <w:top w:val="none" w:sz="0" w:space="0" w:color="auto"/>
                    <w:left w:val="none" w:sz="0" w:space="0" w:color="auto"/>
                    <w:bottom w:val="none" w:sz="0" w:space="0" w:color="auto"/>
                    <w:right w:val="none" w:sz="0" w:space="0" w:color="auto"/>
                  </w:divBdr>
                  <w:divsChild>
                    <w:div w:id="1746415864">
                      <w:marLeft w:val="0"/>
                      <w:marRight w:val="0"/>
                      <w:marTop w:val="0"/>
                      <w:marBottom w:val="0"/>
                      <w:divBdr>
                        <w:top w:val="none" w:sz="0" w:space="0" w:color="auto"/>
                        <w:left w:val="none" w:sz="0" w:space="0" w:color="auto"/>
                        <w:bottom w:val="none" w:sz="0" w:space="0" w:color="auto"/>
                        <w:right w:val="none" w:sz="0" w:space="0" w:color="auto"/>
                      </w:divBdr>
                    </w:div>
                  </w:divsChild>
                </w:div>
                <w:div w:id="554901780">
                  <w:marLeft w:val="0"/>
                  <w:marRight w:val="0"/>
                  <w:marTop w:val="0"/>
                  <w:marBottom w:val="0"/>
                  <w:divBdr>
                    <w:top w:val="none" w:sz="0" w:space="0" w:color="auto"/>
                    <w:left w:val="none" w:sz="0" w:space="0" w:color="auto"/>
                    <w:bottom w:val="none" w:sz="0" w:space="0" w:color="auto"/>
                    <w:right w:val="none" w:sz="0" w:space="0" w:color="auto"/>
                  </w:divBdr>
                  <w:divsChild>
                    <w:div w:id="906721850">
                      <w:marLeft w:val="0"/>
                      <w:marRight w:val="0"/>
                      <w:marTop w:val="0"/>
                      <w:marBottom w:val="0"/>
                      <w:divBdr>
                        <w:top w:val="none" w:sz="0" w:space="0" w:color="auto"/>
                        <w:left w:val="none" w:sz="0" w:space="0" w:color="auto"/>
                        <w:bottom w:val="none" w:sz="0" w:space="0" w:color="auto"/>
                        <w:right w:val="none" w:sz="0" w:space="0" w:color="auto"/>
                      </w:divBdr>
                    </w:div>
                  </w:divsChild>
                </w:div>
                <w:div w:id="574511213">
                  <w:marLeft w:val="0"/>
                  <w:marRight w:val="0"/>
                  <w:marTop w:val="0"/>
                  <w:marBottom w:val="0"/>
                  <w:divBdr>
                    <w:top w:val="none" w:sz="0" w:space="0" w:color="auto"/>
                    <w:left w:val="none" w:sz="0" w:space="0" w:color="auto"/>
                    <w:bottom w:val="none" w:sz="0" w:space="0" w:color="auto"/>
                    <w:right w:val="none" w:sz="0" w:space="0" w:color="auto"/>
                  </w:divBdr>
                  <w:divsChild>
                    <w:div w:id="2052025980">
                      <w:marLeft w:val="0"/>
                      <w:marRight w:val="0"/>
                      <w:marTop w:val="0"/>
                      <w:marBottom w:val="0"/>
                      <w:divBdr>
                        <w:top w:val="none" w:sz="0" w:space="0" w:color="auto"/>
                        <w:left w:val="none" w:sz="0" w:space="0" w:color="auto"/>
                        <w:bottom w:val="none" w:sz="0" w:space="0" w:color="auto"/>
                        <w:right w:val="none" w:sz="0" w:space="0" w:color="auto"/>
                      </w:divBdr>
                    </w:div>
                  </w:divsChild>
                </w:div>
                <w:div w:id="652028119">
                  <w:marLeft w:val="0"/>
                  <w:marRight w:val="0"/>
                  <w:marTop w:val="0"/>
                  <w:marBottom w:val="0"/>
                  <w:divBdr>
                    <w:top w:val="none" w:sz="0" w:space="0" w:color="auto"/>
                    <w:left w:val="none" w:sz="0" w:space="0" w:color="auto"/>
                    <w:bottom w:val="none" w:sz="0" w:space="0" w:color="auto"/>
                    <w:right w:val="none" w:sz="0" w:space="0" w:color="auto"/>
                  </w:divBdr>
                  <w:divsChild>
                    <w:div w:id="1138036147">
                      <w:marLeft w:val="0"/>
                      <w:marRight w:val="0"/>
                      <w:marTop w:val="0"/>
                      <w:marBottom w:val="0"/>
                      <w:divBdr>
                        <w:top w:val="none" w:sz="0" w:space="0" w:color="auto"/>
                        <w:left w:val="none" w:sz="0" w:space="0" w:color="auto"/>
                        <w:bottom w:val="none" w:sz="0" w:space="0" w:color="auto"/>
                        <w:right w:val="none" w:sz="0" w:space="0" w:color="auto"/>
                      </w:divBdr>
                    </w:div>
                  </w:divsChild>
                </w:div>
                <w:div w:id="654605027">
                  <w:marLeft w:val="0"/>
                  <w:marRight w:val="0"/>
                  <w:marTop w:val="0"/>
                  <w:marBottom w:val="0"/>
                  <w:divBdr>
                    <w:top w:val="none" w:sz="0" w:space="0" w:color="auto"/>
                    <w:left w:val="none" w:sz="0" w:space="0" w:color="auto"/>
                    <w:bottom w:val="none" w:sz="0" w:space="0" w:color="auto"/>
                    <w:right w:val="none" w:sz="0" w:space="0" w:color="auto"/>
                  </w:divBdr>
                  <w:divsChild>
                    <w:div w:id="1695645139">
                      <w:marLeft w:val="0"/>
                      <w:marRight w:val="0"/>
                      <w:marTop w:val="0"/>
                      <w:marBottom w:val="0"/>
                      <w:divBdr>
                        <w:top w:val="none" w:sz="0" w:space="0" w:color="auto"/>
                        <w:left w:val="none" w:sz="0" w:space="0" w:color="auto"/>
                        <w:bottom w:val="none" w:sz="0" w:space="0" w:color="auto"/>
                        <w:right w:val="none" w:sz="0" w:space="0" w:color="auto"/>
                      </w:divBdr>
                    </w:div>
                  </w:divsChild>
                </w:div>
                <w:div w:id="672488182">
                  <w:marLeft w:val="0"/>
                  <w:marRight w:val="0"/>
                  <w:marTop w:val="0"/>
                  <w:marBottom w:val="0"/>
                  <w:divBdr>
                    <w:top w:val="none" w:sz="0" w:space="0" w:color="auto"/>
                    <w:left w:val="none" w:sz="0" w:space="0" w:color="auto"/>
                    <w:bottom w:val="none" w:sz="0" w:space="0" w:color="auto"/>
                    <w:right w:val="none" w:sz="0" w:space="0" w:color="auto"/>
                  </w:divBdr>
                  <w:divsChild>
                    <w:div w:id="1910266183">
                      <w:marLeft w:val="0"/>
                      <w:marRight w:val="0"/>
                      <w:marTop w:val="0"/>
                      <w:marBottom w:val="0"/>
                      <w:divBdr>
                        <w:top w:val="none" w:sz="0" w:space="0" w:color="auto"/>
                        <w:left w:val="none" w:sz="0" w:space="0" w:color="auto"/>
                        <w:bottom w:val="none" w:sz="0" w:space="0" w:color="auto"/>
                        <w:right w:val="none" w:sz="0" w:space="0" w:color="auto"/>
                      </w:divBdr>
                    </w:div>
                  </w:divsChild>
                </w:div>
                <w:div w:id="673076042">
                  <w:marLeft w:val="0"/>
                  <w:marRight w:val="0"/>
                  <w:marTop w:val="0"/>
                  <w:marBottom w:val="0"/>
                  <w:divBdr>
                    <w:top w:val="none" w:sz="0" w:space="0" w:color="auto"/>
                    <w:left w:val="none" w:sz="0" w:space="0" w:color="auto"/>
                    <w:bottom w:val="none" w:sz="0" w:space="0" w:color="auto"/>
                    <w:right w:val="none" w:sz="0" w:space="0" w:color="auto"/>
                  </w:divBdr>
                  <w:divsChild>
                    <w:div w:id="1375808156">
                      <w:marLeft w:val="0"/>
                      <w:marRight w:val="0"/>
                      <w:marTop w:val="0"/>
                      <w:marBottom w:val="0"/>
                      <w:divBdr>
                        <w:top w:val="none" w:sz="0" w:space="0" w:color="auto"/>
                        <w:left w:val="none" w:sz="0" w:space="0" w:color="auto"/>
                        <w:bottom w:val="none" w:sz="0" w:space="0" w:color="auto"/>
                        <w:right w:val="none" w:sz="0" w:space="0" w:color="auto"/>
                      </w:divBdr>
                    </w:div>
                  </w:divsChild>
                </w:div>
                <w:div w:id="707803017">
                  <w:marLeft w:val="0"/>
                  <w:marRight w:val="0"/>
                  <w:marTop w:val="0"/>
                  <w:marBottom w:val="0"/>
                  <w:divBdr>
                    <w:top w:val="none" w:sz="0" w:space="0" w:color="auto"/>
                    <w:left w:val="none" w:sz="0" w:space="0" w:color="auto"/>
                    <w:bottom w:val="none" w:sz="0" w:space="0" w:color="auto"/>
                    <w:right w:val="none" w:sz="0" w:space="0" w:color="auto"/>
                  </w:divBdr>
                  <w:divsChild>
                    <w:div w:id="50271705">
                      <w:marLeft w:val="0"/>
                      <w:marRight w:val="0"/>
                      <w:marTop w:val="0"/>
                      <w:marBottom w:val="0"/>
                      <w:divBdr>
                        <w:top w:val="none" w:sz="0" w:space="0" w:color="auto"/>
                        <w:left w:val="none" w:sz="0" w:space="0" w:color="auto"/>
                        <w:bottom w:val="none" w:sz="0" w:space="0" w:color="auto"/>
                        <w:right w:val="none" w:sz="0" w:space="0" w:color="auto"/>
                      </w:divBdr>
                    </w:div>
                  </w:divsChild>
                </w:div>
                <w:div w:id="745418209">
                  <w:marLeft w:val="0"/>
                  <w:marRight w:val="0"/>
                  <w:marTop w:val="0"/>
                  <w:marBottom w:val="0"/>
                  <w:divBdr>
                    <w:top w:val="none" w:sz="0" w:space="0" w:color="auto"/>
                    <w:left w:val="none" w:sz="0" w:space="0" w:color="auto"/>
                    <w:bottom w:val="none" w:sz="0" w:space="0" w:color="auto"/>
                    <w:right w:val="none" w:sz="0" w:space="0" w:color="auto"/>
                  </w:divBdr>
                  <w:divsChild>
                    <w:div w:id="2127498475">
                      <w:marLeft w:val="0"/>
                      <w:marRight w:val="0"/>
                      <w:marTop w:val="0"/>
                      <w:marBottom w:val="0"/>
                      <w:divBdr>
                        <w:top w:val="none" w:sz="0" w:space="0" w:color="auto"/>
                        <w:left w:val="none" w:sz="0" w:space="0" w:color="auto"/>
                        <w:bottom w:val="none" w:sz="0" w:space="0" w:color="auto"/>
                        <w:right w:val="none" w:sz="0" w:space="0" w:color="auto"/>
                      </w:divBdr>
                    </w:div>
                  </w:divsChild>
                </w:div>
                <w:div w:id="746416404">
                  <w:marLeft w:val="0"/>
                  <w:marRight w:val="0"/>
                  <w:marTop w:val="0"/>
                  <w:marBottom w:val="0"/>
                  <w:divBdr>
                    <w:top w:val="none" w:sz="0" w:space="0" w:color="auto"/>
                    <w:left w:val="none" w:sz="0" w:space="0" w:color="auto"/>
                    <w:bottom w:val="none" w:sz="0" w:space="0" w:color="auto"/>
                    <w:right w:val="none" w:sz="0" w:space="0" w:color="auto"/>
                  </w:divBdr>
                  <w:divsChild>
                    <w:div w:id="2051763746">
                      <w:marLeft w:val="0"/>
                      <w:marRight w:val="0"/>
                      <w:marTop w:val="0"/>
                      <w:marBottom w:val="0"/>
                      <w:divBdr>
                        <w:top w:val="none" w:sz="0" w:space="0" w:color="auto"/>
                        <w:left w:val="none" w:sz="0" w:space="0" w:color="auto"/>
                        <w:bottom w:val="none" w:sz="0" w:space="0" w:color="auto"/>
                        <w:right w:val="none" w:sz="0" w:space="0" w:color="auto"/>
                      </w:divBdr>
                    </w:div>
                  </w:divsChild>
                </w:div>
                <w:div w:id="760175084">
                  <w:marLeft w:val="0"/>
                  <w:marRight w:val="0"/>
                  <w:marTop w:val="0"/>
                  <w:marBottom w:val="0"/>
                  <w:divBdr>
                    <w:top w:val="none" w:sz="0" w:space="0" w:color="auto"/>
                    <w:left w:val="none" w:sz="0" w:space="0" w:color="auto"/>
                    <w:bottom w:val="none" w:sz="0" w:space="0" w:color="auto"/>
                    <w:right w:val="none" w:sz="0" w:space="0" w:color="auto"/>
                  </w:divBdr>
                  <w:divsChild>
                    <w:div w:id="872183547">
                      <w:marLeft w:val="0"/>
                      <w:marRight w:val="0"/>
                      <w:marTop w:val="0"/>
                      <w:marBottom w:val="0"/>
                      <w:divBdr>
                        <w:top w:val="none" w:sz="0" w:space="0" w:color="auto"/>
                        <w:left w:val="none" w:sz="0" w:space="0" w:color="auto"/>
                        <w:bottom w:val="none" w:sz="0" w:space="0" w:color="auto"/>
                        <w:right w:val="none" w:sz="0" w:space="0" w:color="auto"/>
                      </w:divBdr>
                    </w:div>
                  </w:divsChild>
                </w:div>
                <w:div w:id="774441962">
                  <w:marLeft w:val="0"/>
                  <w:marRight w:val="0"/>
                  <w:marTop w:val="0"/>
                  <w:marBottom w:val="0"/>
                  <w:divBdr>
                    <w:top w:val="none" w:sz="0" w:space="0" w:color="auto"/>
                    <w:left w:val="none" w:sz="0" w:space="0" w:color="auto"/>
                    <w:bottom w:val="none" w:sz="0" w:space="0" w:color="auto"/>
                    <w:right w:val="none" w:sz="0" w:space="0" w:color="auto"/>
                  </w:divBdr>
                  <w:divsChild>
                    <w:div w:id="109324329">
                      <w:marLeft w:val="0"/>
                      <w:marRight w:val="0"/>
                      <w:marTop w:val="0"/>
                      <w:marBottom w:val="0"/>
                      <w:divBdr>
                        <w:top w:val="none" w:sz="0" w:space="0" w:color="auto"/>
                        <w:left w:val="none" w:sz="0" w:space="0" w:color="auto"/>
                        <w:bottom w:val="none" w:sz="0" w:space="0" w:color="auto"/>
                        <w:right w:val="none" w:sz="0" w:space="0" w:color="auto"/>
                      </w:divBdr>
                    </w:div>
                  </w:divsChild>
                </w:div>
                <w:div w:id="817840749">
                  <w:marLeft w:val="0"/>
                  <w:marRight w:val="0"/>
                  <w:marTop w:val="0"/>
                  <w:marBottom w:val="0"/>
                  <w:divBdr>
                    <w:top w:val="none" w:sz="0" w:space="0" w:color="auto"/>
                    <w:left w:val="none" w:sz="0" w:space="0" w:color="auto"/>
                    <w:bottom w:val="none" w:sz="0" w:space="0" w:color="auto"/>
                    <w:right w:val="none" w:sz="0" w:space="0" w:color="auto"/>
                  </w:divBdr>
                  <w:divsChild>
                    <w:div w:id="1473061296">
                      <w:marLeft w:val="0"/>
                      <w:marRight w:val="0"/>
                      <w:marTop w:val="0"/>
                      <w:marBottom w:val="0"/>
                      <w:divBdr>
                        <w:top w:val="none" w:sz="0" w:space="0" w:color="auto"/>
                        <w:left w:val="none" w:sz="0" w:space="0" w:color="auto"/>
                        <w:bottom w:val="none" w:sz="0" w:space="0" w:color="auto"/>
                        <w:right w:val="none" w:sz="0" w:space="0" w:color="auto"/>
                      </w:divBdr>
                    </w:div>
                    <w:div w:id="1788888887">
                      <w:marLeft w:val="0"/>
                      <w:marRight w:val="0"/>
                      <w:marTop w:val="0"/>
                      <w:marBottom w:val="0"/>
                      <w:divBdr>
                        <w:top w:val="none" w:sz="0" w:space="0" w:color="auto"/>
                        <w:left w:val="none" w:sz="0" w:space="0" w:color="auto"/>
                        <w:bottom w:val="none" w:sz="0" w:space="0" w:color="auto"/>
                        <w:right w:val="none" w:sz="0" w:space="0" w:color="auto"/>
                      </w:divBdr>
                    </w:div>
                  </w:divsChild>
                </w:div>
                <w:div w:id="881862780">
                  <w:marLeft w:val="0"/>
                  <w:marRight w:val="0"/>
                  <w:marTop w:val="0"/>
                  <w:marBottom w:val="0"/>
                  <w:divBdr>
                    <w:top w:val="none" w:sz="0" w:space="0" w:color="auto"/>
                    <w:left w:val="none" w:sz="0" w:space="0" w:color="auto"/>
                    <w:bottom w:val="none" w:sz="0" w:space="0" w:color="auto"/>
                    <w:right w:val="none" w:sz="0" w:space="0" w:color="auto"/>
                  </w:divBdr>
                  <w:divsChild>
                    <w:div w:id="1387530042">
                      <w:marLeft w:val="0"/>
                      <w:marRight w:val="0"/>
                      <w:marTop w:val="0"/>
                      <w:marBottom w:val="0"/>
                      <w:divBdr>
                        <w:top w:val="none" w:sz="0" w:space="0" w:color="auto"/>
                        <w:left w:val="none" w:sz="0" w:space="0" w:color="auto"/>
                        <w:bottom w:val="none" w:sz="0" w:space="0" w:color="auto"/>
                        <w:right w:val="none" w:sz="0" w:space="0" w:color="auto"/>
                      </w:divBdr>
                    </w:div>
                  </w:divsChild>
                </w:div>
                <w:div w:id="894585267">
                  <w:marLeft w:val="0"/>
                  <w:marRight w:val="0"/>
                  <w:marTop w:val="0"/>
                  <w:marBottom w:val="0"/>
                  <w:divBdr>
                    <w:top w:val="none" w:sz="0" w:space="0" w:color="auto"/>
                    <w:left w:val="none" w:sz="0" w:space="0" w:color="auto"/>
                    <w:bottom w:val="none" w:sz="0" w:space="0" w:color="auto"/>
                    <w:right w:val="none" w:sz="0" w:space="0" w:color="auto"/>
                  </w:divBdr>
                  <w:divsChild>
                    <w:div w:id="1800613442">
                      <w:marLeft w:val="0"/>
                      <w:marRight w:val="0"/>
                      <w:marTop w:val="0"/>
                      <w:marBottom w:val="0"/>
                      <w:divBdr>
                        <w:top w:val="none" w:sz="0" w:space="0" w:color="auto"/>
                        <w:left w:val="none" w:sz="0" w:space="0" w:color="auto"/>
                        <w:bottom w:val="none" w:sz="0" w:space="0" w:color="auto"/>
                        <w:right w:val="none" w:sz="0" w:space="0" w:color="auto"/>
                      </w:divBdr>
                    </w:div>
                  </w:divsChild>
                </w:div>
                <w:div w:id="910962377">
                  <w:marLeft w:val="0"/>
                  <w:marRight w:val="0"/>
                  <w:marTop w:val="0"/>
                  <w:marBottom w:val="0"/>
                  <w:divBdr>
                    <w:top w:val="none" w:sz="0" w:space="0" w:color="auto"/>
                    <w:left w:val="none" w:sz="0" w:space="0" w:color="auto"/>
                    <w:bottom w:val="none" w:sz="0" w:space="0" w:color="auto"/>
                    <w:right w:val="none" w:sz="0" w:space="0" w:color="auto"/>
                  </w:divBdr>
                  <w:divsChild>
                    <w:div w:id="860627688">
                      <w:marLeft w:val="0"/>
                      <w:marRight w:val="0"/>
                      <w:marTop w:val="0"/>
                      <w:marBottom w:val="0"/>
                      <w:divBdr>
                        <w:top w:val="none" w:sz="0" w:space="0" w:color="auto"/>
                        <w:left w:val="none" w:sz="0" w:space="0" w:color="auto"/>
                        <w:bottom w:val="none" w:sz="0" w:space="0" w:color="auto"/>
                        <w:right w:val="none" w:sz="0" w:space="0" w:color="auto"/>
                      </w:divBdr>
                    </w:div>
                  </w:divsChild>
                </w:div>
                <w:div w:id="923031293">
                  <w:marLeft w:val="0"/>
                  <w:marRight w:val="0"/>
                  <w:marTop w:val="0"/>
                  <w:marBottom w:val="0"/>
                  <w:divBdr>
                    <w:top w:val="none" w:sz="0" w:space="0" w:color="auto"/>
                    <w:left w:val="none" w:sz="0" w:space="0" w:color="auto"/>
                    <w:bottom w:val="none" w:sz="0" w:space="0" w:color="auto"/>
                    <w:right w:val="none" w:sz="0" w:space="0" w:color="auto"/>
                  </w:divBdr>
                  <w:divsChild>
                    <w:div w:id="1312102093">
                      <w:marLeft w:val="0"/>
                      <w:marRight w:val="0"/>
                      <w:marTop w:val="0"/>
                      <w:marBottom w:val="0"/>
                      <w:divBdr>
                        <w:top w:val="none" w:sz="0" w:space="0" w:color="auto"/>
                        <w:left w:val="none" w:sz="0" w:space="0" w:color="auto"/>
                        <w:bottom w:val="none" w:sz="0" w:space="0" w:color="auto"/>
                        <w:right w:val="none" w:sz="0" w:space="0" w:color="auto"/>
                      </w:divBdr>
                    </w:div>
                  </w:divsChild>
                </w:div>
                <w:div w:id="942685599">
                  <w:marLeft w:val="0"/>
                  <w:marRight w:val="0"/>
                  <w:marTop w:val="0"/>
                  <w:marBottom w:val="0"/>
                  <w:divBdr>
                    <w:top w:val="none" w:sz="0" w:space="0" w:color="auto"/>
                    <w:left w:val="none" w:sz="0" w:space="0" w:color="auto"/>
                    <w:bottom w:val="none" w:sz="0" w:space="0" w:color="auto"/>
                    <w:right w:val="none" w:sz="0" w:space="0" w:color="auto"/>
                  </w:divBdr>
                  <w:divsChild>
                    <w:div w:id="332683585">
                      <w:marLeft w:val="0"/>
                      <w:marRight w:val="0"/>
                      <w:marTop w:val="0"/>
                      <w:marBottom w:val="0"/>
                      <w:divBdr>
                        <w:top w:val="none" w:sz="0" w:space="0" w:color="auto"/>
                        <w:left w:val="none" w:sz="0" w:space="0" w:color="auto"/>
                        <w:bottom w:val="none" w:sz="0" w:space="0" w:color="auto"/>
                        <w:right w:val="none" w:sz="0" w:space="0" w:color="auto"/>
                      </w:divBdr>
                    </w:div>
                  </w:divsChild>
                </w:div>
                <w:div w:id="945112016">
                  <w:marLeft w:val="0"/>
                  <w:marRight w:val="0"/>
                  <w:marTop w:val="0"/>
                  <w:marBottom w:val="0"/>
                  <w:divBdr>
                    <w:top w:val="none" w:sz="0" w:space="0" w:color="auto"/>
                    <w:left w:val="none" w:sz="0" w:space="0" w:color="auto"/>
                    <w:bottom w:val="none" w:sz="0" w:space="0" w:color="auto"/>
                    <w:right w:val="none" w:sz="0" w:space="0" w:color="auto"/>
                  </w:divBdr>
                  <w:divsChild>
                    <w:div w:id="410472855">
                      <w:marLeft w:val="0"/>
                      <w:marRight w:val="0"/>
                      <w:marTop w:val="0"/>
                      <w:marBottom w:val="0"/>
                      <w:divBdr>
                        <w:top w:val="none" w:sz="0" w:space="0" w:color="auto"/>
                        <w:left w:val="none" w:sz="0" w:space="0" w:color="auto"/>
                        <w:bottom w:val="none" w:sz="0" w:space="0" w:color="auto"/>
                        <w:right w:val="none" w:sz="0" w:space="0" w:color="auto"/>
                      </w:divBdr>
                    </w:div>
                  </w:divsChild>
                </w:div>
                <w:div w:id="948271709">
                  <w:marLeft w:val="0"/>
                  <w:marRight w:val="0"/>
                  <w:marTop w:val="0"/>
                  <w:marBottom w:val="0"/>
                  <w:divBdr>
                    <w:top w:val="none" w:sz="0" w:space="0" w:color="auto"/>
                    <w:left w:val="none" w:sz="0" w:space="0" w:color="auto"/>
                    <w:bottom w:val="none" w:sz="0" w:space="0" w:color="auto"/>
                    <w:right w:val="none" w:sz="0" w:space="0" w:color="auto"/>
                  </w:divBdr>
                  <w:divsChild>
                    <w:div w:id="1406952656">
                      <w:marLeft w:val="0"/>
                      <w:marRight w:val="0"/>
                      <w:marTop w:val="0"/>
                      <w:marBottom w:val="0"/>
                      <w:divBdr>
                        <w:top w:val="none" w:sz="0" w:space="0" w:color="auto"/>
                        <w:left w:val="none" w:sz="0" w:space="0" w:color="auto"/>
                        <w:bottom w:val="none" w:sz="0" w:space="0" w:color="auto"/>
                        <w:right w:val="none" w:sz="0" w:space="0" w:color="auto"/>
                      </w:divBdr>
                    </w:div>
                  </w:divsChild>
                </w:div>
                <w:div w:id="952129148">
                  <w:marLeft w:val="0"/>
                  <w:marRight w:val="0"/>
                  <w:marTop w:val="0"/>
                  <w:marBottom w:val="0"/>
                  <w:divBdr>
                    <w:top w:val="none" w:sz="0" w:space="0" w:color="auto"/>
                    <w:left w:val="none" w:sz="0" w:space="0" w:color="auto"/>
                    <w:bottom w:val="none" w:sz="0" w:space="0" w:color="auto"/>
                    <w:right w:val="none" w:sz="0" w:space="0" w:color="auto"/>
                  </w:divBdr>
                  <w:divsChild>
                    <w:div w:id="1701779622">
                      <w:marLeft w:val="0"/>
                      <w:marRight w:val="0"/>
                      <w:marTop w:val="0"/>
                      <w:marBottom w:val="0"/>
                      <w:divBdr>
                        <w:top w:val="none" w:sz="0" w:space="0" w:color="auto"/>
                        <w:left w:val="none" w:sz="0" w:space="0" w:color="auto"/>
                        <w:bottom w:val="none" w:sz="0" w:space="0" w:color="auto"/>
                        <w:right w:val="none" w:sz="0" w:space="0" w:color="auto"/>
                      </w:divBdr>
                    </w:div>
                  </w:divsChild>
                </w:div>
                <w:div w:id="956765177">
                  <w:marLeft w:val="0"/>
                  <w:marRight w:val="0"/>
                  <w:marTop w:val="0"/>
                  <w:marBottom w:val="0"/>
                  <w:divBdr>
                    <w:top w:val="none" w:sz="0" w:space="0" w:color="auto"/>
                    <w:left w:val="none" w:sz="0" w:space="0" w:color="auto"/>
                    <w:bottom w:val="none" w:sz="0" w:space="0" w:color="auto"/>
                    <w:right w:val="none" w:sz="0" w:space="0" w:color="auto"/>
                  </w:divBdr>
                  <w:divsChild>
                    <w:div w:id="371346962">
                      <w:marLeft w:val="0"/>
                      <w:marRight w:val="0"/>
                      <w:marTop w:val="0"/>
                      <w:marBottom w:val="0"/>
                      <w:divBdr>
                        <w:top w:val="none" w:sz="0" w:space="0" w:color="auto"/>
                        <w:left w:val="none" w:sz="0" w:space="0" w:color="auto"/>
                        <w:bottom w:val="none" w:sz="0" w:space="0" w:color="auto"/>
                        <w:right w:val="none" w:sz="0" w:space="0" w:color="auto"/>
                      </w:divBdr>
                    </w:div>
                  </w:divsChild>
                </w:div>
                <w:div w:id="957250920">
                  <w:marLeft w:val="0"/>
                  <w:marRight w:val="0"/>
                  <w:marTop w:val="0"/>
                  <w:marBottom w:val="0"/>
                  <w:divBdr>
                    <w:top w:val="none" w:sz="0" w:space="0" w:color="auto"/>
                    <w:left w:val="none" w:sz="0" w:space="0" w:color="auto"/>
                    <w:bottom w:val="none" w:sz="0" w:space="0" w:color="auto"/>
                    <w:right w:val="none" w:sz="0" w:space="0" w:color="auto"/>
                  </w:divBdr>
                </w:div>
                <w:div w:id="997881778">
                  <w:marLeft w:val="0"/>
                  <w:marRight w:val="0"/>
                  <w:marTop w:val="0"/>
                  <w:marBottom w:val="0"/>
                  <w:divBdr>
                    <w:top w:val="none" w:sz="0" w:space="0" w:color="auto"/>
                    <w:left w:val="none" w:sz="0" w:space="0" w:color="auto"/>
                    <w:bottom w:val="none" w:sz="0" w:space="0" w:color="auto"/>
                    <w:right w:val="none" w:sz="0" w:space="0" w:color="auto"/>
                  </w:divBdr>
                  <w:divsChild>
                    <w:div w:id="770318546">
                      <w:marLeft w:val="0"/>
                      <w:marRight w:val="0"/>
                      <w:marTop w:val="0"/>
                      <w:marBottom w:val="0"/>
                      <w:divBdr>
                        <w:top w:val="none" w:sz="0" w:space="0" w:color="auto"/>
                        <w:left w:val="none" w:sz="0" w:space="0" w:color="auto"/>
                        <w:bottom w:val="none" w:sz="0" w:space="0" w:color="auto"/>
                        <w:right w:val="none" w:sz="0" w:space="0" w:color="auto"/>
                      </w:divBdr>
                    </w:div>
                  </w:divsChild>
                </w:div>
                <w:div w:id="1049036826">
                  <w:marLeft w:val="0"/>
                  <w:marRight w:val="0"/>
                  <w:marTop w:val="0"/>
                  <w:marBottom w:val="0"/>
                  <w:divBdr>
                    <w:top w:val="none" w:sz="0" w:space="0" w:color="auto"/>
                    <w:left w:val="none" w:sz="0" w:space="0" w:color="auto"/>
                    <w:bottom w:val="none" w:sz="0" w:space="0" w:color="auto"/>
                    <w:right w:val="none" w:sz="0" w:space="0" w:color="auto"/>
                  </w:divBdr>
                </w:div>
                <w:div w:id="1049570040">
                  <w:marLeft w:val="0"/>
                  <w:marRight w:val="0"/>
                  <w:marTop w:val="0"/>
                  <w:marBottom w:val="0"/>
                  <w:divBdr>
                    <w:top w:val="none" w:sz="0" w:space="0" w:color="auto"/>
                    <w:left w:val="none" w:sz="0" w:space="0" w:color="auto"/>
                    <w:bottom w:val="none" w:sz="0" w:space="0" w:color="auto"/>
                    <w:right w:val="none" w:sz="0" w:space="0" w:color="auto"/>
                  </w:divBdr>
                  <w:divsChild>
                    <w:div w:id="1490368237">
                      <w:marLeft w:val="0"/>
                      <w:marRight w:val="0"/>
                      <w:marTop w:val="0"/>
                      <w:marBottom w:val="0"/>
                      <w:divBdr>
                        <w:top w:val="none" w:sz="0" w:space="0" w:color="auto"/>
                        <w:left w:val="none" w:sz="0" w:space="0" w:color="auto"/>
                        <w:bottom w:val="none" w:sz="0" w:space="0" w:color="auto"/>
                        <w:right w:val="none" w:sz="0" w:space="0" w:color="auto"/>
                      </w:divBdr>
                    </w:div>
                  </w:divsChild>
                </w:div>
                <w:div w:id="1051537238">
                  <w:marLeft w:val="0"/>
                  <w:marRight w:val="0"/>
                  <w:marTop w:val="0"/>
                  <w:marBottom w:val="0"/>
                  <w:divBdr>
                    <w:top w:val="none" w:sz="0" w:space="0" w:color="auto"/>
                    <w:left w:val="none" w:sz="0" w:space="0" w:color="auto"/>
                    <w:bottom w:val="none" w:sz="0" w:space="0" w:color="auto"/>
                    <w:right w:val="none" w:sz="0" w:space="0" w:color="auto"/>
                  </w:divBdr>
                  <w:divsChild>
                    <w:div w:id="1261259493">
                      <w:marLeft w:val="0"/>
                      <w:marRight w:val="0"/>
                      <w:marTop w:val="0"/>
                      <w:marBottom w:val="0"/>
                      <w:divBdr>
                        <w:top w:val="none" w:sz="0" w:space="0" w:color="auto"/>
                        <w:left w:val="none" w:sz="0" w:space="0" w:color="auto"/>
                        <w:bottom w:val="none" w:sz="0" w:space="0" w:color="auto"/>
                        <w:right w:val="none" w:sz="0" w:space="0" w:color="auto"/>
                      </w:divBdr>
                    </w:div>
                  </w:divsChild>
                </w:div>
                <w:div w:id="1055816793">
                  <w:marLeft w:val="0"/>
                  <w:marRight w:val="0"/>
                  <w:marTop w:val="0"/>
                  <w:marBottom w:val="0"/>
                  <w:divBdr>
                    <w:top w:val="none" w:sz="0" w:space="0" w:color="auto"/>
                    <w:left w:val="none" w:sz="0" w:space="0" w:color="auto"/>
                    <w:bottom w:val="none" w:sz="0" w:space="0" w:color="auto"/>
                    <w:right w:val="none" w:sz="0" w:space="0" w:color="auto"/>
                  </w:divBdr>
                  <w:divsChild>
                    <w:div w:id="83654996">
                      <w:marLeft w:val="0"/>
                      <w:marRight w:val="0"/>
                      <w:marTop w:val="0"/>
                      <w:marBottom w:val="0"/>
                      <w:divBdr>
                        <w:top w:val="none" w:sz="0" w:space="0" w:color="auto"/>
                        <w:left w:val="none" w:sz="0" w:space="0" w:color="auto"/>
                        <w:bottom w:val="none" w:sz="0" w:space="0" w:color="auto"/>
                        <w:right w:val="none" w:sz="0" w:space="0" w:color="auto"/>
                      </w:divBdr>
                    </w:div>
                  </w:divsChild>
                </w:div>
                <w:div w:id="1058746231">
                  <w:marLeft w:val="0"/>
                  <w:marRight w:val="0"/>
                  <w:marTop w:val="0"/>
                  <w:marBottom w:val="0"/>
                  <w:divBdr>
                    <w:top w:val="none" w:sz="0" w:space="0" w:color="auto"/>
                    <w:left w:val="none" w:sz="0" w:space="0" w:color="auto"/>
                    <w:bottom w:val="none" w:sz="0" w:space="0" w:color="auto"/>
                    <w:right w:val="none" w:sz="0" w:space="0" w:color="auto"/>
                  </w:divBdr>
                  <w:divsChild>
                    <w:div w:id="879633802">
                      <w:marLeft w:val="0"/>
                      <w:marRight w:val="0"/>
                      <w:marTop w:val="0"/>
                      <w:marBottom w:val="0"/>
                      <w:divBdr>
                        <w:top w:val="none" w:sz="0" w:space="0" w:color="auto"/>
                        <w:left w:val="none" w:sz="0" w:space="0" w:color="auto"/>
                        <w:bottom w:val="none" w:sz="0" w:space="0" w:color="auto"/>
                        <w:right w:val="none" w:sz="0" w:space="0" w:color="auto"/>
                      </w:divBdr>
                    </w:div>
                  </w:divsChild>
                </w:div>
                <w:div w:id="1059481439">
                  <w:marLeft w:val="0"/>
                  <w:marRight w:val="0"/>
                  <w:marTop w:val="0"/>
                  <w:marBottom w:val="0"/>
                  <w:divBdr>
                    <w:top w:val="none" w:sz="0" w:space="0" w:color="auto"/>
                    <w:left w:val="none" w:sz="0" w:space="0" w:color="auto"/>
                    <w:bottom w:val="none" w:sz="0" w:space="0" w:color="auto"/>
                    <w:right w:val="none" w:sz="0" w:space="0" w:color="auto"/>
                  </w:divBdr>
                  <w:divsChild>
                    <w:div w:id="601034975">
                      <w:marLeft w:val="0"/>
                      <w:marRight w:val="0"/>
                      <w:marTop w:val="0"/>
                      <w:marBottom w:val="0"/>
                      <w:divBdr>
                        <w:top w:val="none" w:sz="0" w:space="0" w:color="auto"/>
                        <w:left w:val="none" w:sz="0" w:space="0" w:color="auto"/>
                        <w:bottom w:val="none" w:sz="0" w:space="0" w:color="auto"/>
                        <w:right w:val="none" w:sz="0" w:space="0" w:color="auto"/>
                      </w:divBdr>
                    </w:div>
                  </w:divsChild>
                </w:div>
                <w:div w:id="1092121186">
                  <w:marLeft w:val="0"/>
                  <w:marRight w:val="0"/>
                  <w:marTop w:val="0"/>
                  <w:marBottom w:val="0"/>
                  <w:divBdr>
                    <w:top w:val="none" w:sz="0" w:space="0" w:color="auto"/>
                    <w:left w:val="none" w:sz="0" w:space="0" w:color="auto"/>
                    <w:bottom w:val="none" w:sz="0" w:space="0" w:color="auto"/>
                    <w:right w:val="none" w:sz="0" w:space="0" w:color="auto"/>
                  </w:divBdr>
                  <w:divsChild>
                    <w:div w:id="165635468">
                      <w:marLeft w:val="0"/>
                      <w:marRight w:val="0"/>
                      <w:marTop w:val="0"/>
                      <w:marBottom w:val="0"/>
                      <w:divBdr>
                        <w:top w:val="none" w:sz="0" w:space="0" w:color="auto"/>
                        <w:left w:val="none" w:sz="0" w:space="0" w:color="auto"/>
                        <w:bottom w:val="none" w:sz="0" w:space="0" w:color="auto"/>
                        <w:right w:val="none" w:sz="0" w:space="0" w:color="auto"/>
                      </w:divBdr>
                    </w:div>
                  </w:divsChild>
                </w:div>
                <w:div w:id="1094861706">
                  <w:marLeft w:val="0"/>
                  <w:marRight w:val="0"/>
                  <w:marTop w:val="0"/>
                  <w:marBottom w:val="0"/>
                  <w:divBdr>
                    <w:top w:val="none" w:sz="0" w:space="0" w:color="auto"/>
                    <w:left w:val="none" w:sz="0" w:space="0" w:color="auto"/>
                    <w:bottom w:val="none" w:sz="0" w:space="0" w:color="auto"/>
                    <w:right w:val="none" w:sz="0" w:space="0" w:color="auto"/>
                  </w:divBdr>
                  <w:divsChild>
                    <w:div w:id="2037273384">
                      <w:marLeft w:val="0"/>
                      <w:marRight w:val="0"/>
                      <w:marTop w:val="0"/>
                      <w:marBottom w:val="0"/>
                      <w:divBdr>
                        <w:top w:val="none" w:sz="0" w:space="0" w:color="auto"/>
                        <w:left w:val="none" w:sz="0" w:space="0" w:color="auto"/>
                        <w:bottom w:val="none" w:sz="0" w:space="0" w:color="auto"/>
                        <w:right w:val="none" w:sz="0" w:space="0" w:color="auto"/>
                      </w:divBdr>
                    </w:div>
                  </w:divsChild>
                </w:div>
                <w:div w:id="1103644745">
                  <w:marLeft w:val="0"/>
                  <w:marRight w:val="0"/>
                  <w:marTop w:val="0"/>
                  <w:marBottom w:val="0"/>
                  <w:divBdr>
                    <w:top w:val="none" w:sz="0" w:space="0" w:color="auto"/>
                    <w:left w:val="none" w:sz="0" w:space="0" w:color="auto"/>
                    <w:bottom w:val="none" w:sz="0" w:space="0" w:color="auto"/>
                    <w:right w:val="none" w:sz="0" w:space="0" w:color="auto"/>
                  </w:divBdr>
                  <w:divsChild>
                    <w:div w:id="2094742500">
                      <w:marLeft w:val="0"/>
                      <w:marRight w:val="0"/>
                      <w:marTop w:val="0"/>
                      <w:marBottom w:val="0"/>
                      <w:divBdr>
                        <w:top w:val="none" w:sz="0" w:space="0" w:color="auto"/>
                        <w:left w:val="none" w:sz="0" w:space="0" w:color="auto"/>
                        <w:bottom w:val="none" w:sz="0" w:space="0" w:color="auto"/>
                        <w:right w:val="none" w:sz="0" w:space="0" w:color="auto"/>
                      </w:divBdr>
                    </w:div>
                  </w:divsChild>
                </w:div>
                <w:div w:id="1146892953">
                  <w:marLeft w:val="0"/>
                  <w:marRight w:val="0"/>
                  <w:marTop w:val="0"/>
                  <w:marBottom w:val="0"/>
                  <w:divBdr>
                    <w:top w:val="none" w:sz="0" w:space="0" w:color="auto"/>
                    <w:left w:val="none" w:sz="0" w:space="0" w:color="auto"/>
                    <w:bottom w:val="none" w:sz="0" w:space="0" w:color="auto"/>
                    <w:right w:val="none" w:sz="0" w:space="0" w:color="auto"/>
                  </w:divBdr>
                  <w:divsChild>
                    <w:div w:id="405542044">
                      <w:marLeft w:val="0"/>
                      <w:marRight w:val="0"/>
                      <w:marTop w:val="0"/>
                      <w:marBottom w:val="0"/>
                      <w:divBdr>
                        <w:top w:val="none" w:sz="0" w:space="0" w:color="auto"/>
                        <w:left w:val="none" w:sz="0" w:space="0" w:color="auto"/>
                        <w:bottom w:val="none" w:sz="0" w:space="0" w:color="auto"/>
                        <w:right w:val="none" w:sz="0" w:space="0" w:color="auto"/>
                      </w:divBdr>
                    </w:div>
                  </w:divsChild>
                </w:div>
                <w:div w:id="1147817882">
                  <w:marLeft w:val="0"/>
                  <w:marRight w:val="0"/>
                  <w:marTop w:val="0"/>
                  <w:marBottom w:val="0"/>
                  <w:divBdr>
                    <w:top w:val="none" w:sz="0" w:space="0" w:color="auto"/>
                    <w:left w:val="none" w:sz="0" w:space="0" w:color="auto"/>
                    <w:bottom w:val="none" w:sz="0" w:space="0" w:color="auto"/>
                    <w:right w:val="none" w:sz="0" w:space="0" w:color="auto"/>
                  </w:divBdr>
                  <w:divsChild>
                    <w:div w:id="88281207">
                      <w:marLeft w:val="0"/>
                      <w:marRight w:val="0"/>
                      <w:marTop w:val="0"/>
                      <w:marBottom w:val="0"/>
                      <w:divBdr>
                        <w:top w:val="none" w:sz="0" w:space="0" w:color="auto"/>
                        <w:left w:val="none" w:sz="0" w:space="0" w:color="auto"/>
                        <w:bottom w:val="none" w:sz="0" w:space="0" w:color="auto"/>
                        <w:right w:val="none" w:sz="0" w:space="0" w:color="auto"/>
                      </w:divBdr>
                    </w:div>
                  </w:divsChild>
                </w:div>
                <w:div w:id="1166939380">
                  <w:marLeft w:val="0"/>
                  <w:marRight w:val="0"/>
                  <w:marTop w:val="0"/>
                  <w:marBottom w:val="0"/>
                  <w:divBdr>
                    <w:top w:val="none" w:sz="0" w:space="0" w:color="auto"/>
                    <w:left w:val="none" w:sz="0" w:space="0" w:color="auto"/>
                    <w:bottom w:val="none" w:sz="0" w:space="0" w:color="auto"/>
                    <w:right w:val="none" w:sz="0" w:space="0" w:color="auto"/>
                  </w:divBdr>
                  <w:divsChild>
                    <w:div w:id="839660266">
                      <w:marLeft w:val="0"/>
                      <w:marRight w:val="0"/>
                      <w:marTop w:val="0"/>
                      <w:marBottom w:val="0"/>
                      <w:divBdr>
                        <w:top w:val="none" w:sz="0" w:space="0" w:color="auto"/>
                        <w:left w:val="none" w:sz="0" w:space="0" w:color="auto"/>
                        <w:bottom w:val="none" w:sz="0" w:space="0" w:color="auto"/>
                        <w:right w:val="none" w:sz="0" w:space="0" w:color="auto"/>
                      </w:divBdr>
                    </w:div>
                  </w:divsChild>
                </w:div>
                <w:div w:id="1189568093">
                  <w:marLeft w:val="0"/>
                  <w:marRight w:val="0"/>
                  <w:marTop w:val="0"/>
                  <w:marBottom w:val="0"/>
                  <w:divBdr>
                    <w:top w:val="none" w:sz="0" w:space="0" w:color="auto"/>
                    <w:left w:val="none" w:sz="0" w:space="0" w:color="auto"/>
                    <w:bottom w:val="none" w:sz="0" w:space="0" w:color="auto"/>
                    <w:right w:val="none" w:sz="0" w:space="0" w:color="auto"/>
                  </w:divBdr>
                </w:div>
                <w:div w:id="1195343627">
                  <w:marLeft w:val="0"/>
                  <w:marRight w:val="0"/>
                  <w:marTop w:val="0"/>
                  <w:marBottom w:val="0"/>
                  <w:divBdr>
                    <w:top w:val="none" w:sz="0" w:space="0" w:color="auto"/>
                    <w:left w:val="none" w:sz="0" w:space="0" w:color="auto"/>
                    <w:bottom w:val="none" w:sz="0" w:space="0" w:color="auto"/>
                    <w:right w:val="none" w:sz="0" w:space="0" w:color="auto"/>
                  </w:divBdr>
                </w:div>
                <w:div w:id="1197742916">
                  <w:marLeft w:val="0"/>
                  <w:marRight w:val="0"/>
                  <w:marTop w:val="0"/>
                  <w:marBottom w:val="0"/>
                  <w:divBdr>
                    <w:top w:val="none" w:sz="0" w:space="0" w:color="auto"/>
                    <w:left w:val="none" w:sz="0" w:space="0" w:color="auto"/>
                    <w:bottom w:val="none" w:sz="0" w:space="0" w:color="auto"/>
                    <w:right w:val="none" w:sz="0" w:space="0" w:color="auto"/>
                  </w:divBdr>
                  <w:divsChild>
                    <w:div w:id="1490823783">
                      <w:marLeft w:val="0"/>
                      <w:marRight w:val="0"/>
                      <w:marTop w:val="0"/>
                      <w:marBottom w:val="0"/>
                      <w:divBdr>
                        <w:top w:val="none" w:sz="0" w:space="0" w:color="auto"/>
                        <w:left w:val="none" w:sz="0" w:space="0" w:color="auto"/>
                        <w:bottom w:val="none" w:sz="0" w:space="0" w:color="auto"/>
                        <w:right w:val="none" w:sz="0" w:space="0" w:color="auto"/>
                      </w:divBdr>
                    </w:div>
                  </w:divsChild>
                </w:div>
                <w:div w:id="1254121301">
                  <w:marLeft w:val="0"/>
                  <w:marRight w:val="0"/>
                  <w:marTop w:val="0"/>
                  <w:marBottom w:val="0"/>
                  <w:divBdr>
                    <w:top w:val="none" w:sz="0" w:space="0" w:color="auto"/>
                    <w:left w:val="none" w:sz="0" w:space="0" w:color="auto"/>
                    <w:bottom w:val="none" w:sz="0" w:space="0" w:color="auto"/>
                    <w:right w:val="none" w:sz="0" w:space="0" w:color="auto"/>
                  </w:divBdr>
                  <w:divsChild>
                    <w:div w:id="500006009">
                      <w:marLeft w:val="0"/>
                      <w:marRight w:val="0"/>
                      <w:marTop w:val="0"/>
                      <w:marBottom w:val="0"/>
                      <w:divBdr>
                        <w:top w:val="none" w:sz="0" w:space="0" w:color="auto"/>
                        <w:left w:val="none" w:sz="0" w:space="0" w:color="auto"/>
                        <w:bottom w:val="none" w:sz="0" w:space="0" w:color="auto"/>
                        <w:right w:val="none" w:sz="0" w:space="0" w:color="auto"/>
                      </w:divBdr>
                    </w:div>
                  </w:divsChild>
                </w:div>
                <w:div w:id="1292832447">
                  <w:marLeft w:val="0"/>
                  <w:marRight w:val="0"/>
                  <w:marTop w:val="0"/>
                  <w:marBottom w:val="0"/>
                  <w:divBdr>
                    <w:top w:val="none" w:sz="0" w:space="0" w:color="auto"/>
                    <w:left w:val="none" w:sz="0" w:space="0" w:color="auto"/>
                    <w:bottom w:val="none" w:sz="0" w:space="0" w:color="auto"/>
                    <w:right w:val="none" w:sz="0" w:space="0" w:color="auto"/>
                  </w:divBdr>
                  <w:divsChild>
                    <w:div w:id="1424103404">
                      <w:marLeft w:val="0"/>
                      <w:marRight w:val="0"/>
                      <w:marTop w:val="0"/>
                      <w:marBottom w:val="0"/>
                      <w:divBdr>
                        <w:top w:val="none" w:sz="0" w:space="0" w:color="auto"/>
                        <w:left w:val="none" w:sz="0" w:space="0" w:color="auto"/>
                        <w:bottom w:val="none" w:sz="0" w:space="0" w:color="auto"/>
                        <w:right w:val="none" w:sz="0" w:space="0" w:color="auto"/>
                      </w:divBdr>
                    </w:div>
                  </w:divsChild>
                </w:div>
                <w:div w:id="1295595562">
                  <w:marLeft w:val="0"/>
                  <w:marRight w:val="0"/>
                  <w:marTop w:val="0"/>
                  <w:marBottom w:val="0"/>
                  <w:divBdr>
                    <w:top w:val="none" w:sz="0" w:space="0" w:color="auto"/>
                    <w:left w:val="none" w:sz="0" w:space="0" w:color="auto"/>
                    <w:bottom w:val="none" w:sz="0" w:space="0" w:color="auto"/>
                    <w:right w:val="none" w:sz="0" w:space="0" w:color="auto"/>
                  </w:divBdr>
                  <w:divsChild>
                    <w:div w:id="1628510915">
                      <w:marLeft w:val="0"/>
                      <w:marRight w:val="0"/>
                      <w:marTop w:val="0"/>
                      <w:marBottom w:val="0"/>
                      <w:divBdr>
                        <w:top w:val="none" w:sz="0" w:space="0" w:color="auto"/>
                        <w:left w:val="none" w:sz="0" w:space="0" w:color="auto"/>
                        <w:bottom w:val="none" w:sz="0" w:space="0" w:color="auto"/>
                        <w:right w:val="none" w:sz="0" w:space="0" w:color="auto"/>
                      </w:divBdr>
                    </w:div>
                  </w:divsChild>
                </w:div>
                <w:div w:id="1325205077">
                  <w:marLeft w:val="0"/>
                  <w:marRight w:val="0"/>
                  <w:marTop w:val="0"/>
                  <w:marBottom w:val="0"/>
                  <w:divBdr>
                    <w:top w:val="none" w:sz="0" w:space="0" w:color="auto"/>
                    <w:left w:val="none" w:sz="0" w:space="0" w:color="auto"/>
                    <w:bottom w:val="none" w:sz="0" w:space="0" w:color="auto"/>
                    <w:right w:val="none" w:sz="0" w:space="0" w:color="auto"/>
                  </w:divBdr>
                  <w:divsChild>
                    <w:div w:id="1523663542">
                      <w:marLeft w:val="0"/>
                      <w:marRight w:val="0"/>
                      <w:marTop w:val="0"/>
                      <w:marBottom w:val="0"/>
                      <w:divBdr>
                        <w:top w:val="none" w:sz="0" w:space="0" w:color="auto"/>
                        <w:left w:val="none" w:sz="0" w:space="0" w:color="auto"/>
                        <w:bottom w:val="none" w:sz="0" w:space="0" w:color="auto"/>
                        <w:right w:val="none" w:sz="0" w:space="0" w:color="auto"/>
                      </w:divBdr>
                    </w:div>
                  </w:divsChild>
                </w:div>
                <w:div w:id="1362510174">
                  <w:marLeft w:val="0"/>
                  <w:marRight w:val="0"/>
                  <w:marTop w:val="0"/>
                  <w:marBottom w:val="0"/>
                  <w:divBdr>
                    <w:top w:val="none" w:sz="0" w:space="0" w:color="auto"/>
                    <w:left w:val="none" w:sz="0" w:space="0" w:color="auto"/>
                    <w:bottom w:val="none" w:sz="0" w:space="0" w:color="auto"/>
                    <w:right w:val="none" w:sz="0" w:space="0" w:color="auto"/>
                  </w:divBdr>
                  <w:divsChild>
                    <w:div w:id="221870220">
                      <w:marLeft w:val="0"/>
                      <w:marRight w:val="0"/>
                      <w:marTop w:val="0"/>
                      <w:marBottom w:val="0"/>
                      <w:divBdr>
                        <w:top w:val="none" w:sz="0" w:space="0" w:color="auto"/>
                        <w:left w:val="none" w:sz="0" w:space="0" w:color="auto"/>
                        <w:bottom w:val="none" w:sz="0" w:space="0" w:color="auto"/>
                        <w:right w:val="none" w:sz="0" w:space="0" w:color="auto"/>
                      </w:divBdr>
                    </w:div>
                  </w:divsChild>
                </w:div>
                <w:div w:id="1408772994">
                  <w:marLeft w:val="0"/>
                  <w:marRight w:val="0"/>
                  <w:marTop w:val="0"/>
                  <w:marBottom w:val="0"/>
                  <w:divBdr>
                    <w:top w:val="none" w:sz="0" w:space="0" w:color="auto"/>
                    <w:left w:val="none" w:sz="0" w:space="0" w:color="auto"/>
                    <w:bottom w:val="none" w:sz="0" w:space="0" w:color="auto"/>
                    <w:right w:val="none" w:sz="0" w:space="0" w:color="auto"/>
                  </w:divBdr>
                  <w:divsChild>
                    <w:div w:id="1732121573">
                      <w:marLeft w:val="0"/>
                      <w:marRight w:val="0"/>
                      <w:marTop w:val="0"/>
                      <w:marBottom w:val="0"/>
                      <w:divBdr>
                        <w:top w:val="none" w:sz="0" w:space="0" w:color="auto"/>
                        <w:left w:val="none" w:sz="0" w:space="0" w:color="auto"/>
                        <w:bottom w:val="none" w:sz="0" w:space="0" w:color="auto"/>
                        <w:right w:val="none" w:sz="0" w:space="0" w:color="auto"/>
                      </w:divBdr>
                    </w:div>
                  </w:divsChild>
                </w:div>
                <w:div w:id="1419987006">
                  <w:marLeft w:val="0"/>
                  <w:marRight w:val="0"/>
                  <w:marTop w:val="0"/>
                  <w:marBottom w:val="0"/>
                  <w:divBdr>
                    <w:top w:val="none" w:sz="0" w:space="0" w:color="auto"/>
                    <w:left w:val="none" w:sz="0" w:space="0" w:color="auto"/>
                    <w:bottom w:val="none" w:sz="0" w:space="0" w:color="auto"/>
                    <w:right w:val="none" w:sz="0" w:space="0" w:color="auto"/>
                  </w:divBdr>
                  <w:divsChild>
                    <w:div w:id="1837846112">
                      <w:marLeft w:val="0"/>
                      <w:marRight w:val="0"/>
                      <w:marTop w:val="0"/>
                      <w:marBottom w:val="0"/>
                      <w:divBdr>
                        <w:top w:val="none" w:sz="0" w:space="0" w:color="auto"/>
                        <w:left w:val="none" w:sz="0" w:space="0" w:color="auto"/>
                        <w:bottom w:val="none" w:sz="0" w:space="0" w:color="auto"/>
                        <w:right w:val="none" w:sz="0" w:space="0" w:color="auto"/>
                      </w:divBdr>
                    </w:div>
                  </w:divsChild>
                </w:div>
                <w:div w:id="1421869737">
                  <w:marLeft w:val="0"/>
                  <w:marRight w:val="0"/>
                  <w:marTop w:val="0"/>
                  <w:marBottom w:val="0"/>
                  <w:divBdr>
                    <w:top w:val="none" w:sz="0" w:space="0" w:color="auto"/>
                    <w:left w:val="none" w:sz="0" w:space="0" w:color="auto"/>
                    <w:bottom w:val="none" w:sz="0" w:space="0" w:color="auto"/>
                    <w:right w:val="none" w:sz="0" w:space="0" w:color="auto"/>
                  </w:divBdr>
                  <w:divsChild>
                    <w:div w:id="606738326">
                      <w:marLeft w:val="0"/>
                      <w:marRight w:val="0"/>
                      <w:marTop w:val="0"/>
                      <w:marBottom w:val="0"/>
                      <w:divBdr>
                        <w:top w:val="none" w:sz="0" w:space="0" w:color="auto"/>
                        <w:left w:val="none" w:sz="0" w:space="0" w:color="auto"/>
                        <w:bottom w:val="none" w:sz="0" w:space="0" w:color="auto"/>
                        <w:right w:val="none" w:sz="0" w:space="0" w:color="auto"/>
                      </w:divBdr>
                    </w:div>
                  </w:divsChild>
                </w:div>
                <w:div w:id="1441875111">
                  <w:marLeft w:val="0"/>
                  <w:marRight w:val="0"/>
                  <w:marTop w:val="0"/>
                  <w:marBottom w:val="0"/>
                  <w:divBdr>
                    <w:top w:val="none" w:sz="0" w:space="0" w:color="auto"/>
                    <w:left w:val="none" w:sz="0" w:space="0" w:color="auto"/>
                    <w:bottom w:val="none" w:sz="0" w:space="0" w:color="auto"/>
                    <w:right w:val="none" w:sz="0" w:space="0" w:color="auto"/>
                  </w:divBdr>
                  <w:divsChild>
                    <w:div w:id="1421097473">
                      <w:marLeft w:val="0"/>
                      <w:marRight w:val="0"/>
                      <w:marTop w:val="0"/>
                      <w:marBottom w:val="0"/>
                      <w:divBdr>
                        <w:top w:val="none" w:sz="0" w:space="0" w:color="auto"/>
                        <w:left w:val="none" w:sz="0" w:space="0" w:color="auto"/>
                        <w:bottom w:val="none" w:sz="0" w:space="0" w:color="auto"/>
                        <w:right w:val="none" w:sz="0" w:space="0" w:color="auto"/>
                      </w:divBdr>
                    </w:div>
                  </w:divsChild>
                </w:div>
                <w:div w:id="1493452417">
                  <w:marLeft w:val="0"/>
                  <w:marRight w:val="0"/>
                  <w:marTop w:val="0"/>
                  <w:marBottom w:val="0"/>
                  <w:divBdr>
                    <w:top w:val="none" w:sz="0" w:space="0" w:color="auto"/>
                    <w:left w:val="none" w:sz="0" w:space="0" w:color="auto"/>
                    <w:bottom w:val="none" w:sz="0" w:space="0" w:color="auto"/>
                    <w:right w:val="none" w:sz="0" w:space="0" w:color="auto"/>
                  </w:divBdr>
                  <w:divsChild>
                    <w:div w:id="164827940">
                      <w:marLeft w:val="0"/>
                      <w:marRight w:val="0"/>
                      <w:marTop w:val="0"/>
                      <w:marBottom w:val="0"/>
                      <w:divBdr>
                        <w:top w:val="none" w:sz="0" w:space="0" w:color="auto"/>
                        <w:left w:val="none" w:sz="0" w:space="0" w:color="auto"/>
                        <w:bottom w:val="none" w:sz="0" w:space="0" w:color="auto"/>
                        <w:right w:val="none" w:sz="0" w:space="0" w:color="auto"/>
                      </w:divBdr>
                    </w:div>
                  </w:divsChild>
                </w:div>
                <w:div w:id="1523126261">
                  <w:marLeft w:val="0"/>
                  <w:marRight w:val="0"/>
                  <w:marTop w:val="0"/>
                  <w:marBottom w:val="0"/>
                  <w:divBdr>
                    <w:top w:val="none" w:sz="0" w:space="0" w:color="auto"/>
                    <w:left w:val="none" w:sz="0" w:space="0" w:color="auto"/>
                    <w:bottom w:val="none" w:sz="0" w:space="0" w:color="auto"/>
                    <w:right w:val="none" w:sz="0" w:space="0" w:color="auto"/>
                  </w:divBdr>
                  <w:divsChild>
                    <w:div w:id="727610815">
                      <w:marLeft w:val="0"/>
                      <w:marRight w:val="0"/>
                      <w:marTop w:val="0"/>
                      <w:marBottom w:val="0"/>
                      <w:divBdr>
                        <w:top w:val="none" w:sz="0" w:space="0" w:color="auto"/>
                        <w:left w:val="none" w:sz="0" w:space="0" w:color="auto"/>
                        <w:bottom w:val="none" w:sz="0" w:space="0" w:color="auto"/>
                        <w:right w:val="none" w:sz="0" w:space="0" w:color="auto"/>
                      </w:divBdr>
                    </w:div>
                  </w:divsChild>
                </w:div>
                <w:div w:id="1549102965">
                  <w:marLeft w:val="0"/>
                  <w:marRight w:val="0"/>
                  <w:marTop w:val="0"/>
                  <w:marBottom w:val="0"/>
                  <w:divBdr>
                    <w:top w:val="none" w:sz="0" w:space="0" w:color="auto"/>
                    <w:left w:val="none" w:sz="0" w:space="0" w:color="auto"/>
                    <w:bottom w:val="none" w:sz="0" w:space="0" w:color="auto"/>
                    <w:right w:val="none" w:sz="0" w:space="0" w:color="auto"/>
                  </w:divBdr>
                  <w:divsChild>
                    <w:div w:id="1692098469">
                      <w:marLeft w:val="0"/>
                      <w:marRight w:val="0"/>
                      <w:marTop w:val="0"/>
                      <w:marBottom w:val="0"/>
                      <w:divBdr>
                        <w:top w:val="none" w:sz="0" w:space="0" w:color="auto"/>
                        <w:left w:val="none" w:sz="0" w:space="0" w:color="auto"/>
                        <w:bottom w:val="none" w:sz="0" w:space="0" w:color="auto"/>
                        <w:right w:val="none" w:sz="0" w:space="0" w:color="auto"/>
                      </w:divBdr>
                    </w:div>
                  </w:divsChild>
                </w:div>
                <w:div w:id="1562474435">
                  <w:marLeft w:val="0"/>
                  <w:marRight w:val="0"/>
                  <w:marTop w:val="0"/>
                  <w:marBottom w:val="0"/>
                  <w:divBdr>
                    <w:top w:val="none" w:sz="0" w:space="0" w:color="auto"/>
                    <w:left w:val="none" w:sz="0" w:space="0" w:color="auto"/>
                    <w:bottom w:val="none" w:sz="0" w:space="0" w:color="auto"/>
                    <w:right w:val="none" w:sz="0" w:space="0" w:color="auto"/>
                  </w:divBdr>
                  <w:divsChild>
                    <w:div w:id="670060885">
                      <w:marLeft w:val="0"/>
                      <w:marRight w:val="0"/>
                      <w:marTop w:val="0"/>
                      <w:marBottom w:val="0"/>
                      <w:divBdr>
                        <w:top w:val="none" w:sz="0" w:space="0" w:color="auto"/>
                        <w:left w:val="none" w:sz="0" w:space="0" w:color="auto"/>
                        <w:bottom w:val="none" w:sz="0" w:space="0" w:color="auto"/>
                        <w:right w:val="none" w:sz="0" w:space="0" w:color="auto"/>
                      </w:divBdr>
                    </w:div>
                  </w:divsChild>
                </w:div>
                <w:div w:id="1568031632">
                  <w:marLeft w:val="0"/>
                  <w:marRight w:val="0"/>
                  <w:marTop w:val="0"/>
                  <w:marBottom w:val="0"/>
                  <w:divBdr>
                    <w:top w:val="none" w:sz="0" w:space="0" w:color="auto"/>
                    <w:left w:val="none" w:sz="0" w:space="0" w:color="auto"/>
                    <w:bottom w:val="none" w:sz="0" w:space="0" w:color="auto"/>
                    <w:right w:val="none" w:sz="0" w:space="0" w:color="auto"/>
                  </w:divBdr>
                  <w:divsChild>
                    <w:div w:id="1542475801">
                      <w:marLeft w:val="0"/>
                      <w:marRight w:val="0"/>
                      <w:marTop w:val="0"/>
                      <w:marBottom w:val="0"/>
                      <w:divBdr>
                        <w:top w:val="none" w:sz="0" w:space="0" w:color="auto"/>
                        <w:left w:val="none" w:sz="0" w:space="0" w:color="auto"/>
                        <w:bottom w:val="none" w:sz="0" w:space="0" w:color="auto"/>
                        <w:right w:val="none" w:sz="0" w:space="0" w:color="auto"/>
                      </w:divBdr>
                    </w:div>
                  </w:divsChild>
                </w:div>
                <w:div w:id="1577083321">
                  <w:marLeft w:val="0"/>
                  <w:marRight w:val="0"/>
                  <w:marTop w:val="0"/>
                  <w:marBottom w:val="0"/>
                  <w:divBdr>
                    <w:top w:val="none" w:sz="0" w:space="0" w:color="auto"/>
                    <w:left w:val="none" w:sz="0" w:space="0" w:color="auto"/>
                    <w:bottom w:val="none" w:sz="0" w:space="0" w:color="auto"/>
                    <w:right w:val="none" w:sz="0" w:space="0" w:color="auto"/>
                  </w:divBdr>
                  <w:divsChild>
                    <w:div w:id="1230262420">
                      <w:marLeft w:val="0"/>
                      <w:marRight w:val="0"/>
                      <w:marTop w:val="0"/>
                      <w:marBottom w:val="0"/>
                      <w:divBdr>
                        <w:top w:val="none" w:sz="0" w:space="0" w:color="auto"/>
                        <w:left w:val="none" w:sz="0" w:space="0" w:color="auto"/>
                        <w:bottom w:val="none" w:sz="0" w:space="0" w:color="auto"/>
                        <w:right w:val="none" w:sz="0" w:space="0" w:color="auto"/>
                      </w:divBdr>
                    </w:div>
                  </w:divsChild>
                </w:div>
                <w:div w:id="1610240530">
                  <w:marLeft w:val="0"/>
                  <w:marRight w:val="0"/>
                  <w:marTop w:val="0"/>
                  <w:marBottom w:val="0"/>
                  <w:divBdr>
                    <w:top w:val="none" w:sz="0" w:space="0" w:color="auto"/>
                    <w:left w:val="none" w:sz="0" w:space="0" w:color="auto"/>
                    <w:bottom w:val="none" w:sz="0" w:space="0" w:color="auto"/>
                    <w:right w:val="none" w:sz="0" w:space="0" w:color="auto"/>
                  </w:divBdr>
                  <w:divsChild>
                    <w:div w:id="844132753">
                      <w:marLeft w:val="0"/>
                      <w:marRight w:val="0"/>
                      <w:marTop w:val="0"/>
                      <w:marBottom w:val="0"/>
                      <w:divBdr>
                        <w:top w:val="none" w:sz="0" w:space="0" w:color="auto"/>
                        <w:left w:val="none" w:sz="0" w:space="0" w:color="auto"/>
                        <w:bottom w:val="none" w:sz="0" w:space="0" w:color="auto"/>
                        <w:right w:val="none" w:sz="0" w:space="0" w:color="auto"/>
                      </w:divBdr>
                    </w:div>
                  </w:divsChild>
                </w:div>
                <w:div w:id="1615482608">
                  <w:marLeft w:val="0"/>
                  <w:marRight w:val="0"/>
                  <w:marTop w:val="0"/>
                  <w:marBottom w:val="0"/>
                  <w:divBdr>
                    <w:top w:val="none" w:sz="0" w:space="0" w:color="auto"/>
                    <w:left w:val="none" w:sz="0" w:space="0" w:color="auto"/>
                    <w:bottom w:val="none" w:sz="0" w:space="0" w:color="auto"/>
                    <w:right w:val="none" w:sz="0" w:space="0" w:color="auto"/>
                  </w:divBdr>
                  <w:divsChild>
                    <w:div w:id="805244898">
                      <w:marLeft w:val="0"/>
                      <w:marRight w:val="0"/>
                      <w:marTop w:val="0"/>
                      <w:marBottom w:val="0"/>
                      <w:divBdr>
                        <w:top w:val="none" w:sz="0" w:space="0" w:color="auto"/>
                        <w:left w:val="none" w:sz="0" w:space="0" w:color="auto"/>
                        <w:bottom w:val="none" w:sz="0" w:space="0" w:color="auto"/>
                        <w:right w:val="none" w:sz="0" w:space="0" w:color="auto"/>
                      </w:divBdr>
                    </w:div>
                  </w:divsChild>
                </w:div>
                <w:div w:id="1631088343">
                  <w:marLeft w:val="0"/>
                  <w:marRight w:val="0"/>
                  <w:marTop w:val="0"/>
                  <w:marBottom w:val="0"/>
                  <w:divBdr>
                    <w:top w:val="none" w:sz="0" w:space="0" w:color="auto"/>
                    <w:left w:val="none" w:sz="0" w:space="0" w:color="auto"/>
                    <w:bottom w:val="none" w:sz="0" w:space="0" w:color="auto"/>
                    <w:right w:val="none" w:sz="0" w:space="0" w:color="auto"/>
                  </w:divBdr>
                  <w:divsChild>
                    <w:div w:id="838695613">
                      <w:marLeft w:val="0"/>
                      <w:marRight w:val="0"/>
                      <w:marTop w:val="0"/>
                      <w:marBottom w:val="0"/>
                      <w:divBdr>
                        <w:top w:val="none" w:sz="0" w:space="0" w:color="auto"/>
                        <w:left w:val="none" w:sz="0" w:space="0" w:color="auto"/>
                        <w:bottom w:val="none" w:sz="0" w:space="0" w:color="auto"/>
                        <w:right w:val="none" w:sz="0" w:space="0" w:color="auto"/>
                      </w:divBdr>
                    </w:div>
                  </w:divsChild>
                </w:div>
                <w:div w:id="1645771589">
                  <w:marLeft w:val="0"/>
                  <w:marRight w:val="0"/>
                  <w:marTop w:val="0"/>
                  <w:marBottom w:val="0"/>
                  <w:divBdr>
                    <w:top w:val="none" w:sz="0" w:space="0" w:color="auto"/>
                    <w:left w:val="none" w:sz="0" w:space="0" w:color="auto"/>
                    <w:bottom w:val="none" w:sz="0" w:space="0" w:color="auto"/>
                    <w:right w:val="none" w:sz="0" w:space="0" w:color="auto"/>
                  </w:divBdr>
                  <w:divsChild>
                    <w:div w:id="751047807">
                      <w:marLeft w:val="0"/>
                      <w:marRight w:val="0"/>
                      <w:marTop w:val="0"/>
                      <w:marBottom w:val="0"/>
                      <w:divBdr>
                        <w:top w:val="none" w:sz="0" w:space="0" w:color="auto"/>
                        <w:left w:val="none" w:sz="0" w:space="0" w:color="auto"/>
                        <w:bottom w:val="none" w:sz="0" w:space="0" w:color="auto"/>
                        <w:right w:val="none" w:sz="0" w:space="0" w:color="auto"/>
                      </w:divBdr>
                    </w:div>
                  </w:divsChild>
                </w:div>
                <w:div w:id="1665937628">
                  <w:marLeft w:val="0"/>
                  <w:marRight w:val="0"/>
                  <w:marTop w:val="0"/>
                  <w:marBottom w:val="0"/>
                  <w:divBdr>
                    <w:top w:val="none" w:sz="0" w:space="0" w:color="auto"/>
                    <w:left w:val="none" w:sz="0" w:space="0" w:color="auto"/>
                    <w:bottom w:val="none" w:sz="0" w:space="0" w:color="auto"/>
                    <w:right w:val="none" w:sz="0" w:space="0" w:color="auto"/>
                  </w:divBdr>
                  <w:divsChild>
                    <w:div w:id="2108964567">
                      <w:marLeft w:val="0"/>
                      <w:marRight w:val="0"/>
                      <w:marTop w:val="0"/>
                      <w:marBottom w:val="0"/>
                      <w:divBdr>
                        <w:top w:val="none" w:sz="0" w:space="0" w:color="auto"/>
                        <w:left w:val="none" w:sz="0" w:space="0" w:color="auto"/>
                        <w:bottom w:val="none" w:sz="0" w:space="0" w:color="auto"/>
                        <w:right w:val="none" w:sz="0" w:space="0" w:color="auto"/>
                      </w:divBdr>
                    </w:div>
                  </w:divsChild>
                </w:div>
                <w:div w:id="1723403831">
                  <w:marLeft w:val="0"/>
                  <w:marRight w:val="0"/>
                  <w:marTop w:val="0"/>
                  <w:marBottom w:val="0"/>
                  <w:divBdr>
                    <w:top w:val="none" w:sz="0" w:space="0" w:color="auto"/>
                    <w:left w:val="none" w:sz="0" w:space="0" w:color="auto"/>
                    <w:bottom w:val="none" w:sz="0" w:space="0" w:color="auto"/>
                    <w:right w:val="none" w:sz="0" w:space="0" w:color="auto"/>
                  </w:divBdr>
                  <w:divsChild>
                    <w:div w:id="1877543739">
                      <w:marLeft w:val="0"/>
                      <w:marRight w:val="0"/>
                      <w:marTop w:val="0"/>
                      <w:marBottom w:val="0"/>
                      <w:divBdr>
                        <w:top w:val="none" w:sz="0" w:space="0" w:color="auto"/>
                        <w:left w:val="none" w:sz="0" w:space="0" w:color="auto"/>
                        <w:bottom w:val="none" w:sz="0" w:space="0" w:color="auto"/>
                        <w:right w:val="none" w:sz="0" w:space="0" w:color="auto"/>
                      </w:divBdr>
                    </w:div>
                  </w:divsChild>
                </w:div>
                <w:div w:id="1770733621">
                  <w:marLeft w:val="0"/>
                  <w:marRight w:val="0"/>
                  <w:marTop w:val="0"/>
                  <w:marBottom w:val="0"/>
                  <w:divBdr>
                    <w:top w:val="none" w:sz="0" w:space="0" w:color="auto"/>
                    <w:left w:val="none" w:sz="0" w:space="0" w:color="auto"/>
                    <w:bottom w:val="none" w:sz="0" w:space="0" w:color="auto"/>
                    <w:right w:val="none" w:sz="0" w:space="0" w:color="auto"/>
                  </w:divBdr>
                  <w:divsChild>
                    <w:div w:id="1410538177">
                      <w:marLeft w:val="0"/>
                      <w:marRight w:val="0"/>
                      <w:marTop w:val="0"/>
                      <w:marBottom w:val="0"/>
                      <w:divBdr>
                        <w:top w:val="none" w:sz="0" w:space="0" w:color="auto"/>
                        <w:left w:val="none" w:sz="0" w:space="0" w:color="auto"/>
                        <w:bottom w:val="none" w:sz="0" w:space="0" w:color="auto"/>
                        <w:right w:val="none" w:sz="0" w:space="0" w:color="auto"/>
                      </w:divBdr>
                    </w:div>
                  </w:divsChild>
                </w:div>
                <w:div w:id="1777092521">
                  <w:marLeft w:val="0"/>
                  <w:marRight w:val="0"/>
                  <w:marTop w:val="0"/>
                  <w:marBottom w:val="0"/>
                  <w:divBdr>
                    <w:top w:val="none" w:sz="0" w:space="0" w:color="auto"/>
                    <w:left w:val="none" w:sz="0" w:space="0" w:color="auto"/>
                    <w:bottom w:val="none" w:sz="0" w:space="0" w:color="auto"/>
                    <w:right w:val="none" w:sz="0" w:space="0" w:color="auto"/>
                  </w:divBdr>
                  <w:divsChild>
                    <w:div w:id="1646470253">
                      <w:marLeft w:val="0"/>
                      <w:marRight w:val="0"/>
                      <w:marTop w:val="0"/>
                      <w:marBottom w:val="0"/>
                      <w:divBdr>
                        <w:top w:val="none" w:sz="0" w:space="0" w:color="auto"/>
                        <w:left w:val="none" w:sz="0" w:space="0" w:color="auto"/>
                        <w:bottom w:val="none" w:sz="0" w:space="0" w:color="auto"/>
                        <w:right w:val="none" w:sz="0" w:space="0" w:color="auto"/>
                      </w:divBdr>
                    </w:div>
                  </w:divsChild>
                </w:div>
                <w:div w:id="1790902728">
                  <w:marLeft w:val="0"/>
                  <w:marRight w:val="0"/>
                  <w:marTop w:val="0"/>
                  <w:marBottom w:val="0"/>
                  <w:divBdr>
                    <w:top w:val="none" w:sz="0" w:space="0" w:color="auto"/>
                    <w:left w:val="none" w:sz="0" w:space="0" w:color="auto"/>
                    <w:bottom w:val="none" w:sz="0" w:space="0" w:color="auto"/>
                    <w:right w:val="none" w:sz="0" w:space="0" w:color="auto"/>
                  </w:divBdr>
                  <w:divsChild>
                    <w:div w:id="1537351288">
                      <w:marLeft w:val="0"/>
                      <w:marRight w:val="0"/>
                      <w:marTop w:val="0"/>
                      <w:marBottom w:val="0"/>
                      <w:divBdr>
                        <w:top w:val="none" w:sz="0" w:space="0" w:color="auto"/>
                        <w:left w:val="none" w:sz="0" w:space="0" w:color="auto"/>
                        <w:bottom w:val="none" w:sz="0" w:space="0" w:color="auto"/>
                        <w:right w:val="none" w:sz="0" w:space="0" w:color="auto"/>
                      </w:divBdr>
                    </w:div>
                  </w:divsChild>
                </w:div>
                <w:div w:id="1825782571">
                  <w:marLeft w:val="0"/>
                  <w:marRight w:val="0"/>
                  <w:marTop w:val="0"/>
                  <w:marBottom w:val="0"/>
                  <w:divBdr>
                    <w:top w:val="none" w:sz="0" w:space="0" w:color="auto"/>
                    <w:left w:val="none" w:sz="0" w:space="0" w:color="auto"/>
                    <w:bottom w:val="none" w:sz="0" w:space="0" w:color="auto"/>
                    <w:right w:val="none" w:sz="0" w:space="0" w:color="auto"/>
                  </w:divBdr>
                  <w:divsChild>
                    <w:div w:id="445388524">
                      <w:marLeft w:val="0"/>
                      <w:marRight w:val="0"/>
                      <w:marTop w:val="0"/>
                      <w:marBottom w:val="0"/>
                      <w:divBdr>
                        <w:top w:val="none" w:sz="0" w:space="0" w:color="auto"/>
                        <w:left w:val="none" w:sz="0" w:space="0" w:color="auto"/>
                        <w:bottom w:val="none" w:sz="0" w:space="0" w:color="auto"/>
                        <w:right w:val="none" w:sz="0" w:space="0" w:color="auto"/>
                      </w:divBdr>
                    </w:div>
                  </w:divsChild>
                </w:div>
                <w:div w:id="1854218786">
                  <w:marLeft w:val="0"/>
                  <w:marRight w:val="0"/>
                  <w:marTop w:val="0"/>
                  <w:marBottom w:val="0"/>
                  <w:divBdr>
                    <w:top w:val="none" w:sz="0" w:space="0" w:color="auto"/>
                    <w:left w:val="none" w:sz="0" w:space="0" w:color="auto"/>
                    <w:bottom w:val="none" w:sz="0" w:space="0" w:color="auto"/>
                    <w:right w:val="none" w:sz="0" w:space="0" w:color="auto"/>
                  </w:divBdr>
                  <w:divsChild>
                    <w:div w:id="1745761844">
                      <w:marLeft w:val="0"/>
                      <w:marRight w:val="0"/>
                      <w:marTop w:val="0"/>
                      <w:marBottom w:val="0"/>
                      <w:divBdr>
                        <w:top w:val="none" w:sz="0" w:space="0" w:color="auto"/>
                        <w:left w:val="none" w:sz="0" w:space="0" w:color="auto"/>
                        <w:bottom w:val="none" w:sz="0" w:space="0" w:color="auto"/>
                        <w:right w:val="none" w:sz="0" w:space="0" w:color="auto"/>
                      </w:divBdr>
                    </w:div>
                  </w:divsChild>
                </w:div>
                <w:div w:id="1864515637">
                  <w:marLeft w:val="0"/>
                  <w:marRight w:val="0"/>
                  <w:marTop w:val="0"/>
                  <w:marBottom w:val="0"/>
                  <w:divBdr>
                    <w:top w:val="none" w:sz="0" w:space="0" w:color="auto"/>
                    <w:left w:val="none" w:sz="0" w:space="0" w:color="auto"/>
                    <w:bottom w:val="none" w:sz="0" w:space="0" w:color="auto"/>
                    <w:right w:val="none" w:sz="0" w:space="0" w:color="auto"/>
                  </w:divBdr>
                  <w:divsChild>
                    <w:div w:id="1127435689">
                      <w:marLeft w:val="0"/>
                      <w:marRight w:val="0"/>
                      <w:marTop w:val="0"/>
                      <w:marBottom w:val="0"/>
                      <w:divBdr>
                        <w:top w:val="none" w:sz="0" w:space="0" w:color="auto"/>
                        <w:left w:val="none" w:sz="0" w:space="0" w:color="auto"/>
                        <w:bottom w:val="none" w:sz="0" w:space="0" w:color="auto"/>
                        <w:right w:val="none" w:sz="0" w:space="0" w:color="auto"/>
                      </w:divBdr>
                    </w:div>
                  </w:divsChild>
                </w:div>
                <w:div w:id="1867013302">
                  <w:marLeft w:val="0"/>
                  <w:marRight w:val="0"/>
                  <w:marTop w:val="0"/>
                  <w:marBottom w:val="0"/>
                  <w:divBdr>
                    <w:top w:val="none" w:sz="0" w:space="0" w:color="auto"/>
                    <w:left w:val="none" w:sz="0" w:space="0" w:color="auto"/>
                    <w:bottom w:val="none" w:sz="0" w:space="0" w:color="auto"/>
                    <w:right w:val="none" w:sz="0" w:space="0" w:color="auto"/>
                  </w:divBdr>
                  <w:divsChild>
                    <w:div w:id="36398255">
                      <w:marLeft w:val="0"/>
                      <w:marRight w:val="0"/>
                      <w:marTop w:val="0"/>
                      <w:marBottom w:val="0"/>
                      <w:divBdr>
                        <w:top w:val="none" w:sz="0" w:space="0" w:color="auto"/>
                        <w:left w:val="none" w:sz="0" w:space="0" w:color="auto"/>
                        <w:bottom w:val="none" w:sz="0" w:space="0" w:color="auto"/>
                        <w:right w:val="none" w:sz="0" w:space="0" w:color="auto"/>
                      </w:divBdr>
                    </w:div>
                    <w:div w:id="1180776144">
                      <w:marLeft w:val="0"/>
                      <w:marRight w:val="0"/>
                      <w:marTop w:val="0"/>
                      <w:marBottom w:val="0"/>
                      <w:divBdr>
                        <w:top w:val="none" w:sz="0" w:space="0" w:color="auto"/>
                        <w:left w:val="none" w:sz="0" w:space="0" w:color="auto"/>
                        <w:bottom w:val="none" w:sz="0" w:space="0" w:color="auto"/>
                        <w:right w:val="none" w:sz="0" w:space="0" w:color="auto"/>
                      </w:divBdr>
                    </w:div>
                  </w:divsChild>
                </w:div>
                <w:div w:id="1883249569">
                  <w:marLeft w:val="0"/>
                  <w:marRight w:val="0"/>
                  <w:marTop w:val="0"/>
                  <w:marBottom w:val="0"/>
                  <w:divBdr>
                    <w:top w:val="none" w:sz="0" w:space="0" w:color="auto"/>
                    <w:left w:val="none" w:sz="0" w:space="0" w:color="auto"/>
                    <w:bottom w:val="none" w:sz="0" w:space="0" w:color="auto"/>
                    <w:right w:val="none" w:sz="0" w:space="0" w:color="auto"/>
                  </w:divBdr>
                  <w:divsChild>
                    <w:div w:id="1713651763">
                      <w:marLeft w:val="0"/>
                      <w:marRight w:val="0"/>
                      <w:marTop w:val="0"/>
                      <w:marBottom w:val="0"/>
                      <w:divBdr>
                        <w:top w:val="none" w:sz="0" w:space="0" w:color="auto"/>
                        <w:left w:val="none" w:sz="0" w:space="0" w:color="auto"/>
                        <w:bottom w:val="none" w:sz="0" w:space="0" w:color="auto"/>
                        <w:right w:val="none" w:sz="0" w:space="0" w:color="auto"/>
                      </w:divBdr>
                    </w:div>
                  </w:divsChild>
                </w:div>
                <w:div w:id="1899365648">
                  <w:marLeft w:val="0"/>
                  <w:marRight w:val="0"/>
                  <w:marTop w:val="0"/>
                  <w:marBottom w:val="0"/>
                  <w:divBdr>
                    <w:top w:val="none" w:sz="0" w:space="0" w:color="auto"/>
                    <w:left w:val="none" w:sz="0" w:space="0" w:color="auto"/>
                    <w:bottom w:val="none" w:sz="0" w:space="0" w:color="auto"/>
                    <w:right w:val="none" w:sz="0" w:space="0" w:color="auto"/>
                  </w:divBdr>
                  <w:divsChild>
                    <w:div w:id="1163813904">
                      <w:marLeft w:val="0"/>
                      <w:marRight w:val="0"/>
                      <w:marTop w:val="0"/>
                      <w:marBottom w:val="0"/>
                      <w:divBdr>
                        <w:top w:val="none" w:sz="0" w:space="0" w:color="auto"/>
                        <w:left w:val="none" w:sz="0" w:space="0" w:color="auto"/>
                        <w:bottom w:val="none" w:sz="0" w:space="0" w:color="auto"/>
                        <w:right w:val="none" w:sz="0" w:space="0" w:color="auto"/>
                      </w:divBdr>
                    </w:div>
                  </w:divsChild>
                </w:div>
                <w:div w:id="1903172374">
                  <w:marLeft w:val="0"/>
                  <w:marRight w:val="0"/>
                  <w:marTop w:val="0"/>
                  <w:marBottom w:val="0"/>
                  <w:divBdr>
                    <w:top w:val="none" w:sz="0" w:space="0" w:color="auto"/>
                    <w:left w:val="none" w:sz="0" w:space="0" w:color="auto"/>
                    <w:bottom w:val="none" w:sz="0" w:space="0" w:color="auto"/>
                    <w:right w:val="none" w:sz="0" w:space="0" w:color="auto"/>
                  </w:divBdr>
                  <w:divsChild>
                    <w:div w:id="421878249">
                      <w:marLeft w:val="0"/>
                      <w:marRight w:val="0"/>
                      <w:marTop w:val="0"/>
                      <w:marBottom w:val="0"/>
                      <w:divBdr>
                        <w:top w:val="none" w:sz="0" w:space="0" w:color="auto"/>
                        <w:left w:val="none" w:sz="0" w:space="0" w:color="auto"/>
                        <w:bottom w:val="none" w:sz="0" w:space="0" w:color="auto"/>
                        <w:right w:val="none" w:sz="0" w:space="0" w:color="auto"/>
                      </w:divBdr>
                    </w:div>
                  </w:divsChild>
                </w:div>
                <w:div w:id="1907957507">
                  <w:marLeft w:val="0"/>
                  <w:marRight w:val="0"/>
                  <w:marTop w:val="0"/>
                  <w:marBottom w:val="0"/>
                  <w:divBdr>
                    <w:top w:val="none" w:sz="0" w:space="0" w:color="auto"/>
                    <w:left w:val="none" w:sz="0" w:space="0" w:color="auto"/>
                    <w:bottom w:val="none" w:sz="0" w:space="0" w:color="auto"/>
                    <w:right w:val="none" w:sz="0" w:space="0" w:color="auto"/>
                  </w:divBdr>
                  <w:divsChild>
                    <w:div w:id="1736850799">
                      <w:marLeft w:val="0"/>
                      <w:marRight w:val="0"/>
                      <w:marTop w:val="0"/>
                      <w:marBottom w:val="0"/>
                      <w:divBdr>
                        <w:top w:val="none" w:sz="0" w:space="0" w:color="auto"/>
                        <w:left w:val="none" w:sz="0" w:space="0" w:color="auto"/>
                        <w:bottom w:val="none" w:sz="0" w:space="0" w:color="auto"/>
                        <w:right w:val="none" w:sz="0" w:space="0" w:color="auto"/>
                      </w:divBdr>
                    </w:div>
                  </w:divsChild>
                </w:div>
                <w:div w:id="1946039320">
                  <w:marLeft w:val="0"/>
                  <w:marRight w:val="0"/>
                  <w:marTop w:val="0"/>
                  <w:marBottom w:val="0"/>
                  <w:divBdr>
                    <w:top w:val="none" w:sz="0" w:space="0" w:color="auto"/>
                    <w:left w:val="none" w:sz="0" w:space="0" w:color="auto"/>
                    <w:bottom w:val="none" w:sz="0" w:space="0" w:color="auto"/>
                    <w:right w:val="none" w:sz="0" w:space="0" w:color="auto"/>
                  </w:divBdr>
                  <w:divsChild>
                    <w:div w:id="213347475">
                      <w:marLeft w:val="0"/>
                      <w:marRight w:val="0"/>
                      <w:marTop w:val="0"/>
                      <w:marBottom w:val="0"/>
                      <w:divBdr>
                        <w:top w:val="none" w:sz="0" w:space="0" w:color="auto"/>
                        <w:left w:val="none" w:sz="0" w:space="0" w:color="auto"/>
                        <w:bottom w:val="none" w:sz="0" w:space="0" w:color="auto"/>
                        <w:right w:val="none" w:sz="0" w:space="0" w:color="auto"/>
                      </w:divBdr>
                    </w:div>
                  </w:divsChild>
                </w:div>
                <w:div w:id="1953592633">
                  <w:marLeft w:val="0"/>
                  <w:marRight w:val="0"/>
                  <w:marTop w:val="0"/>
                  <w:marBottom w:val="0"/>
                  <w:divBdr>
                    <w:top w:val="none" w:sz="0" w:space="0" w:color="auto"/>
                    <w:left w:val="none" w:sz="0" w:space="0" w:color="auto"/>
                    <w:bottom w:val="none" w:sz="0" w:space="0" w:color="auto"/>
                    <w:right w:val="none" w:sz="0" w:space="0" w:color="auto"/>
                  </w:divBdr>
                  <w:divsChild>
                    <w:div w:id="718162148">
                      <w:marLeft w:val="0"/>
                      <w:marRight w:val="0"/>
                      <w:marTop w:val="0"/>
                      <w:marBottom w:val="0"/>
                      <w:divBdr>
                        <w:top w:val="none" w:sz="0" w:space="0" w:color="auto"/>
                        <w:left w:val="none" w:sz="0" w:space="0" w:color="auto"/>
                        <w:bottom w:val="none" w:sz="0" w:space="0" w:color="auto"/>
                        <w:right w:val="none" w:sz="0" w:space="0" w:color="auto"/>
                      </w:divBdr>
                    </w:div>
                  </w:divsChild>
                </w:div>
                <w:div w:id="1965384447">
                  <w:marLeft w:val="0"/>
                  <w:marRight w:val="0"/>
                  <w:marTop w:val="0"/>
                  <w:marBottom w:val="0"/>
                  <w:divBdr>
                    <w:top w:val="none" w:sz="0" w:space="0" w:color="auto"/>
                    <w:left w:val="none" w:sz="0" w:space="0" w:color="auto"/>
                    <w:bottom w:val="none" w:sz="0" w:space="0" w:color="auto"/>
                    <w:right w:val="none" w:sz="0" w:space="0" w:color="auto"/>
                  </w:divBdr>
                  <w:divsChild>
                    <w:div w:id="1906866855">
                      <w:marLeft w:val="0"/>
                      <w:marRight w:val="0"/>
                      <w:marTop w:val="0"/>
                      <w:marBottom w:val="0"/>
                      <w:divBdr>
                        <w:top w:val="none" w:sz="0" w:space="0" w:color="auto"/>
                        <w:left w:val="none" w:sz="0" w:space="0" w:color="auto"/>
                        <w:bottom w:val="none" w:sz="0" w:space="0" w:color="auto"/>
                        <w:right w:val="none" w:sz="0" w:space="0" w:color="auto"/>
                      </w:divBdr>
                    </w:div>
                  </w:divsChild>
                </w:div>
                <w:div w:id="1968274551">
                  <w:marLeft w:val="0"/>
                  <w:marRight w:val="0"/>
                  <w:marTop w:val="0"/>
                  <w:marBottom w:val="0"/>
                  <w:divBdr>
                    <w:top w:val="none" w:sz="0" w:space="0" w:color="auto"/>
                    <w:left w:val="none" w:sz="0" w:space="0" w:color="auto"/>
                    <w:bottom w:val="none" w:sz="0" w:space="0" w:color="auto"/>
                    <w:right w:val="none" w:sz="0" w:space="0" w:color="auto"/>
                  </w:divBdr>
                  <w:divsChild>
                    <w:div w:id="130292537">
                      <w:marLeft w:val="0"/>
                      <w:marRight w:val="0"/>
                      <w:marTop w:val="0"/>
                      <w:marBottom w:val="0"/>
                      <w:divBdr>
                        <w:top w:val="none" w:sz="0" w:space="0" w:color="auto"/>
                        <w:left w:val="none" w:sz="0" w:space="0" w:color="auto"/>
                        <w:bottom w:val="none" w:sz="0" w:space="0" w:color="auto"/>
                        <w:right w:val="none" w:sz="0" w:space="0" w:color="auto"/>
                      </w:divBdr>
                    </w:div>
                  </w:divsChild>
                </w:div>
                <w:div w:id="1973168551">
                  <w:marLeft w:val="0"/>
                  <w:marRight w:val="0"/>
                  <w:marTop w:val="0"/>
                  <w:marBottom w:val="0"/>
                  <w:divBdr>
                    <w:top w:val="none" w:sz="0" w:space="0" w:color="auto"/>
                    <w:left w:val="none" w:sz="0" w:space="0" w:color="auto"/>
                    <w:bottom w:val="none" w:sz="0" w:space="0" w:color="auto"/>
                    <w:right w:val="none" w:sz="0" w:space="0" w:color="auto"/>
                  </w:divBdr>
                  <w:divsChild>
                    <w:div w:id="499124177">
                      <w:marLeft w:val="0"/>
                      <w:marRight w:val="0"/>
                      <w:marTop w:val="0"/>
                      <w:marBottom w:val="0"/>
                      <w:divBdr>
                        <w:top w:val="none" w:sz="0" w:space="0" w:color="auto"/>
                        <w:left w:val="none" w:sz="0" w:space="0" w:color="auto"/>
                        <w:bottom w:val="none" w:sz="0" w:space="0" w:color="auto"/>
                        <w:right w:val="none" w:sz="0" w:space="0" w:color="auto"/>
                      </w:divBdr>
                    </w:div>
                  </w:divsChild>
                </w:div>
                <w:div w:id="1975283432">
                  <w:marLeft w:val="0"/>
                  <w:marRight w:val="0"/>
                  <w:marTop w:val="0"/>
                  <w:marBottom w:val="0"/>
                  <w:divBdr>
                    <w:top w:val="none" w:sz="0" w:space="0" w:color="auto"/>
                    <w:left w:val="none" w:sz="0" w:space="0" w:color="auto"/>
                    <w:bottom w:val="none" w:sz="0" w:space="0" w:color="auto"/>
                    <w:right w:val="none" w:sz="0" w:space="0" w:color="auto"/>
                  </w:divBdr>
                  <w:divsChild>
                    <w:div w:id="328410374">
                      <w:marLeft w:val="0"/>
                      <w:marRight w:val="0"/>
                      <w:marTop w:val="0"/>
                      <w:marBottom w:val="0"/>
                      <w:divBdr>
                        <w:top w:val="none" w:sz="0" w:space="0" w:color="auto"/>
                        <w:left w:val="none" w:sz="0" w:space="0" w:color="auto"/>
                        <w:bottom w:val="none" w:sz="0" w:space="0" w:color="auto"/>
                        <w:right w:val="none" w:sz="0" w:space="0" w:color="auto"/>
                      </w:divBdr>
                    </w:div>
                  </w:divsChild>
                </w:div>
                <w:div w:id="2032950087">
                  <w:marLeft w:val="0"/>
                  <w:marRight w:val="0"/>
                  <w:marTop w:val="0"/>
                  <w:marBottom w:val="0"/>
                  <w:divBdr>
                    <w:top w:val="none" w:sz="0" w:space="0" w:color="auto"/>
                    <w:left w:val="none" w:sz="0" w:space="0" w:color="auto"/>
                    <w:bottom w:val="none" w:sz="0" w:space="0" w:color="auto"/>
                    <w:right w:val="none" w:sz="0" w:space="0" w:color="auto"/>
                  </w:divBdr>
                </w:div>
                <w:div w:id="2043943325">
                  <w:marLeft w:val="0"/>
                  <w:marRight w:val="0"/>
                  <w:marTop w:val="0"/>
                  <w:marBottom w:val="0"/>
                  <w:divBdr>
                    <w:top w:val="none" w:sz="0" w:space="0" w:color="auto"/>
                    <w:left w:val="none" w:sz="0" w:space="0" w:color="auto"/>
                    <w:bottom w:val="none" w:sz="0" w:space="0" w:color="auto"/>
                    <w:right w:val="none" w:sz="0" w:space="0" w:color="auto"/>
                  </w:divBdr>
                  <w:divsChild>
                    <w:div w:id="882789031">
                      <w:marLeft w:val="0"/>
                      <w:marRight w:val="0"/>
                      <w:marTop w:val="0"/>
                      <w:marBottom w:val="0"/>
                      <w:divBdr>
                        <w:top w:val="none" w:sz="0" w:space="0" w:color="auto"/>
                        <w:left w:val="none" w:sz="0" w:space="0" w:color="auto"/>
                        <w:bottom w:val="none" w:sz="0" w:space="0" w:color="auto"/>
                        <w:right w:val="none" w:sz="0" w:space="0" w:color="auto"/>
                      </w:divBdr>
                    </w:div>
                  </w:divsChild>
                </w:div>
                <w:div w:id="2058772570">
                  <w:marLeft w:val="0"/>
                  <w:marRight w:val="0"/>
                  <w:marTop w:val="0"/>
                  <w:marBottom w:val="0"/>
                  <w:divBdr>
                    <w:top w:val="none" w:sz="0" w:space="0" w:color="auto"/>
                    <w:left w:val="none" w:sz="0" w:space="0" w:color="auto"/>
                    <w:bottom w:val="none" w:sz="0" w:space="0" w:color="auto"/>
                    <w:right w:val="none" w:sz="0" w:space="0" w:color="auto"/>
                  </w:divBdr>
                </w:div>
                <w:div w:id="2059737666">
                  <w:marLeft w:val="0"/>
                  <w:marRight w:val="0"/>
                  <w:marTop w:val="0"/>
                  <w:marBottom w:val="0"/>
                  <w:divBdr>
                    <w:top w:val="none" w:sz="0" w:space="0" w:color="auto"/>
                    <w:left w:val="none" w:sz="0" w:space="0" w:color="auto"/>
                    <w:bottom w:val="none" w:sz="0" w:space="0" w:color="auto"/>
                    <w:right w:val="none" w:sz="0" w:space="0" w:color="auto"/>
                  </w:divBdr>
                  <w:divsChild>
                    <w:div w:id="242876706">
                      <w:marLeft w:val="0"/>
                      <w:marRight w:val="0"/>
                      <w:marTop w:val="0"/>
                      <w:marBottom w:val="0"/>
                      <w:divBdr>
                        <w:top w:val="none" w:sz="0" w:space="0" w:color="auto"/>
                        <w:left w:val="none" w:sz="0" w:space="0" w:color="auto"/>
                        <w:bottom w:val="none" w:sz="0" w:space="0" w:color="auto"/>
                        <w:right w:val="none" w:sz="0" w:space="0" w:color="auto"/>
                      </w:divBdr>
                    </w:div>
                  </w:divsChild>
                </w:div>
                <w:div w:id="2071228338">
                  <w:marLeft w:val="0"/>
                  <w:marRight w:val="0"/>
                  <w:marTop w:val="0"/>
                  <w:marBottom w:val="0"/>
                  <w:divBdr>
                    <w:top w:val="none" w:sz="0" w:space="0" w:color="auto"/>
                    <w:left w:val="none" w:sz="0" w:space="0" w:color="auto"/>
                    <w:bottom w:val="none" w:sz="0" w:space="0" w:color="auto"/>
                    <w:right w:val="none" w:sz="0" w:space="0" w:color="auto"/>
                  </w:divBdr>
                  <w:divsChild>
                    <w:div w:id="715272625">
                      <w:marLeft w:val="0"/>
                      <w:marRight w:val="0"/>
                      <w:marTop w:val="0"/>
                      <w:marBottom w:val="0"/>
                      <w:divBdr>
                        <w:top w:val="none" w:sz="0" w:space="0" w:color="auto"/>
                        <w:left w:val="none" w:sz="0" w:space="0" w:color="auto"/>
                        <w:bottom w:val="none" w:sz="0" w:space="0" w:color="auto"/>
                        <w:right w:val="none" w:sz="0" w:space="0" w:color="auto"/>
                      </w:divBdr>
                    </w:div>
                  </w:divsChild>
                </w:div>
                <w:div w:id="2092114490">
                  <w:marLeft w:val="0"/>
                  <w:marRight w:val="0"/>
                  <w:marTop w:val="0"/>
                  <w:marBottom w:val="0"/>
                  <w:divBdr>
                    <w:top w:val="none" w:sz="0" w:space="0" w:color="auto"/>
                    <w:left w:val="none" w:sz="0" w:space="0" w:color="auto"/>
                    <w:bottom w:val="none" w:sz="0" w:space="0" w:color="auto"/>
                    <w:right w:val="none" w:sz="0" w:space="0" w:color="auto"/>
                  </w:divBdr>
                  <w:divsChild>
                    <w:div w:id="19627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00687">
          <w:marLeft w:val="0"/>
          <w:marRight w:val="0"/>
          <w:marTop w:val="0"/>
          <w:marBottom w:val="0"/>
          <w:divBdr>
            <w:top w:val="none" w:sz="0" w:space="0" w:color="auto"/>
            <w:left w:val="none" w:sz="0" w:space="0" w:color="auto"/>
            <w:bottom w:val="none" w:sz="0" w:space="0" w:color="auto"/>
            <w:right w:val="none" w:sz="0" w:space="0" w:color="auto"/>
          </w:divBdr>
        </w:div>
        <w:div w:id="537083213">
          <w:marLeft w:val="0"/>
          <w:marRight w:val="0"/>
          <w:marTop w:val="0"/>
          <w:marBottom w:val="0"/>
          <w:divBdr>
            <w:top w:val="none" w:sz="0" w:space="0" w:color="auto"/>
            <w:left w:val="none" w:sz="0" w:space="0" w:color="auto"/>
            <w:bottom w:val="none" w:sz="0" w:space="0" w:color="auto"/>
            <w:right w:val="none" w:sz="0" w:space="0" w:color="auto"/>
          </w:divBdr>
        </w:div>
        <w:div w:id="639043244">
          <w:marLeft w:val="0"/>
          <w:marRight w:val="0"/>
          <w:marTop w:val="0"/>
          <w:marBottom w:val="0"/>
          <w:divBdr>
            <w:top w:val="none" w:sz="0" w:space="0" w:color="auto"/>
            <w:left w:val="none" w:sz="0" w:space="0" w:color="auto"/>
            <w:bottom w:val="none" w:sz="0" w:space="0" w:color="auto"/>
            <w:right w:val="none" w:sz="0" w:space="0" w:color="auto"/>
          </w:divBdr>
        </w:div>
        <w:div w:id="653145628">
          <w:marLeft w:val="0"/>
          <w:marRight w:val="0"/>
          <w:marTop w:val="0"/>
          <w:marBottom w:val="0"/>
          <w:divBdr>
            <w:top w:val="none" w:sz="0" w:space="0" w:color="auto"/>
            <w:left w:val="none" w:sz="0" w:space="0" w:color="auto"/>
            <w:bottom w:val="none" w:sz="0" w:space="0" w:color="auto"/>
            <w:right w:val="none" w:sz="0" w:space="0" w:color="auto"/>
          </w:divBdr>
        </w:div>
        <w:div w:id="749929988">
          <w:marLeft w:val="0"/>
          <w:marRight w:val="0"/>
          <w:marTop w:val="0"/>
          <w:marBottom w:val="0"/>
          <w:divBdr>
            <w:top w:val="none" w:sz="0" w:space="0" w:color="auto"/>
            <w:left w:val="none" w:sz="0" w:space="0" w:color="auto"/>
            <w:bottom w:val="none" w:sz="0" w:space="0" w:color="auto"/>
            <w:right w:val="none" w:sz="0" w:space="0" w:color="auto"/>
          </w:divBdr>
        </w:div>
        <w:div w:id="759331486">
          <w:marLeft w:val="0"/>
          <w:marRight w:val="0"/>
          <w:marTop w:val="0"/>
          <w:marBottom w:val="0"/>
          <w:divBdr>
            <w:top w:val="none" w:sz="0" w:space="0" w:color="auto"/>
            <w:left w:val="none" w:sz="0" w:space="0" w:color="auto"/>
            <w:bottom w:val="none" w:sz="0" w:space="0" w:color="auto"/>
            <w:right w:val="none" w:sz="0" w:space="0" w:color="auto"/>
          </w:divBdr>
        </w:div>
        <w:div w:id="932126564">
          <w:marLeft w:val="0"/>
          <w:marRight w:val="0"/>
          <w:marTop w:val="0"/>
          <w:marBottom w:val="0"/>
          <w:divBdr>
            <w:top w:val="none" w:sz="0" w:space="0" w:color="auto"/>
            <w:left w:val="none" w:sz="0" w:space="0" w:color="auto"/>
            <w:bottom w:val="none" w:sz="0" w:space="0" w:color="auto"/>
            <w:right w:val="none" w:sz="0" w:space="0" w:color="auto"/>
          </w:divBdr>
        </w:div>
        <w:div w:id="1053313769">
          <w:marLeft w:val="0"/>
          <w:marRight w:val="0"/>
          <w:marTop w:val="0"/>
          <w:marBottom w:val="0"/>
          <w:divBdr>
            <w:top w:val="none" w:sz="0" w:space="0" w:color="auto"/>
            <w:left w:val="none" w:sz="0" w:space="0" w:color="auto"/>
            <w:bottom w:val="none" w:sz="0" w:space="0" w:color="auto"/>
            <w:right w:val="none" w:sz="0" w:space="0" w:color="auto"/>
          </w:divBdr>
        </w:div>
        <w:div w:id="1305043348">
          <w:marLeft w:val="0"/>
          <w:marRight w:val="0"/>
          <w:marTop w:val="0"/>
          <w:marBottom w:val="0"/>
          <w:divBdr>
            <w:top w:val="none" w:sz="0" w:space="0" w:color="auto"/>
            <w:left w:val="none" w:sz="0" w:space="0" w:color="auto"/>
            <w:bottom w:val="none" w:sz="0" w:space="0" w:color="auto"/>
            <w:right w:val="none" w:sz="0" w:space="0" w:color="auto"/>
          </w:divBdr>
        </w:div>
        <w:div w:id="1359507639">
          <w:marLeft w:val="0"/>
          <w:marRight w:val="0"/>
          <w:marTop w:val="0"/>
          <w:marBottom w:val="0"/>
          <w:divBdr>
            <w:top w:val="none" w:sz="0" w:space="0" w:color="auto"/>
            <w:left w:val="none" w:sz="0" w:space="0" w:color="auto"/>
            <w:bottom w:val="none" w:sz="0" w:space="0" w:color="auto"/>
            <w:right w:val="none" w:sz="0" w:space="0" w:color="auto"/>
          </w:divBdr>
        </w:div>
        <w:div w:id="1403016946">
          <w:marLeft w:val="0"/>
          <w:marRight w:val="0"/>
          <w:marTop w:val="0"/>
          <w:marBottom w:val="0"/>
          <w:divBdr>
            <w:top w:val="none" w:sz="0" w:space="0" w:color="auto"/>
            <w:left w:val="none" w:sz="0" w:space="0" w:color="auto"/>
            <w:bottom w:val="none" w:sz="0" w:space="0" w:color="auto"/>
            <w:right w:val="none" w:sz="0" w:space="0" w:color="auto"/>
          </w:divBdr>
          <w:divsChild>
            <w:div w:id="966395449">
              <w:marLeft w:val="-75"/>
              <w:marRight w:val="0"/>
              <w:marTop w:val="30"/>
              <w:marBottom w:val="30"/>
              <w:divBdr>
                <w:top w:val="none" w:sz="0" w:space="0" w:color="auto"/>
                <w:left w:val="none" w:sz="0" w:space="0" w:color="auto"/>
                <w:bottom w:val="none" w:sz="0" w:space="0" w:color="auto"/>
                <w:right w:val="none" w:sz="0" w:space="0" w:color="auto"/>
              </w:divBdr>
              <w:divsChild>
                <w:div w:id="892425765">
                  <w:marLeft w:val="0"/>
                  <w:marRight w:val="0"/>
                  <w:marTop w:val="0"/>
                  <w:marBottom w:val="0"/>
                  <w:divBdr>
                    <w:top w:val="none" w:sz="0" w:space="0" w:color="auto"/>
                    <w:left w:val="none" w:sz="0" w:space="0" w:color="auto"/>
                    <w:bottom w:val="none" w:sz="0" w:space="0" w:color="auto"/>
                    <w:right w:val="none" w:sz="0" w:space="0" w:color="auto"/>
                  </w:divBdr>
                  <w:divsChild>
                    <w:div w:id="1000887931">
                      <w:marLeft w:val="0"/>
                      <w:marRight w:val="0"/>
                      <w:marTop w:val="0"/>
                      <w:marBottom w:val="0"/>
                      <w:divBdr>
                        <w:top w:val="none" w:sz="0" w:space="0" w:color="auto"/>
                        <w:left w:val="none" w:sz="0" w:space="0" w:color="auto"/>
                        <w:bottom w:val="none" w:sz="0" w:space="0" w:color="auto"/>
                        <w:right w:val="none" w:sz="0" w:space="0" w:color="auto"/>
                      </w:divBdr>
                    </w:div>
                    <w:div w:id="1377001266">
                      <w:marLeft w:val="0"/>
                      <w:marRight w:val="0"/>
                      <w:marTop w:val="0"/>
                      <w:marBottom w:val="0"/>
                      <w:divBdr>
                        <w:top w:val="none" w:sz="0" w:space="0" w:color="auto"/>
                        <w:left w:val="none" w:sz="0" w:space="0" w:color="auto"/>
                        <w:bottom w:val="none" w:sz="0" w:space="0" w:color="auto"/>
                        <w:right w:val="none" w:sz="0" w:space="0" w:color="auto"/>
                      </w:divBdr>
                    </w:div>
                    <w:div w:id="1539127216">
                      <w:marLeft w:val="0"/>
                      <w:marRight w:val="0"/>
                      <w:marTop w:val="0"/>
                      <w:marBottom w:val="0"/>
                      <w:divBdr>
                        <w:top w:val="none" w:sz="0" w:space="0" w:color="auto"/>
                        <w:left w:val="none" w:sz="0" w:space="0" w:color="auto"/>
                        <w:bottom w:val="none" w:sz="0" w:space="0" w:color="auto"/>
                        <w:right w:val="none" w:sz="0" w:space="0" w:color="auto"/>
                      </w:divBdr>
                    </w:div>
                    <w:div w:id="1746146217">
                      <w:marLeft w:val="0"/>
                      <w:marRight w:val="0"/>
                      <w:marTop w:val="0"/>
                      <w:marBottom w:val="0"/>
                      <w:divBdr>
                        <w:top w:val="none" w:sz="0" w:space="0" w:color="auto"/>
                        <w:left w:val="none" w:sz="0" w:space="0" w:color="auto"/>
                        <w:bottom w:val="none" w:sz="0" w:space="0" w:color="auto"/>
                        <w:right w:val="none" w:sz="0" w:space="0" w:color="auto"/>
                      </w:divBdr>
                    </w:div>
                  </w:divsChild>
                </w:div>
                <w:div w:id="1075736530">
                  <w:marLeft w:val="0"/>
                  <w:marRight w:val="0"/>
                  <w:marTop w:val="0"/>
                  <w:marBottom w:val="0"/>
                  <w:divBdr>
                    <w:top w:val="none" w:sz="0" w:space="0" w:color="auto"/>
                    <w:left w:val="none" w:sz="0" w:space="0" w:color="auto"/>
                    <w:bottom w:val="none" w:sz="0" w:space="0" w:color="auto"/>
                    <w:right w:val="none" w:sz="0" w:space="0" w:color="auto"/>
                  </w:divBdr>
                  <w:divsChild>
                    <w:div w:id="748814871">
                      <w:marLeft w:val="0"/>
                      <w:marRight w:val="0"/>
                      <w:marTop w:val="0"/>
                      <w:marBottom w:val="0"/>
                      <w:divBdr>
                        <w:top w:val="none" w:sz="0" w:space="0" w:color="auto"/>
                        <w:left w:val="none" w:sz="0" w:space="0" w:color="auto"/>
                        <w:bottom w:val="none" w:sz="0" w:space="0" w:color="auto"/>
                        <w:right w:val="none" w:sz="0" w:space="0" w:color="auto"/>
                      </w:divBdr>
                    </w:div>
                  </w:divsChild>
                </w:div>
                <w:div w:id="1175657041">
                  <w:marLeft w:val="0"/>
                  <w:marRight w:val="0"/>
                  <w:marTop w:val="0"/>
                  <w:marBottom w:val="0"/>
                  <w:divBdr>
                    <w:top w:val="none" w:sz="0" w:space="0" w:color="auto"/>
                    <w:left w:val="none" w:sz="0" w:space="0" w:color="auto"/>
                    <w:bottom w:val="none" w:sz="0" w:space="0" w:color="auto"/>
                    <w:right w:val="none" w:sz="0" w:space="0" w:color="auto"/>
                  </w:divBdr>
                  <w:divsChild>
                    <w:div w:id="1852796047">
                      <w:marLeft w:val="0"/>
                      <w:marRight w:val="0"/>
                      <w:marTop w:val="0"/>
                      <w:marBottom w:val="0"/>
                      <w:divBdr>
                        <w:top w:val="none" w:sz="0" w:space="0" w:color="auto"/>
                        <w:left w:val="none" w:sz="0" w:space="0" w:color="auto"/>
                        <w:bottom w:val="none" w:sz="0" w:space="0" w:color="auto"/>
                        <w:right w:val="none" w:sz="0" w:space="0" w:color="auto"/>
                      </w:divBdr>
                    </w:div>
                  </w:divsChild>
                </w:div>
                <w:div w:id="1494955445">
                  <w:marLeft w:val="0"/>
                  <w:marRight w:val="0"/>
                  <w:marTop w:val="0"/>
                  <w:marBottom w:val="0"/>
                  <w:divBdr>
                    <w:top w:val="none" w:sz="0" w:space="0" w:color="auto"/>
                    <w:left w:val="none" w:sz="0" w:space="0" w:color="auto"/>
                    <w:bottom w:val="none" w:sz="0" w:space="0" w:color="auto"/>
                    <w:right w:val="none" w:sz="0" w:space="0" w:color="auto"/>
                  </w:divBdr>
                  <w:divsChild>
                    <w:div w:id="606500154">
                      <w:marLeft w:val="0"/>
                      <w:marRight w:val="0"/>
                      <w:marTop w:val="0"/>
                      <w:marBottom w:val="0"/>
                      <w:divBdr>
                        <w:top w:val="none" w:sz="0" w:space="0" w:color="auto"/>
                        <w:left w:val="none" w:sz="0" w:space="0" w:color="auto"/>
                        <w:bottom w:val="none" w:sz="0" w:space="0" w:color="auto"/>
                        <w:right w:val="none" w:sz="0" w:space="0" w:color="auto"/>
                      </w:divBdr>
                    </w:div>
                  </w:divsChild>
                </w:div>
                <w:div w:id="1560898675">
                  <w:marLeft w:val="0"/>
                  <w:marRight w:val="0"/>
                  <w:marTop w:val="0"/>
                  <w:marBottom w:val="0"/>
                  <w:divBdr>
                    <w:top w:val="none" w:sz="0" w:space="0" w:color="auto"/>
                    <w:left w:val="none" w:sz="0" w:space="0" w:color="auto"/>
                    <w:bottom w:val="none" w:sz="0" w:space="0" w:color="auto"/>
                    <w:right w:val="none" w:sz="0" w:space="0" w:color="auto"/>
                  </w:divBdr>
                  <w:divsChild>
                    <w:div w:id="672730192">
                      <w:marLeft w:val="0"/>
                      <w:marRight w:val="0"/>
                      <w:marTop w:val="0"/>
                      <w:marBottom w:val="0"/>
                      <w:divBdr>
                        <w:top w:val="none" w:sz="0" w:space="0" w:color="auto"/>
                        <w:left w:val="none" w:sz="0" w:space="0" w:color="auto"/>
                        <w:bottom w:val="none" w:sz="0" w:space="0" w:color="auto"/>
                        <w:right w:val="none" w:sz="0" w:space="0" w:color="auto"/>
                      </w:divBdr>
                    </w:div>
                    <w:div w:id="15610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08955">
          <w:marLeft w:val="0"/>
          <w:marRight w:val="0"/>
          <w:marTop w:val="0"/>
          <w:marBottom w:val="0"/>
          <w:divBdr>
            <w:top w:val="none" w:sz="0" w:space="0" w:color="auto"/>
            <w:left w:val="none" w:sz="0" w:space="0" w:color="auto"/>
            <w:bottom w:val="none" w:sz="0" w:space="0" w:color="auto"/>
            <w:right w:val="none" w:sz="0" w:space="0" w:color="auto"/>
          </w:divBdr>
        </w:div>
        <w:div w:id="1477992866">
          <w:marLeft w:val="0"/>
          <w:marRight w:val="0"/>
          <w:marTop w:val="0"/>
          <w:marBottom w:val="0"/>
          <w:divBdr>
            <w:top w:val="none" w:sz="0" w:space="0" w:color="auto"/>
            <w:left w:val="none" w:sz="0" w:space="0" w:color="auto"/>
            <w:bottom w:val="none" w:sz="0" w:space="0" w:color="auto"/>
            <w:right w:val="none" w:sz="0" w:space="0" w:color="auto"/>
          </w:divBdr>
        </w:div>
        <w:div w:id="1509296970">
          <w:marLeft w:val="0"/>
          <w:marRight w:val="0"/>
          <w:marTop w:val="0"/>
          <w:marBottom w:val="0"/>
          <w:divBdr>
            <w:top w:val="none" w:sz="0" w:space="0" w:color="auto"/>
            <w:left w:val="none" w:sz="0" w:space="0" w:color="auto"/>
            <w:bottom w:val="none" w:sz="0" w:space="0" w:color="auto"/>
            <w:right w:val="none" w:sz="0" w:space="0" w:color="auto"/>
          </w:divBdr>
        </w:div>
        <w:div w:id="1553073945">
          <w:marLeft w:val="0"/>
          <w:marRight w:val="0"/>
          <w:marTop w:val="0"/>
          <w:marBottom w:val="0"/>
          <w:divBdr>
            <w:top w:val="none" w:sz="0" w:space="0" w:color="auto"/>
            <w:left w:val="none" w:sz="0" w:space="0" w:color="auto"/>
            <w:bottom w:val="none" w:sz="0" w:space="0" w:color="auto"/>
            <w:right w:val="none" w:sz="0" w:space="0" w:color="auto"/>
          </w:divBdr>
        </w:div>
        <w:div w:id="1588078865">
          <w:marLeft w:val="0"/>
          <w:marRight w:val="0"/>
          <w:marTop w:val="0"/>
          <w:marBottom w:val="0"/>
          <w:divBdr>
            <w:top w:val="none" w:sz="0" w:space="0" w:color="auto"/>
            <w:left w:val="none" w:sz="0" w:space="0" w:color="auto"/>
            <w:bottom w:val="none" w:sz="0" w:space="0" w:color="auto"/>
            <w:right w:val="none" w:sz="0" w:space="0" w:color="auto"/>
          </w:divBdr>
        </w:div>
        <w:div w:id="1627933094">
          <w:marLeft w:val="0"/>
          <w:marRight w:val="0"/>
          <w:marTop w:val="0"/>
          <w:marBottom w:val="0"/>
          <w:divBdr>
            <w:top w:val="none" w:sz="0" w:space="0" w:color="auto"/>
            <w:left w:val="none" w:sz="0" w:space="0" w:color="auto"/>
            <w:bottom w:val="none" w:sz="0" w:space="0" w:color="auto"/>
            <w:right w:val="none" w:sz="0" w:space="0" w:color="auto"/>
          </w:divBdr>
        </w:div>
        <w:div w:id="1762069972">
          <w:marLeft w:val="0"/>
          <w:marRight w:val="0"/>
          <w:marTop w:val="0"/>
          <w:marBottom w:val="0"/>
          <w:divBdr>
            <w:top w:val="none" w:sz="0" w:space="0" w:color="auto"/>
            <w:left w:val="none" w:sz="0" w:space="0" w:color="auto"/>
            <w:bottom w:val="none" w:sz="0" w:space="0" w:color="auto"/>
            <w:right w:val="none" w:sz="0" w:space="0" w:color="auto"/>
          </w:divBdr>
        </w:div>
        <w:div w:id="1762751682">
          <w:marLeft w:val="0"/>
          <w:marRight w:val="0"/>
          <w:marTop w:val="0"/>
          <w:marBottom w:val="0"/>
          <w:divBdr>
            <w:top w:val="none" w:sz="0" w:space="0" w:color="auto"/>
            <w:left w:val="none" w:sz="0" w:space="0" w:color="auto"/>
            <w:bottom w:val="none" w:sz="0" w:space="0" w:color="auto"/>
            <w:right w:val="none" w:sz="0" w:space="0" w:color="auto"/>
          </w:divBdr>
        </w:div>
        <w:div w:id="1891577906">
          <w:marLeft w:val="0"/>
          <w:marRight w:val="0"/>
          <w:marTop w:val="0"/>
          <w:marBottom w:val="0"/>
          <w:divBdr>
            <w:top w:val="none" w:sz="0" w:space="0" w:color="auto"/>
            <w:left w:val="none" w:sz="0" w:space="0" w:color="auto"/>
            <w:bottom w:val="none" w:sz="0" w:space="0" w:color="auto"/>
            <w:right w:val="none" w:sz="0" w:space="0" w:color="auto"/>
          </w:divBdr>
        </w:div>
        <w:div w:id="2021855851">
          <w:marLeft w:val="0"/>
          <w:marRight w:val="0"/>
          <w:marTop w:val="0"/>
          <w:marBottom w:val="0"/>
          <w:divBdr>
            <w:top w:val="none" w:sz="0" w:space="0" w:color="auto"/>
            <w:left w:val="none" w:sz="0" w:space="0" w:color="auto"/>
            <w:bottom w:val="none" w:sz="0" w:space="0" w:color="auto"/>
            <w:right w:val="none" w:sz="0" w:space="0" w:color="auto"/>
          </w:divBdr>
        </w:div>
        <w:div w:id="2024504943">
          <w:marLeft w:val="0"/>
          <w:marRight w:val="0"/>
          <w:marTop w:val="0"/>
          <w:marBottom w:val="0"/>
          <w:divBdr>
            <w:top w:val="none" w:sz="0" w:space="0" w:color="auto"/>
            <w:left w:val="none" w:sz="0" w:space="0" w:color="auto"/>
            <w:bottom w:val="none" w:sz="0" w:space="0" w:color="auto"/>
            <w:right w:val="none" w:sz="0" w:space="0" w:color="auto"/>
          </w:divBdr>
        </w:div>
        <w:div w:id="2064480170">
          <w:marLeft w:val="0"/>
          <w:marRight w:val="0"/>
          <w:marTop w:val="0"/>
          <w:marBottom w:val="0"/>
          <w:divBdr>
            <w:top w:val="none" w:sz="0" w:space="0" w:color="auto"/>
            <w:left w:val="none" w:sz="0" w:space="0" w:color="auto"/>
            <w:bottom w:val="none" w:sz="0" w:space="0" w:color="auto"/>
            <w:right w:val="none" w:sz="0" w:space="0" w:color="auto"/>
          </w:divBdr>
        </w:div>
        <w:div w:id="2102287087">
          <w:marLeft w:val="0"/>
          <w:marRight w:val="0"/>
          <w:marTop w:val="0"/>
          <w:marBottom w:val="0"/>
          <w:divBdr>
            <w:top w:val="none" w:sz="0" w:space="0" w:color="auto"/>
            <w:left w:val="none" w:sz="0" w:space="0" w:color="auto"/>
            <w:bottom w:val="none" w:sz="0" w:space="0" w:color="auto"/>
            <w:right w:val="none" w:sz="0" w:space="0" w:color="auto"/>
          </w:divBdr>
        </w:div>
      </w:divsChild>
    </w:div>
    <w:div w:id="1542093085">
      <w:bodyDiv w:val="1"/>
      <w:marLeft w:val="0"/>
      <w:marRight w:val="0"/>
      <w:marTop w:val="0"/>
      <w:marBottom w:val="0"/>
      <w:divBdr>
        <w:top w:val="none" w:sz="0" w:space="0" w:color="auto"/>
        <w:left w:val="none" w:sz="0" w:space="0" w:color="auto"/>
        <w:bottom w:val="none" w:sz="0" w:space="0" w:color="auto"/>
        <w:right w:val="none" w:sz="0" w:space="0" w:color="auto"/>
      </w:divBdr>
      <w:divsChild>
        <w:div w:id="318193871">
          <w:marLeft w:val="0"/>
          <w:marRight w:val="0"/>
          <w:marTop w:val="0"/>
          <w:marBottom w:val="0"/>
          <w:divBdr>
            <w:top w:val="none" w:sz="0" w:space="0" w:color="auto"/>
            <w:left w:val="none" w:sz="0" w:space="0" w:color="auto"/>
            <w:bottom w:val="none" w:sz="0" w:space="0" w:color="auto"/>
            <w:right w:val="none" w:sz="0" w:space="0" w:color="auto"/>
          </w:divBdr>
        </w:div>
        <w:div w:id="869219615">
          <w:marLeft w:val="0"/>
          <w:marRight w:val="0"/>
          <w:marTop w:val="0"/>
          <w:marBottom w:val="0"/>
          <w:divBdr>
            <w:top w:val="none" w:sz="0" w:space="0" w:color="auto"/>
            <w:left w:val="none" w:sz="0" w:space="0" w:color="auto"/>
            <w:bottom w:val="none" w:sz="0" w:space="0" w:color="auto"/>
            <w:right w:val="none" w:sz="0" w:space="0" w:color="auto"/>
          </w:divBdr>
        </w:div>
        <w:div w:id="1666130536">
          <w:marLeft w:val="0"/>
          <w:marRight w:val="0"/>
          <w:marTop w:val="0"/>
          <w:marBottom w:val="0"/>
          <w:divBdr>
            <w:top w:val="none" w:sz="0" w:space="0" w:color="auto"/>
            <w:left w:val="none" w:sz="0" w:space="0" w:color="auto"/>
            <w:bottom w:val="none" w:sz="0" w:space="0" w:color="auto"/>
            <w:right w:val="none" w:sz="0" w:space="0" w:color="auto"/>
          </w:divBdr>
        </w:div>
      </w:divsChild>
    </w:div>
    <w:div w:id="181791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cool@rm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liu@rm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mi.org/wp-content/uploads/dlm_uploads/2023/05/aluminum_guidance_public_consultatio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bcsd.org/Programs/Climate-and-Energy/Climate/SOS-1.5/Resources/Pathfinder-Framework-Version-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a1df9832-fa29-4d0b-8301-c5ccf72ca850" xsi:nil="true"/>
    <n48685bf95bc4b8fa4aa6bfb34ecb222 xmlns="a1df9832-fa29-4d0b-8301-c5ccf72ca850">
      <Terms xmlns="http://schemas.microsoft.com/office/infopath/2007/PartnerControls"/>
    </n48685bf95bc4b8fa4aa6bfb34ecb222>
    <o811e3c0c0214fc6bb33522f4837a579 xmlns="a1df9832-fa29-4d0b-8301-c5ccf72ca850">
      <Terms xmlns="http://schemas.microsoft.com/office/infopath/2007/PartnerControls">
        <TermInfo xmlns="http://schemas.microsoft.com/office/infopath/2007/PartnerControls">
          <TermName xmlns="http://schemas.microsoft.com/office/infopath/2007/PartnerControls">Restricted - Internal use only</TermName>
          <TermId xmlns="http://schemas.microsoft.com/office/infopath/2007/PartnerControls">16e0e62b-45fc-43f2-9316-8e87a381ed63</TermId>
        </TermInfo>
      </Terms>
    </o811e3c0c0214fc6bb33522f4837a579>
    <e8144e7327f648c595f8fe404acef197 xmlns="a1df9832-fa29-4d0b-8301-c5ccf72ca85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1196e416-c1e2-46e4-892a-39f21fb650b4</TermId>
        </TermInfo>
      </Terms>
    </e8144e7327f648c595f8fe404acef197>
    <TaxCatchAll xmlns="a1df9832-fa29-4d0b-8301-c5ccf72ca850">
      <Value>2</Value>
      <Value>1</Value>
    </TaxCatchAll>
    <eda3356070224fe59cf39745c882f8c6 xmlns="a1df9832-fa29-4d0b-8301-c5ccf72ca850">
      <Terms xmlns="http://schemas.microsoft.com/office/infopath/2007/PartnerControls"/>
    </eda3356070224fe59cf39745c882f8c6>
    <m2d3b84e453a41b493d2f8293d453bfc xmlns="a1df9832-fa29-4d0b-8301-c5ccf72ca850">
      <Terms xmlns="http://schemas.microsoft.com/office/infopath/2007/PartnerControls"/>
    </m2d3b84e453a41b493d2f8293d453bfc>
    <m26e38606aa543cb981614fc6d49280d xmlns="a1df9832-fa29-4d0b-8301-c5ccf72ca850">
      <Terms xmlns="http://schemas.microsoft.com/office/infopath/2007/PartnerControls"/>
    </m26e38606aa543cb981614fc6d49280d>
  </documentManagement>
</p:properties>
</file>

<file path=customXml/item2.xml><?xml version="1.0" encoding="utf-8"?>
<?mso-contentType ?>
<SharedContentType xmlns="Microsoft.SharePoint.Taxonomy.ContentTypeSync" SourceId="78ca830c-a034-4168-b956-d7763e68b615" ContentTypeId="0x010100510ED7DDF0B7174EA8E5395FB52A0653" PreviousValue="false"/>
</file>

<file path=customXml/item3.xml><?xml version="1.0" encoding="utf-8"?>
<ct:contentTypeSchema xmlns:ct="http://schemas.microsoft.com/office/2006/metadata/contentType" xmlns:ma="http://schemas.microsoft.com/office/2006/metadata/properties/metaAttributes" ct:_="" ma:_="" ma:contentTypeName="Project_Document" ma:contentTypeID="0x010100510ED7DDF0B7174EA8E5395FB52A065300902EC04C411FA54EA9B4578E3207F3B1" ma:contentTypeVersion="3" ma:contentTypeDescription="Content Type for document libraries on Project sites" ma:contentTypeScope="" ma:versionID="4ae418f7d2e06afb14e49f392e46008c">
  <xsd:schema xmlns:xsd="http://www.w3.org/2001/XMLSchema" xmlns:xs="http://www.w3.org/2001/XMLSchema" xmlns:p="http://schemas.microsoft.com/office/2006/metadata/properties" xmlns:ns2="a1df9832-fa29-4d0b-8301-c5ccf72ca850" targetNamespace="http://schemas.microsoft.com/office/2006/metadata/properties" ma:root="true" ma:fieldsID="357ad6569559116e57154399a5267402" ns2:_="">
    <xsd:import namespace="a1df9832-fa29-4d0b-8301-c5ccf72ca850"/>
    <xsd:element name="properties">
      <xsd:complexType>
        <xsd:sequence>
          <xsd:element name="documentManagement">
            <xsd:complexType>
              <xsd:all>
                <xsd:element ref="ns2:e8144e7327f648c595f8fe404acef197" minOccurs="0"/>
                <xsd:element ref="ns2:TaxCatchAll" minOccurs="0"/>
                <xsd:element ref="ns2:TaxCatchAllLabel" minOccurs="0"/>
                <xsd:element ref="ns2:m2d3b84e453a41b493d2f8293d453bfc" minOccurs="0"/>
                <xsd:element ref="ns2:o811e3c0c0214fc6bb33522f4837a579" minOccurs="0"/>
                <xsd:element ref="ns2:Project" minOccurs="0"/>
                <xsd:element ref="ns2:n48685bf95bc4b8fa4aa6bfb34ecb222" minOccurs="0"/>
                <xsd:element ref="ns2:eda3356070224fe59cf39745c882f8c6" minOccurs="0"/>
                <xsd:element ref="ns2:m26e38606aa543cb981614fc6d49280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e8144e7327f648c595f8fe404acef197" ma:index="8" nillable="true" ma:taxonomy="true" ma:internalName="e8144e7327f648c595f8fe404acef197" ma:taxonomyFieldName="Document_x0020_Status" ma:displayName="Document Status" ma:default="1;#Draft|1196e416-c1e2-46e4-892a-39f21fb650b4" ma:fieldId="{e8144e73-27f6-48c5-95f8-fe404acef197}" ma:sspId="78ca830c-a034-4168-b956-d7763e68b615" ma:termSetId="d65b1371-216a-449b-be5c-ac75538459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4e82cbe-aaad-4247-b49f-6ca739d1db67}" ma:internalName="TaxCatchAll" ma:showField="CatchAllData" ma:web="1fa8be8b-6897-49ee-99d7-b4f939178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e82cbe-aaad-4247-b49f-6ca739d1db67}" ma:internalName="TaxCatchAllLabel" ma:readOnly="true" ma:showField="CatchAllDataLabel" ma:web="1fa8be8b-6897-49ee-99d7-b4f9391782e1">
      <xsd:complexType>
        <xsd:complexContent>
          <xsd:extension base="dms:MultiChoiceLookup">
            <xsd:sequence>
              <xsd:element name="Value" type="dms:Lookup" maxOccurs="unbounded" minOccurs="0" nillable="true"/>
            </xsd:sequence>
          </xsd:extension>
        </xsd:complexContent>
      </xsd:complexType>
    </xsd:element>
    <xsd:element name="m2d3b84e453a41b493d2f8293d453bfc" ma:index="12" nillable="true" ma:taxonomy="true" ma:internalName="m2d3b84e453a41b493d2f8293d453bfc" ma:taxonomyFieldName="Countries_x0020_Impacted" ma:displayName="Countries Impacted" ma:default="3;#United States|e78c81d2-f77a-4423-bced-88c0de1115e6" ma:fieldId="{62d3b84e-453a-41b4-93d2-f8293d453bfc}" ma:sspId="78ca830c-a034-4168-b956-d7763e68b615" ma:termSetId="e1c3647c-981b-42b1-93b5-578d8c5389fd" ma:anchorId="00000000-0000-0000-0000-000000000000" ma:open="false" ma:isKeyword="false">
      <xsd:complexType>
        <xsd:sequence>
          <xsd:element ref="pc:Terms" minOccurs="0" maxOccurs="1"/>
        </xsd:sequence>
      </xsd:complexType>
    </xsd:element>
    <xsd:element name="o811e3c0c0214fc6bb33522f4837a579" ma:index="14" nillable="true" ma:taxonomy="true" ma:internalName="o811e3c0c0214fc6bb33522f4837a579" ma:taxonomyFieldName="Legal_x0020_Designation" ma:displayName="Legal Designation" ma:default="5;#Confidential - project team use only|54d3cecb-33d6-4e58-8a62-4705f8ce86d9" ma:fieldId="{8811e3c0-c021-4fc6-bb33-522f4837a579}" ma:sspId="78ca830c-a034-4168-b956-d7763e68b615" ma:termSetId="d7cab2b2-b4f8-46a9-89b2-4eecb42d47ca" ma:anchorId="00000000-0000-0000-0000-000000000000" ma:open="false" ma:isKeyword="false">
      <xsd:complexType>
        <xsd:sequence>
          <xsd:element ref="pc:Terms" minOccurs="0" maxOccurs="1"/>
        </xsd:sequence>
      </xsd:complexType>
    </xsd:element>
    <xsd:element name="Project" ma:index="16" nillable="true" ma:displayName="Project" ma:default="Horizon Zero" ma:internalName="Project">
      <xsd:simpleType>
        <xsd:restriction base="dms:Text">
          <xsd:maxLength value="255"/>
        </xsd:restriction>
      </xsd:simpleType>
    </xsd:element>
    <xsd:element name="n48685bf95bc4b8fa4aa6bfb34ecb222" ma:index="17" nillable="true" ma:taxonomy="true" ma:internalName="n48685bf95bc4b8fa4aa6bfb34ecb222" ma:taxonomyFieldName="Program" ma:displayName="Program" ma:default="6;#Climate Intelligence|a315e826-51a4-44c5-84ca-6e423461dc3a" ma:fieldId="{748685bf-95bc-4b8f-a4aa-6bfb34ecb222}" ma:sspId="78ca830c-a034-4168-b956-d7763e68b615" ma:termSetId="fb5b2e61-77ad-482a-9c70-531e7aa7f77d" ma:anchorId="00000000-0000-0000-0000-000000000000" ma:open="false" ma:isKeyword="false">
      <xsd:complexType>
        <xsd:sequence>
          <xsd:element ref="pc:Terms" minOccurs="0" maxOccurs="1"/>
        </xsd:sequence>
      </xsd:complexType>
    </xsd:element>
    <xsd:element name="eda3356070224fe59cf39745c882f8c6" ma:index="19" nillable="true" ma:taxonomy="true" ma:internalName="eda3356070224fe59cf39745c882f8c6" ma:taxonomyFieldName="Initiative" ma:displayName="Initiative" ma:default="4;#CIP - Supply Chain Carbon Accounting and Scope 3 Emissions|bceaded6-15b3-4c85-9101-7683e099aa16" ma:fieldId="{eda33560-7022-4fe5-9cf3-9745c882f8c6}" ma:sspId="78ca830c-a034-4168-b956-d7763e68b615" ma:termSetId="903b7f5a-2ae5-4e42-8208-77428af6ee1e" ma:anchorId="00000000-0000-0000-0000-000000000000" ma:open="false" ma:isKeyword="false">
      <xsd:complexType>
        <xsd:sequence>
          <xsd:element ref="pc:Terms" minOccurs="0" maxOccurs="1"/>
        </xsd:sequence>
      </xsd:complexType>
    </xsd:element>
    <xsd:element name="m26e38606aa543cb981614fc6d49280d" ma:index="21" nillable="true" ma:taxonomy="true" ma:internalName="m26e38606aa543cb981614fc6d49280d" ma:taxonomyFieldName="Technology" ma:displayName="Technology" ma:default="7;#Biofuels|6665c0dc-8d43-4d0b-91dc-b109a752c445;#8;#Climate Pathways|0d1251c6-a427-4b76-bb75-c42ea617d369;#9;#Green Steel|db46dc8b-e3a4-49bc-8dc1-5fd703d33bb2;#10;#Natural Gas Certification|56c68d24-af72-47d3-858d-6dec8d66df97;#11;#Supply Chain emissions|b68aa466-0ea5-4e8c-b459-aa1768129cbf;#12;#Sustainable Aviation Fuel|2e9fb162-7ac4-470f-b1b5-9cac139a9fee" ma:fieldId="{626e3860-6aa5-43cb-9816-14fc6d49280d}" ma:taxonomyMulti="true" ma:sspId="78ca830c-a034-4168-b956-d7763e68b615" ma:termSetId="fb0d05d2-464d-47d8-b8c5-88e37d853ee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A6587-9696-4D37-90A6-0C625A76B751}">
  <ds:schemaRefs>
    <ds:schemaRef ds:uri="http://schemas.microsoft.com/office/2006/metadata/properties"/>
    <ds:schemaRef ds:uri="http://schemas.microsoft.com/office/infopath/2007/PartnerControls"/>
    <ds:schemaRef ds:uri="a1df9832-fa29-4d0b-8301-c5ccf72ca850"/>
  </ds:schemaRefs>
</ds:datastoreItem>
</file>

<file path=customXml/itemProps2.xml><?xml version="1.0" encoding="utf-8"?>
<ds:datastoreItem xmlns:ds="http://schemas.openxmlformats.org/officeDocument/2006/customXml" ds:itemID="{A1153687-39DD-4763-953F-F3F70359FF98}">
  <ds:schemaRefs>
    <ds:schemaRef ds:uri="Microsoft.SharePoint.Taxonomy.ContentTypeSync"/>
  </ds:schemaRefs>
</ds:datastoreItem>
</file>

<file path=customXml/itemProps3.xml><?xml version="1.0" encoding="utf-8"?>
<ds:datastoreItem xmlns:ds="http://schemas.openxmlformats.org/officeDocument/2006/customXml" ds:itemID="{16318659-A63E-4FFF-AF07-643D49FE3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1D235-8F6D-412E-901C-29ACAE39B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1515</Words>
  <Characters>8641</Characters>
  <Application>Microsoft Office Word</Application>
  <DocSecurity>0</DocSecurity>
  <Lines>72</Lines>
  <Paragraphs>20</Paragraphs>
  <ScaleCrop>false</ScaleCrop>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Cool</dc:creator>
  <cp:keywords/>
  <dc:description/>
  <cp:lastModifiedBy>Ryan Mills</cp:lastModifiedBy>
  <cp:revision>2</cp:revision>
  <dcterms:created xsi:type="dcterms:W3CDTF">2023-05-19T18:50:00Z</dcterms:created>
  <dcterms:modified xsi:type="dcterms:W3CDTF">2023-05-19T18:50:00Z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0x010100510ED7DDF0B7174EA8E5395FB52A065300902EC04C411FA54EA9B4578E3207F3B1</vt:lpwstr>
  </property>
  <property fmtid="{D5CDD505-2E9C-101B-9397-08002B2CF9AE}" pid="3" name="o811e3c0c0214fc6bb33522f4837a579">
    <vt:lpwstr>Restricted - Internal use only|16e0e62b-45fc-43f2-9316-8e87a381ed63</vt:lpwstr>
  </property>
  <property fmtid="{D5CDD505-2E9C-101B-9397-08002B2CF9AE}" pid="4" name="e8144e7327f648c595f8fe404acef197">
    <vt:lpwstr>Draft|1196e416-c1e2-46e4-892a-39f21fb650b4</vt:lpwstr>
  </property>
  <property fmtid="{D5CDD505-2E9C-101B-9397-08002B2CF9AE}" pid="5" name="Technology">
    <vt:lpwstr/>
  </property>
  <property fmtid="{D5CDD505-2E9C-101B-9397-08002B2CF9AE}" pid="6" name="Countries Impacted">
    <vt:lpwstr/>
  </property>
  <property fmtid="{D5CDD505-2E9C-101B-9397-08002B2CF9AE}" pid="7" name="Initiative">
    <vt:lpwstr/>
  </property>
  <property fmtid="{D5CDD505-2E9C-101B-9397-08002B2CF9AE}" pid="8" name="Document Status">
    <vt:lpwstr>1;#Draft|1196e416-c1e2-46e4-892a-39f21fb650b4</vt:lpwstr>
  </property>
  <property fmtid="{D5CDD505-2E9C-101B-9397-08002B2CF9AE}" pid="9" name="Program">
    <vt:lpwstr/>
  </property>
  <property fmtid="{D5CDD505-2E9C-101B-9397-08002B2CF9AE}" pid="10" name="Legal Designation">
    <vt:lpwstr>2;#Restricted - Internal use only|16e0e62b-45fc-43f2-9316-8e87a381ed63</vt:lpwstr>
  </property>
  <property fmtid="{D5CDD505-2E9C-101B-9397-08002B2CF9AE}" pid="11" name="MediaServiceImageTags">
    <vt:lpwstr/>
  </property>
  <property fmtid="{D5CDD505-2E9C-101B-9397-08002B2CF9AE}" pid="12" name="lcf76f155ced4ddcb4097134ff3c332f">
    <vt:lpwstr/>
  </property>
</Properties>
</file>